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2E545" w14:textId="20FFBD0E" w:rsidR="00A92C9B" w:rsidRPr="00DA2044" w:rsidRDefault="00B9370A" w:rsidP="00A92C9B">
      <w:pPr>
        <w:rPr>
          <w:rFonts w:ascii="Arial" w:hAnsi="Arial" w:cs="Arial"/>
          <w:b/>
        </w:rPr>
      </w:pPr>
      <w:r>
        <w:rPr>
          <w:rFonts w:ascii="Arial" w:hAnsi="Arial" w:cs="Arial"/>
          <w:b/>
        </w:rPr>
        <w:t>Template C4</w:t>
      </w:r>
    </w:p>
    <w:p w14:paraId="0CC25924" w14:textId="77777777" w:rsidR="00A92C9B" w:rsidRPr="00DA2044" w:rsidRDefault="00A92C9B" w:rsidP="00A92C9B">
      <w:pPr>
        <w:rPr>
          <w:rFonts w:ascii="Arial" w:hAnsi="Arial" w:cs="Arial"/>
          <w:noProof/>
        </w:rPr>
      </w:pPr>
    </w:p>
    <w:p w14:paraId="16E28216" w14:textId="77777777" w:rsidR="00A92C9B" w:rsidRPr="00DA2044" w:rsidRDefault="00A92C9B" w:rsidP="00A92C9B">
      <w:pPr>
        <w:rPr>
          <w:rFonts w:ascii="Arial" w:hAnsi="Arial" w:cs="Arial"/>
          <w:b/>
        </w:rPr>
      </w:pPr>
      <w:r w:rsidRPr="00DA2044">
        <w:rPr>
          <w:rFonts w:ascii="Arial" w:hAnsi="Arial" w:cs="Arial"/>
          <w:noProof/>
          <w:sz w:val="36"/>
          <w:szCs w:val="36"/>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DA2044" w:rsidRDefault="00A92C9B" w:rsidP="00A92C9B">
      <w:pPr>
        <w:jc w:val="right"/>
        <w:rPr>
          <w:rFonts w:ascii="Arial" w:hAnsi="Arial" w:cs="Arial"/>
          <w:b/>
        </w:rPr>
      </w:pPr>
    </w:p>
    <w:p w14:paraId="02CDBD69" w14:textId="77777777" w:rsidR="00A92C9B" w:rsidRPr="00DA2044" w:rsidRDefault="00A92C9B" w:rsidP="00A92C9B">
      <w:pPr>
        <w:rPr>
          <w:rFonts w:ascii="Arial" w:hAnsi="Arial" w:cs="Arial"/>
          <w:b/>
        </w:rPr>
      </w:pPr>
    </w:p>
    <w:p w14:paraId="29E826EF" w14:textId="77777777" w:rsidR="00A92C9B" w:rsidRPr="00DA2044" w:rsidRDefault="00A92C9B" w:rsidP="00A92C9B">
      <w:pPr>
        <w:rPr>
          <w:rFonts w:ascii="Arial" w:hAnsi="Arial" w:cs="Arial"/>
          <w:b/>
        </w:rPr>
      </w:pPr>
    </w:p>
    <w:p w14:paraId="4A2A64BC" w14:textId="77777777" w:rsidR="00A92C9B" w:rsidRPr="00DA2044" w:rsidRDefault="00A92C9B" w:rsidP="00A92C9B">
      <w:pPr>
        <w:rPr>
          <w:rFonts w:ascii="Arial" w:hAnsi="Arial" w:cs="Arial"/>
          <w:b/>
        </w:rPr>
      </w:pPr>
    </w:p>
    <w:p w14:paraId="57675CD5" w14:textId="77777777" w:rsidR="00A92C9B" w:rsidRPr="00DA2044" w:rsidRDefault="00A92C9B" w:rsidP="00A92C9B">
      <w:pPr>
        <w:rPr>
          <w:rFonts w:ascii="Arial" w:hAnsi="Arial" w:cs="Arial"/>
          <w:b/>
          <w:sz w:val="28"/>
        </w:rPr>
      </w:pPr>
      <w:r w:rsidRPr="00DA2044">
        <w:rPr>
          <w:rFonts w:ascii="Arial" w:hAnsi="Arial" w:cs="Arial"/>
          <w:b/>
          <w:sz w:val="36"/>
        </w:rPr>
        <w:t>Programme Specification</w:t>
      </w:r>
      <w:r w:rsidRPr="00DA2044">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sidRPr="00DA2044">
        <w:rPr>
          <w:rFonts w:ascii="Arial" w:hAnsi="Arial" w:cs="Arial"/>
          <w:b/>
          <w:sz w:val="36"/>
        </w:rPr>
        <w:fldChar w:fldCharType="end"/>
      </w:r>
    </w:p>
    <w:p w14:paraId="33613DBB" w14:textId="77777777" w:rsidR="00A92C9B" w:rsidRPr="00DA2044" w:rsidRDefault="00A92C9B" w:rsidP="00A92C9B">
      <w:pPr>
        <w:rPr>
          <w:rFonts w:ascii="Arial" w:hAnsi="Arial" w:cs="Arial"/>
          <w:b/>
          <w:sz w:val="28"/>
        </w:rPr>
      </w:pPr>
    </w:p>
    <w:p w14:paraId="348A0D6B" w14:textId="77777777" w:rsidR="00A92C9B" w:rsidRPr="00DA2044" w:rsidRDefault="00A92C9B" w:rsidP="00A92C9B">
      <w:pPr>
        <w:rPr>
          <w:rFonts w:ascii="Arial" w:hAnsi="Arial" w:cs="Arial"/>
          <w:b/>
          <w:sz w:val="28"/>
        </w:rPr>
      </w:pPr>
    </w:p>
    <w:p w14:paraId="2F319D96" w14:textId="7668DB4E" w:rsidR="00A92C9B" w:rsidRPr="00DA2044" w:rsidRDefault="43F6C705" w:rsidP="43F6C705">
      <w:pPr>
        <w:spacing w:line="276" w:lineRule="auto"/>
        <w:rPr>
          <w:rFonts w:ascii="Arial" w:hAnsi="Arial" w:cs="Arial"/>
          <w:b/>
          <w:bCs/>
          <w:sz w:val="28"/>
          <w:szCs w:val="28"/>
        </w:rPr>
      </w:pPr>
      <w:r w:rsidRPr="43F6C705">
        <w:rPr>
          <w:rFonts w:ascii="Arial" w:hAnsi="Arial" w:cs="Arial"/>
          <w:b/>
          <w:bCs/>
          <w:sz w:val="28"/>
          <w:szCs w:val="28"/>
        </w:rPr>
        <w:t xml:space="preserve">Title of Course: BA(Hons) Primary Education (QTS) </w:t>
      </w:r>
    </w:p>
    <w:p w14:paraId="1D77438F" w14:textId="77777777" w:rsidR="00A92C9B" w:rsidRPr="00DA2044" w:rsidRDefault="00A92C9B" w:rsidP="00A92C9B">
      <w:pPr>
        <w:rPr>
          <w:rFonts w:ascii="Arial" w:hAnsi="Arial" w:cs="Arial"/>
          <w:b/>
          <w:sz w:val="28"/>
        </w:rPr>
      </w:pPr>
    </w:p>
    <w:p w14:paraId="35414B3A" w14:textId="77777777" w:rsidR="00970D87" w:rsidRDefault="00970D87" w:rsidP="00A92C9B">
      <w:pPr>
        <w:rPr>
          <w:rFonts w:ascii="Arial" w:hAnsi="Arial" w:cs="Arial"/>
          <w:b/>
          <w:sz w:val="28"/>
        </w:rPr>
      </w:pPr>
    </w:p>
    <w:p w14:paraId="24EFB083" w14:textId="77777777" w:rsidR="00970D87" w:rsidRDefault="00970D87" w:rsidP="00A92C9B">
      <w:pPr>
        <w:rPr>
          <w:rFonts w:ascii="Arial" w:hAnsi="Arial" w:cs="Arial"/>
          <w:b/>
          <w:sz w:val="28"/>
        </w:rPr>
      </w:pPr>
    </w:p>
    <w:p w14:paraId="1A534D29" w14:textId="77777777" w:rsidR="00970D87" w:rsidRPr="00DA2044" w:rsidRDefault="00970D87" w:rsidP="00A92C9B">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970D87" w14:paraId="04F7B2D6" w14:textId="77777777" w:rsidTr="53C523C6">
        <w:tc>
          <w:tcPr>
            <w:tcW w:w="2689" w:type="dxa"/>
            <w:shd w:val="clear" w:color="auto" w:fill="auto"/>
          </w:tcPr>
          <w:p w14:paraId="08C3E0E2"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w:t>
            </w:r>
            <w:r w:rsidR="00970D87">
              <w:rPr>
                <w:rFonts w:ascii="Arial" w:hAnsi="Arial" w:cs="Arial"/>
                <w:b/>
                <w:snapToGrid w:val="0"/>
                <w:sz w:val="20"/>
                <w:szCs w:val="20"/>
              </w:rPr>
              <w:t>f</w:t>
            </w:r>
            <w:r w:rsidRPr="00970D87">
              <w:rPr>
                <w:rFonts w:ascii="Arial" w:hAnsi="Arial" w:cs="Arial"/>
                <w:b/>
                <w:snapToGrid w:val="0"/>
                <w:sz w:val="20"/>
                <w:szCs w:val="20"/>
              </w:rPr>
              <w:t xml:space="preserve">irst </w:t>
            </w:r>
            <w:r w:rsidR="00970D87">
              <w:rPr>
                <w:rFonts w:ascii="Arial" w:hAnsi="Arial" w:cs="Arial"/>
                <w:b/>
                <w:snapToGrid w:val="0"/>
                <w:sz w:val="20"/>
                <w:szCs w:val="20"/>
              </w:rPr>
              <w:t>produced</w:t>
            </w:r>
          </w:p>
        </w:tc>
        <w:tc>
          <w:tcPr>
            <w:tcW w:w="6327" w:type="dxa"/>
            <w:shd w:val="clear" w:color="auto" w:fill="auto"/>
          </w:tcPr>
          <w:p w14:paraId="5D970069" w14:textId="088FE4FE" w:rsidR="00A92C9B" w:rsidRPr="00970D87" w:rsidRDefault="00D9306E"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February 2022</w:t>
            </w:r>
          </w:p>
        </w:tc>
      </w:tr>
      <w:tr w:rsidR="00A92C9B" w:rsidRPr="00970D87" w14:paraId="40A8A796" w14:textId="77777777" w:rsidTr="53C523C6">
        <w:tc>
          <w:tcPr>
            <w:tcW w:w="2689" w:type="dxa"/>
            <w:shd w:val="clear" w:color="auto" w:fill="auto"/>
          </w:tcPr>
          <w:p w14:paraId="2D94646E" w14:textId="77777777" w:rsidR="00A92C9B" w:rsidRPr="00970D87" w:rsidRDefault="00DC198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Dat</w:t>
            </w:r>
            <w:r w:rsidR="00A92C9B" w:rsidRPr="00970D87">
              <w:rPr>
                <w:rFonts w:ascii="Arial" w:hAnsi="Arial" w:cs="Arial"/>
                <w:b/>
                <w:snapToGrid w:val="0"/>
                <w:sz w:val="20"/>
                <w:szCs w:val="20"/>
              </w:rPr>
              <w:t xml:space="preserve">e </w:t>
            </w:r>
            <w:r w:rsidR="00970D87">
              <w:rPr>
                <w:rFonts w:ascii="Arial" w:hAnsi="Arial" w:cs="Arial"/>
                <w:b/>
                <w:snapToGrid w:val="0"/>
                <w:sz w:val="20"/>
                <w:szCs w:val="20"/>
              </w:rPr>
              <w:t>l</w:t>
            </w:r>
            <w:r w:rsidR="00A92C9B" w:rsidRPr="00970D87">
              <w:rPr>
                <w:rFonts w:ascii="Arial" w:hAnsi="Arial" w:cs="Arial"/>
                <w:b/>
                <w:snapToGrid w:val="0"/>
                <w:sz w:val="20"/>
                <w:szCs w:val="20"/>
              </w:rPr>
              <w:t xml:space="preserve">ast </w:t>
            </w:r>
            <w:r w:rsidR="00970D87">
              <w:rPr>
                <w:rFonts w:ascii="Arial" w:hAnsi="Arial" w:cs="Arial"/>
                <w:b/>
                <w:snapToGrid w:val="0"/>
                <w:sz w:val="20"/>
                <w:szCs w:val="20"/>
              </w:rPr>
              <w:t>revised</w:t>
            </w:r>
          </w:p>
        </w:tc>
        <w:tc>
          <w:tcPr>
            <w:tcW w:w="6327" w:type="dxa"/>
            <w:shd w:val="clear" w:color="auto" w:fill="auto"/>
          </w:tcPr>
          <w:p w14:paraId="30DD9BA4" w14:textId="6ACB38BA" w:rsidR="00A92C9B" w:rsidRPr="00970D87" w:rsidRDefault="00A92C9B" w:rsidP="53C523C6">
            <w:pPr>
              <w:widowControl w:val="0"/>
              <w:tabs>
                <w:tab w:val="center" w:pos="4153"/>
                <w:tab w:val="right" w:pos="9072"/>
              </w:tabs>
              <w:rPr>
                <w:rFonts w:ascii="Arial" w:hAnsi="Arial" w:cs="Arial"/>
                <w:i/>
                <w:iCs/>
                <w:snapToGrid w:val="0"/>
                <w:sz w:val="20"/>
                <w:szCs w:val="20"/>
              </w:rPr>
            </w:pPr>
          </w:p>
        </w:tc>
      </w:tr>
      <w:tr w:rsidR="00A92C9B" w:rsidRPr="00970D87" w14:paraId="27FE6953" w14:textId="77777777" w:rsidTr="53C523C6">
        <w:tc>
          <w:tcPr>
            <w:tcW w:w="2689" w:type="dxa"/>
            <w:shd w:val="clear" w:color="auto" w:fill="auto"/>
          </w:tcPr>
          <w:p w14:paraId="21320A7F"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of </w:t>
            </w:r>
            <w:r w:rsidR="00970D87">
              <w:rPr>
                <w:rFonts w:ascii="Arial" w:hAnsi="Arial" w:cs="Arial"/>
                <w:b/>
                <w:snapToGrid w:val="0"/>
                <w:sz w:val="20"/>
                <w:szCs w:val="20"/>
              </w:rPr>
              <w:t>i</w:t>
            </w:r>
            <w:r w:rsidRPr="00970D87">
              <w:rPr>
                <w:rFonts w:ascii="Arial" w:hAnsi="Arial" w:cs="Arial"/>
                <w:b/>
                <w:snapToGrid w:val="0"/>
                <w:sz w:val="20"/>
                <w:szCs w:val="20"/>
              </w:rPr>
              <w:t>mplementation</w:t>
            </w:r>
            <w:r w:rsidR="00970D87">
              <w:rPr>
                <w:rFonts w:ascii="Arial" w:hAnsi="Arial" w:cs="Arial"/>
                <w:b/>
                <w:snapToGrid w:val="0"/>
                <w:sz w:val="20"/>
                <w:szCs w:val="20"/>
              </w:rPr>
              <w:t xml:space="preserve"> of current version</w:t>
            </w:r>
          </w:p>
        </w:tc>
        <w:tc>
          <w:tcPr>
            <w:tcW w:w="6327" w:type="dxa"/>
            <w:shd w:val="clear" w:color="auto" w:fill="auto"/>
          </w:tcPr>
          <w:p w14:paraId="77CFDB3D" w14:textId="7E9ACD0B" w:rsidR="00D9306E" w:rsidRDefault="00D9306E" w:rsidP="00D9306E">
            <w:pPr>
              <w:widowControl w:val="0"/>
              <w:tabs>
                <w:tab w:val="center" w:pos="4153"/>
                <w:tab w:val="right" w:pos="9072"/>
              </w:tabs>
              <w:spacing w:line="276" w:lineRule="auto"/>
              <w:rPr>
                <w:rFonts w:ascii="Arial" w:hAnsi="Arial" w:cs="Arial"/>
                <w:snapToGrid w:val="0"/>
                <w:sz w:val="20"/>
                <w:szCs w:val="20"/>
              </w:rPr>
            </w:pPr>
            <w:r w:rsidRPr="001F1AD8">
              <w:rPr>
                <w:rFonts w:ascii="Arial" w:hAnsi="Arial" w:cs="Arial"/>
                <w:snapToGrid w:val="0"/>
                <w:sz w:val="20"/>
                <w:szCs w:val="20"/>
              </w:rPr>
              <w:t>September 20</w:t>
            </w:r>
            <w:r>
              <w:rPr>
                <w:rFonts w:ascii="Arial" w:hAnsi="Arial" w:cs="Arial"/>
                <w:snapToGrid w:val="0"/>
                <w:sz w:val="20"/>
                <w:szCs w:val="20"/>
              </w:rPr>
              <w:t>22 to receive applications</w:t>
            </w:r>
          </w:p>
          <w:p w14:paraId="17C97E49" w14:textId="7C1A996F" w:rsidR="00A92C9B" w:rsidRPr="00970D87" w:rsidRDefault="00D9306E" w:rsidP="00D9306E">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September 2023 for implementation/start of programme</w:t>
            </w:r>
          </w:p>
        </w:tc>
      </w:tr>
      <w:tr w:rsidR="00A92C9B" w:rsidRPr="00970D87" w14:paraId="1472B3C2" w14:textId="77777777" w:rsidTr="53C523C6">
        <w:tc>
          <w:tcPr>
            <w:tcW w:w="2689" w:type="dxa"/>
            <w:shd w:val="clear" w:color="auto" w:fill="auto"/>
          </w:tcPr>
          <w:p w14:paraId="661B4E78"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Version </w:t>
            </w:r>
            <w:r w:rsidR="00970D87">
              <w:rPr>
                <w:rFonts w:ascii="Arial" w:hAnsi="Arial" w:cs="Arial"/>
                <w:b/>
                <w:snapToGrid w:val="0"/>
                <w:sz w:val="20"/>
                <w:szCs w:val="20"/>
              </w:rPr>
              <w:t>number</w:t>
            </w:r>
          </w:p>
        </w:tc>
        <w:tc>
          <w:tcPr>
            <w:tcW w:w="6327" w:type="dxa"/>
            <w:shd w:val="clear" w:color="auto" w:fill="auto"/>
          </w:tcPr>
          <w:p w14:paraId="409E5013" w14:textId="13B9080C" w:rsidR="00A92C9B" w:rsidRPr="00970D87" w:rsidRDefault="00D9306E"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1</w:t>
            </w:r>
          </w:p>
        </w:tc>
      </w:tr>
      <w:tr w:rsidR="00A92C9B" w:rsidRPr="00970D87" w14:paraId="3B8AD0C2" w14:textId="77777777" w:rsidTr="53C523C6">
        <w:tc>
          <w:tcPr>
            <w:tcW w:w="2689" w:type="dxa"/>
            <w:shd w:val="clear" w:color="auto" w:fill="auto"/>
          </w:tcPr>
          <w:p w14:paraId="0F66DE90" w14:textId="77777777" w:rsidR="00A92C9B" w:rsidRPr="00970D87" w:rsidRDefault="00A92C9B" w:rsidP="00AD72D1">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Faculty</w:t>
            </w:r>
          </w:p>
        </w:tc>
        <w:tc>
          <w:tcPr>
            <w:tcW w:w="6327" w:type="dxa"/>
            <w:shd w:val="clear" w:color="auto" w:fill="auto"/>
          </w:tcPr>
          <w:p w14:paraId="7874FFEB" w14:textId="3B8365D1" w:rsidR="00A92C9B" w:rsidRPr="00970D87" w:rsidRDefault="00D9306E"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HSCE</w:t>
            </w:r>
          </w:p>
        </w:tc>
      </w:tr>
      <w:tr w:rsidR="00A92C9B" w:rsidRPr="00970D87" w14:paraId="55C24DE8" w14:textId="77777777" w:rsidTr="53C523C6">
        <w:tc>
          <w:tcPr>
            <w:tcW w:w="2689" w:type="dxa"/>
            <w:shd w:val="clear" w:color="auto" w:fill="auto"/>
          </w:tcPr>
          <w:p w14:paraId="57777C04" w14:textId="77777777" w:rsidR="00A92C9B" w:rsidRPr="00970D87" w:rsidRDefault="00A92C9B" w:rsidP="00AD72D1">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School</w:t>
            </w:r>
          </w:p>
        </w:tc>
        <w:tc>
          <w:tcPr>
            <w:tcW w:w="6327" w:type="dxa"/>
            <w:shd w:val="clear" w:color="auto" w:fill="auto"/>
          </w:tcPr>
          <w:p w14:paraId="1DDD819E" w14:textId="184CB63B" w:rsidR="00A92C9B" w:rsidRPr="00970D87" w:rsidRDefault="00D9306E"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Education, Midwifery and Social Work</w:t>
            </w:r>
          </w:p>
        </w:tc>
      </w:tr>
      <w:tr w:rsidR="00A92C9B" w:rsidRPr="00970D87" w14:paraId="04BA7C5F" w14:textId="77777777" w:rsidTr="53C523C6">
        <w:tc>
          <w:tcPr>
            <w:tcW w:w="2689" w:type="dxa"/>
            <w:shd w:val="clear" w:color="auto" w:fill="auto"/>
          </w:tcPr>
          <w:p w14:paraId="1A33B060" w14:textId="77777777" w:rsidR="00A92C9B" w:rsidRPr="00970D87" w:rsidRDefault="00A92C9B" w:rsidP="00AD72D1">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Department </w:t>
            </w:r>
          </w:p>
        </w:tc>
        <w:tc>
          <w:tcPr>
            <w:tcW w:w="6327" w:type="dxa"/>
            <w:shd w:val="clear" w:color="auto" w:fill="auto"/>
          </w:tcPr>
          <w:p w14:paraId="4C02065A" w14:textId="01017282" w:rsidR="00A92C9B" w:rsidRPr="00970D87" w:rsidRDefault="00D9306E"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Education</w:t>
            </w:r>
          </w:p>
        </w:tc>
      </w:tr>
      <w:tr w:rsidR="00A92C9B" w:rsidRPr="00970D87" w14:paraId="66C9B42C" w14:textId="77777777" w:rsidTr="53C523C6">
        <w:tc>
          <w:tcPr>
            <w:tcW w:w="2689" w:type="dxa"/>
            <w:shd w:val="clear" w:color="auto" w:fill="auto"/>
          </w:tcPr>
          <w:p w14:paraId="0141FB8B" w14:textId="77777777" w:rsidR="00A92C9B" w:rsidRPr="00970D87" w:rsidRDefault="00A92C9B" w:rsidP="00AD72D1">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Delivery Institution</w:t>
            </w:r>
          </w:p>
        </w:tc>
        <w:tc>
          <w:tcPr>
            <w:tcW w:w="6327" w:type="dxa"/>
            <w:shd w:val="clear" w:color="auto" w:fill="auto"/>
          </w:tcPr>
          <w:p w14:paraId="5B5BAB5B" w14:textId="01DD5A02" w:rsidR="00A92C9B" w:rsidRPr="00970D87" w:rsidRDefault="00D9306E" w:rsidP="00AD72D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Kingston University</w:t>
            </w:r>
          </w:p>
        </w:tc>
      </w:tr>
    </w:tbl>
    <w:p w14:paraId="6311F9CA" w14:textId="77777777" w:rsidR="00A92C9B" w:rsidRPr="00DA2044" w:rsidRDefault="00A92C9B" w:rsidP="00A92C9B">
      <w:pPr>
        <w:rPr>
          <w:rFonts w:ascii="Arial" w:hAnsi="Arial" w:cs="Arial"/>
          <w:b/>
        </w:rPr>
      </w:pPr>
    </w:p>
    <w:p w14:paraId="43A8933F" w14:textId="77777777" w:rsidR="00A92C9B" w:rsidRPr="00DA2044" w:rsidRDefault="00A92C9B" w:rsidP="00A92C9B">
      <w:pPr>
        <w:rPr>
          <w:rFonts w:ascii="Arial" w:hAnsi="Arial" w:cs="Arial"/>
          <w:b/>
        </w:rPr>
      </w:pPr>
    </w:p>
    <w:p w14:paraId="3525C210" w14:textId="77777777" w:rsidR="00A92C9B" w:rsidRPr="00DA2044" w:rsidRDefault="00A92C9B" w:rsidP="00A92C9B">
      <w:pPr>
        <w:jc w:val="both"/>
        <w:rPr>
          <w:rFonts w:ascii="Arial" w:hAnsi="Arial" w:cs="Arial"/>
        </w:rPr>
      </w:pPr>
    </w:p>
    <w:p w14:paraId="0492A20E" w14:textId="77777777" w:rsidR="00A92C9B" w:rsidRPr="00DA2044" w:rsidRDefault="00A92C9B" w:rsidP="00A92C9B">
      <w:pPr>
        <w:jc w:val="both"/>
        <w:rPr>
          <w:rFonts w:ascii="Arial" w:hAnsi="Arial" w:cs="Arial"/>
        </w:rPr>
      </w:pPr>
    </w:p>
    <w:p w14:paraId="560D506F" w14:textId="77777777" w:rsidR="00A92C9B" w:rsidRPr="00DA2044" w:rsidRDefault="00A92C9B" w:rsidP="00A92C9B">
      <w:pPr>
        <w:rPr>
          <w:rFonts w:ascii="Arial" w:hAnsi="Arial" w:cs="Arial"/>
          <w:color w:val="FF0000"/>
        </w:rPr>
      </w:pPr>
    </w:p>
    <w:p w14:paraId="57D3A3FD" w14:textId="77777777" w:rsidR="00A92C9B" w:rsidRPr="00DA2044" w:rsidRDefault="00A92C9B" w:rsidP="00A92C9B">
      <w:pPr>
        <w:rPr>
          <w:rFonts w:ascii="Arial" w:hAnsi="Arial" w:cs="Arial"/>
        </w:rPr>
      </w:pPr>
    </w:p>
    <w:p w14:paraId="6D470FCD" w14:textId="77777777" w:rsidR="00A92C9B" w:rsidRPr="00DA2044" w:rsidRDefault="00A92C9B" w:rsidP="00A92C9B">
      <w:pPr>
        <w:rPr>
          <w:rFonts w:ascii="Arial" w:hAnsi="Arial" w:cs="Arial"/>
        </w:rPr>
      </w:pPr>
    </w:p>
    <w:p w14:paraId="5A362514" w14:textId="77777777" w:rsidR="00A92C9B" w:rsidRPr="00DA2044" w:rsidRDefault="00A92C9B" w:rsidP="00A92C9B">
      <w:pPr>
        <w:rPr>
          <w:rFonts w:ascii="Arial" w:hAnsi="Arial" w:cs="Arial"/>
        </w:rPr>
      </w:pPr>
    </w:p>
    <w:p w14:paraId="6A3968F9" w14:textId="77777777" w:rsidR="00A92C9B" w:rsidRPr="00DA2044" w:rsidRDefault="00A92C9B" w:rsidP="00A92C9B">
      <w:pPr>
        <w:rPr>
          <w:rFonts w:ascii="Arial" w:hAnsi="Arial" w:cs="Arial"/>
        </w:rPr>
      </w:pPr>
    </w:p>
    <w:p w14:paraId="377D0A33" w14:textId="77777777" w:rsidR="00A92C9B" w:rsidRPr="00DA2044" w:rsidRDefault="00A92C9B" w:rsidP="00A92C9B">
      <w:pPr>
        <w:rPr>
          <w:rFonts w:ascii="Arial" w:hAnsi="Arial" w:cs="Arial"/>
        </w:rPr>
      </w:pPr>
    </w:p>
    <w:p w14:paraId="52FD1607" w14:textId="4FAA0913" w:rsidR="00A92C9B" w:rsidRPr="000765B1" w:rsidRDefault="00A92C9B" w:rsidP="00A92C9B">
      <w:pPr>
        <w:rPr>
          <w:rFonts w:ascii="Arial" w:hAnsi="Arial" w:cs="Arial"/>
          <w:sz w:val="22"/>
          <w:szCs w:val="22"/>
        </w:rPr>
      </w:pPr>
      <w:r w:rsidRPr="000765B1">
        <w:rPr>
          <w:rFonts w:ascii="Arial" w:hAnsi="Arial" w:cs="Arial"/>
          <w:sz w:val="22"/>
          <w:szCs w:val="22"/>
        </w:rPr>
        <w:t>This Programme Specification</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sidRPr="000765B1">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Pr>
          <w:rFonts w:ascii="Arial" w:hAnsi="Arial" w:cs="Arial"/>
          <w:sz w:val="22"/>
          <w:szCs w:val="22"/>
        </w:rPr>
        <w:t>s</w:t>
      </w:r>
      <w:r w:rsidRPr="000765B1">
        <w:rPr>
          <w:rFonts w:ascii="Arial" w:hAnsi="Arial" w:cs="Arial"/>
          <w:sz w:val="22"/>
          <w:szCs w:val="22"/>
        </w:rPr>
        <w:t xml:space="preserve"> can be found in</w:t>
      </w:r>
      <w:r w:rsidR="00C70212">
        <w:rPr>
          <w:rFonts w:ascii="Arial" w:hAnsi="Arial" w:cs="Arial"/>
          <w:sz w:val="22"/>
          <w:szCs w:val="22"/>
        </w:rPr>
        <w:t xml:space="preserve"> the course VLE site and </w:t>
      </w:r>
      <w:r w:rsidRPr="000765B1">
        <w:rPr>
          <w:rFonts w:ascii="Arial" w:hAnsi="Arial" w:cs="Arial"/>
          <w:sz w:val="22"/>
          <w:szCs w:val="22"/>
        </w:rPr>
        <w:t>in individual Module Descriptors.</w:t>
      </w:r>
    </w:p>
    <w:p w14:paraId="5242D9AB" w14:textId="77777777" w:rsidR="00A92C9B" w:rsidRPr="00DA2044" w:rsidRDefault="00A92C9B" w:rsidP="00A92C9B">
      <w:pPr>
        <w:rPr>
          <w:rFonts w:ascii="Arial" w:hAnsi="Arial" w:cs="Arial"/>
        </w:rPr>
      </w:pPr>
    </w:p>
    <w:p w14:paraId="69A547C4" w14:textId="77777777" w:rsidR="00A92C9B" w:rsidRPr="00DA2044" w:rsidRDefault="00A92C9B" w:rsidP="00A92C9B">
      <w:pPr>
        <w:rPr>
          <w:rFonts w:ascii="Arial" w:hAnsi="Arial" w:cs="Arial"/>
          <w:b/>
        </w:rPr>
      </w:pPr>
      <w:r w:rsidRPr="00DA2044">
        <w:rPr>
          <w:rFonts w:ascii="Arial" w:hAnsi="Arial" w:cs="Arial"/>
          <w:i/>
          <w:color w:val="FF0000"/>
        </w:rPr>
        <w:br w:type="page"/>
      </w:r>
      <w:r w:rsidRPr="000765B1">
        <w:rPr>
          <w:rFonts w:ascii="Arial" w:hAnsi="Arial" w:cs="Arial"/>
          <w:b/>
          <w:sz w:val="22"/>
        </w:rPr>
        <w:lastRenderedPageBreak/>
        <w:t>SECTION 1:</w:t>
      </w:r>
      <w:r w:rsidRPr="000765B1">
        <w:rPr>
          <w:rFonts w:ascii="Arial" w:hAnsi="Arial" w:cs="Arial"/>
          <w:b/>
          <w:sz w:val="22"/>
        </w:rPr>
        <w:tab/>
        <w:t>GENERAL INFORMATION</w:t>
      </w:r>
    </w:p>
    <w:p w14:paraId="04BF1175" w14:textId="77777777" w:rsidR="00A92C9B" w:rsidRPr="00DA2044"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A92C9B" w:rsidRPr="00BF1022" w14:paraId="0C3D9FCF" w14:textId="77777777" w:rsidTr="3D9ACE7E">
        <w:tc>
          <w:tcPr>
            <w:tcW w:w="3436" w:type="dxa"/>
          </w:tcPr>
          <w:p w14:paraId="310D7485" w14:textId="77777777" w:rsidR="00A92C9B" w:rsidRPr="00BF1022" w:rsidRDefault="00A92C9B" w:rsidP="00AD72D1">
            <w:pPr>
              <w:rPr>
                <w:rFonts w:ascii="Arial" w:hAnsi="Arial" w:cs="Arial"/>
                <w:b/>
                <w:sz w:val="22"/>
                <w:szCs w:val="22"/>
              </w:rPr>
            </w:pPr>
            <w:r w:rsidRPr="00BF1022">
              <w:rPr>
                <w:rFonts w:ascii="Arial" w:hAnsi="Arial" w:cs="Arial"/>
                <w:b/>
                <w:sz w:val="22"/>
                <w:szCs w:val="22"/>
              </w:rPr>
              <w:t>Award(s) and Title(s):</w:t>
            </w:r>
          </w:p>
        </w:tc>
        <w:tc>
          <w:tcPr>
            <w:tcW w:w="5580" w:type="dxa"/>
          </w:tcPr>
          <w:p w14:paraId="507DFC1C" w14:textId="5F2E1B0A" w:rsidR="00A92C9B" w:rsidRPr="00BF1022" w:rsidRDefault="43F6C705" w:rsidP="00D9306E">
            <w:pPr>
              <w:rPr>
                <w:rFonts w:ascii="Arial" w:hAnsi="Arial" w:cs="Arial"/>
                <w:sz w:val="22"/>
                <w:szCs w:val="22"/>
              </w:rPr>
            </w:pPr>
            <w:r w:rsidRPr="43F6C705">
              <w:rPr>
                <w:rFonts w:ascii="Arial" w:hAnsi="Arial" w:cs="Arial"/>
                <w:sz w:val="22"/>
                <w:szCs w:val="22"/>
              </w:rPr>
              <w:t>BA(Hons) Primary Education (QTS)</w:t>
            </w:r>
          </w:p>
        </w:tc>
      </w:tr>
      <w:tr w:rsidR="00A92C9B" w:rsidRPr="00BF1022" w14:paraId="61FE1C85" w14:textId="77777777" w:rsidTr="3D9ACE7E">
        <w:tc>
          <w:tcPr>
            <w:tcW w:w="3436" w:type="dxa"/>
          </w:tcPr>
          <w:p w14:paraId="33286F50" w14:textId="00BD58D5" w:rsidR="00A92C9B" w:rsidRPr="00BF1022" w:rsidRDefault="00A92C9B" w:rsidP="00AD72D1">
            <w:pPr>
              <w:rPr>
                <w:rFonts w:ascii="Arial" w:hAnsi="Arial" w:cs="Arial"/>
                <w:b/>
                <w:sz w:val="22"/>
                <w:szCs w:val="22"/>
              </w:rPr>
            </w:pPr>
            <w:r w:rsidRPr="00BF1022">
              <w:rPr>
                <w:rFonts w:ascii="Arial" w:hAnsi="Arial" w:cs="Arial"/>
                <w:b/>
                <w:sz w:val="22"/>
                <w:szCs w:val="22"/>
              </w:rPr>
              <w:t>Intermediate Awards</w:t>
            </w:r>
            <w:r w:rsidR="0055500E">
              <w:rPr>
                <w:rFonts w:ascii="Arial" w:hAnsi="Arial" w:cs="Arial"/>
                <w:b/>
                <w:sz w:val="22"/>
                <w:szCs w:val="22"/>
              </w:rPr>
              <w:t>(s) and Title(s)</w:t>
            </w:r>
            <w:r w:rsidRPr="00BF1022">
              <w:rPr>
                <w:rFonts w:ascii="Arial" w:hAnsi="Arial" w:cs="Arial"/>
                <w:b/>
                <w:sz w:val="22"/>
                <w:szCs w:val="22"/>
              </w:rPr>
              <w:t>:</w:t>
            </w:r>
          </w:p>
        </w:tc>
        <w:tc>
          <w:tcPr>
            <w:tcW w:w="5580" w:type="dxa"/>
          </w:tcPr>
          <w:p w14:paraId="5862DF75" w14:textId="01988A0E" w:rsidR="00D9306E" w:rsidRPr="001F1AD8" w:rsidRDefault="00D9306E" w:rsidP="00D9306E">
            <w:pPr>
              <w:spacing w:before="40" w:after="40" w:line="276" w:lineRule="auto"/>
              <w:rPr>
                <w:rFonts w:ascii="Arial" w:hAnsi="Arial" w:cs="Arial"/>
                <w:sz w:val="22"/>
                <w:szCs w:val="22"/>
              </w:rPr>
            </w:pPr>
            <w:r w:rsidRPr="001F1AD8">
              <w:rPr>
                <w:rFonts w:ascii="Arial" w:hAnsi="Arial" w:cs="Arial"/>
                <w:sz w:val="22"/>
                <w:szCs w:val="22"/>
              </w:rPr>
              <w:t>Level 6 - BA(Hons) Primary Education Studies</w:t>
            </w:r>
          </w:p>
          <w:p w14:paraId="6423686A" w14:textId="16194A0E" w:rsidR="00D9306E" w:rsidRPr="001F1AD8" w:rsidRDefault="63716C00" w:rsidP="00D9306E">
            <w:pPr>
              <w:spacing w:before="40" w:after="40" w:line="276" w:lineRule="auto"/>
              <w:rPr>
                <w:rFonts w:ascii="Arial" w:hAnsi="Arial" w:cs="Arial"/>
                <w:sz w:val="22"/>
                <w:szCs w:val="22"/>
              </w:rPr>
            </w:pPr>
            <w:r w:rsidRPr="63716C00">
              <w:rPr>
                <w:rFonts w:ascii="Arial" w:hAnsi="Arial" w:cs="Arial"/>
                <w:sz w:val="22"/>
                <w:szCs w:val="22"/>
              </w:rPr>
              <w:t>Level 5 - Diploma of Higher Education in Primary Education Studies</w:t>
            </w:r>
          </w:p>
          <w:p w14:paraId="4908EC83" w14:textId="6A8878E4" w:rsidR="00A92C9B" w:rsidRDefault="63716C00" w:rsidP="00D9306E">
            <w:pPr>
              <w:rPr>
                <w:rFonts w:ascii="Arial" w:hAnsi="Arial" w:cs="Arial"/>
                <w:sz w:val="22"/>
                <w:szCs w:val="22"/>
              </w:rPr>
            </w:pPr>
            <w:r w:rsidRPr="63716C00">
              <w:rPr>
                <w:rFonts w:ascii="Arial" w:hAnsi="Arial" w:cs="Arial"/>
                <w:sz w:val="22"/>
                <w:szCs w:val="22"/>
              </w:rPr>
              <w:t>Level 4 - Certificate of Higher Education in Primary Education Studies</w:t>
            </w:r>
          </w:p>
          <w:p w14:paraId="779D20BE" w14:textId="1CE2EF74" w:rsidR="00D9306E" w:rsidRPr="00BF1022" w:rsidRDefault="00D9306E" w:rsidP="00D9306E">
            <w:pPr>
              <w:rPr>
                <w:rFonts w:ascii="Arial" w:hAnsi="Arial" w:cs="Arial"/>
                <w:i/>
                <w:color w:val="FF0000"/>
                <w:sz w:val="22"/>
                <w:szCs w:val="22"/>
              </w:rPr>
            </w:pPr>
          </w:p>
        </w:tc>
      </w:tr>
      <w:tr w:rsidR="00A92C9B" w:rsidRPr="00BF1022" w14:paraId="644D12BB" w14:textId="77777777" w:rsidTr="3D9ACE7E">
        <w:tc>
          <w:tcPr>
            <w:tcW w:w="3436" w:type="dxa"/>
          </w:tcPr>
          <w:p w14:paraId="47594079" w14:textId="66EF2977" w:rsidR="00A92C9B" w:rsidRPr="00BF1022" w:rsidRDefault="00A92C9B" w:rsidP="00AD72D1">
            <w:pPr>
              <w:rPr>
                <w:rFonts w:ascii="Arial" w:hAnsi="Arial" w:cs="Arial"/>
                <w:b/>
                <w:sz w:val="22"/>
                <w:szCs w:val="22"/>
              </w:rPr>
            </w:pPr>
            <w:r w:rsidRPr="00BF1022">
              <w:rPr>
                <w:rFonts w:ascii="Arial" w:hAnsi="Arial" w:cs="Arial"/>
                <w:b/>
                <w:sz w:val="22"/>
                <w:szCs w:val="22"/>
              </w:rPr>
              <w:t>FHEQ Level for the Final Award:</w:t>
            </w:r>
          </w:p>
        </w:tc>
        <w:tc>
          <w:tcPr>
            <w:tcW w:w="5580" w:type="dxa"/>
          </w:tcPr>
          <w:p w14:paraId="3824513B" w14:textId="05569DC4" w:rsidR="00A92C9B" w:rsidRPr="00D9306E" w:rsidRDefault="00D9306E" w:rsidP="00AD72D1">
            <w:pPr>
              <w:rPr>
                <w:rFonts w:ascii="Arial" w:hAnsi="Arial" w:cs="Arial"/>
                <w:iCs/>
                <w:color w:val="000000" w:themeColor="text1"/>
                <w:sz w:val="22"/>
                <w:szCs w:val="22"/>
              </w:rPr>
            </w:pPr>
            <w:r w:rsidRPr="00D9306E">
              <w:rPr>
                <w:rFonts w:ascii="Arial" w:hAnsi="Arial" w:cs="Arial"/>
                <w:iCs/>
                <w:color w:val="000000" w:themeColor="text1"/>
                <w:sz w:val="22"/>
                <w:szCs w:val="22"/>
              </w:rPr>
              <w:t>Level 6</w:t>
            </w:r>
          </w:p>
        </w:tc>
      </w:tr>
      <w:tr w:rsidR="00A92C9B" w:rsidRPr="00BF1022" w14:paraId="097980E5" w14:textId="77777777" w:rsidTr="3D9ACE7E">
        <w:tc>
          <w:tcPr>
            <w:tcW w:w="3436" w:type="dxa"/>
          </w:tcPr>
          <w:p w14:paraId="7BD48904" w14:textId="77777777" w:rsidR="00A92C9B" w:rsidRPr="00BF1022" w:rsidRDefault="00A92C9B" w:rsidP="00AD72D1">
            <w:pPr>
              <w:rPr>
                <w:rFonts w:ascii="Arial" w:hAnsi="Arial" w:cs="Arial"/>
                <w:b/>
                <w:sz w:val="22"/>
                <w:szCs w:val="22"/>
              </w:rPr>
            </w:pPr>
            <w:r w:rsidRPr="00BF1022">
              <w:rPr>
                <w:rFonts w:ascii="Arial" w:hAnsi="Arial" w:cs="Arial"/>
                <w:b/>
                <w:sz w:val="22"/>
                <w:szCs w:val="22"/>
              </w:rPr>
              <w:t>Awarding Institution:</w:t>
            </w:r>
          </w:p>
          <w:p w14:paraId="23994CAD" w14:textId="77777777" w:rsidR="00A92C9B" w:rsidRPr="00BF1022" w:rsidRDefault="00A92C9B" w:rsidP="00AD72D1">
            <w:pPr>
              <w:rPr>
                <w:rFonts w:ascii="Arial" w:hAnsi="Arial" w:cs="Arial"/>
                <w:b/>
                <w:sz w:val="22"/>
                <w:szCs w:val="22"/>
              </w:rPr>
            </w:pPr>
          </w:p>
        </w:tc>
        <w:tc>
          <w:tcPr>
            <w:tcW w:w="5580" w:type="dxa"/>
          </w:tcPr>
          <w:p w14:paraId="4B1F43D1" w14:textId="77777777" w:rsidR="00A92C9B" w:rsidRPr="00D9306E" w:rsidRDefault="00A92C9B" w:rsidP="00AD72D1">
            <w:pPr>
              <w:rPr>
                <w:rFonts w:ascii="Arial" w:hAnsi="Arial" w:cs="Arial"/>
                <w:iCs/>
                <w:color w:val="000000" w:themeColor="text1"/>
                <w:sz w:val="22"/>
                <w:szCs w:val="22"/>
              </w:rPr>
            </w:pPr>
            <w:r w:rsidRPr="00D9306E">
              <w:rPr>
                <w:rFonts w:ascii="Arial" w:hAnsi="Arial" w:cs="Arial"/>
                <w:iCs/>
                <w:color w:val="000000" w:themeColor="text1"/>
                <w:sz w:val="22"/>
                <w:szCs w:val="22"/>
              </w:rPr>
              <w:t>Kingston University</w:t>
            </w:r>
          </w:p>
        </w:tc>
      </w:tr>
      <w:tr w:rsidR="00A92C9B" w:rsidRPr="00BF1022" w14:paraId="721D6BCB" w14:textId="77777777" w:rsidTr="3D9ACE7E">
        <w:tc>
          <w:tcPr>
            <w:tcW w:w="3436" w:type="dxa"/>
          </w:tcPr>
          <w:p w14:paraId="15528E1C" w14:textId="77777777" w:rsidR="00A92C9B" w:rsidRPr="00BF1022" w:rsidRDefault="00A92C9B" w:rsidP="00AD72D1">
            <w:pPr>
              <w:rPr>
                <w:rFonts w:ascii="Arial" w:hAnsi="Arial" w:cs="Arial"/>
                <w:b/>
                <w:sz w:val="22"/>
                <w:szCs w:val="22"/>
              </w:rPr>
            </w:pPr>
            <w:r w:rsidRPr="00BF1022">
              <w:rPr>
                <w:rFonts w:ascii="Arial" w:hAnsi="Arial" w:cs="Arial"/>
                <w:b/>
                <w:sz w:val="22"/>
                <w:szCs w:val="22"/>
              </w:rPr>
              <w:t>Teaching Institution:</w:t>
            </w:r>
          </w:p>
          <w:p w14:paraId="1B229580" w14:textId="77777777" w:rsidR="00A92C9B" w:rsidRPr="00BF1022" w:rsidRDefault="00A92C9B" w:rsidP="00AD72D1">
            <w:pPr>
              <w:rPr>
                <w:rFonts w:ascii="Arial" w:hAnsi="Arial" w:cs="Arial"/>
                <w:b/>
                <w:sz w:val="22"/>
                <w:szCs w:val="22"/>
              </w:rPr>
            </w:pPr>
          </w:p>
        </w:tc>
        <w:tc>
          <w:tcPr>
            <w:tcW w:w="5580" w:type="dxa"/>
          </w:tcPr>
          <w:p w14:paraId="18CE145D" w14:textId="5C27FE60" w:rsidR="00A92C9B" w:rsidRPr="00D9306E" w:rsidRDefault="00D9306E" w:rsidP="00AD72D1">
            <w:pPr>
              <w:rPr>
                <w:rFonts w:ascii="Arial" w:hAnsi="Arial" w:cs="Arial"/>
                <w:iCs/>
                <w:color w:val="000000" w:themeColor="text1"/>
                <w:sz w:val="22"/>
                <w:szCs w:val="22"/>
              </w:rPr>
            </w:pPr>
            <w:r w:rsidRPr="00D9306E">
              <w:rPr>
                <w:rFonts w:ascii="Arial" w:hAnsi="Arial" w:cs="Arial"/>
                <w:iCs/>
                <w:color w:val="000000" w:themeColor="text1"/>
                <w:sz w:val="22"/>
                <w:szCs w:val="22"/>
              </w:rPr>
              <w:t>Kingston University</w:t>
            </w:r>
          </w:p>
          <w:p w14:paraId="34EFE47D" w14:textId="77777777" w:rsidR="00A92C9B" w:rsidRPr="00D9306E" w:rsidRDefault="00A92C9B" w:rsidP="00AD72D1">
            <w:pPr>
              <w:rPr>
                <w:rFonts w:ascii="Arial" w:hAnsi="Arial" w:cs="Arial"/>
                <w:iCs/>
                <w:color w:val="000000" w:themeColor="text1"/>
                <w:sz w:val="22"/>
                <w:szCs w:val="22"/>
              </w:rPr>
            </w:pPr>
          </w:p>
        </w:tc>
      </w:tr>
      <w:tr w:rsidR="00A92C9B" w:rsidRPr="00BF1022" w14:paraId="490F765D" w14:textId="77777777" w:rsidTr="3D9ACE7E">
        <w:tc>
          <w:tcPr>
            <w:tcW w:w="3436" w:type="dxa"/>
          </w:tcPr>
          <w:p w14:paraId="6DBD4986" w14:textId="77777777" w:rsidR="00A92C9B" w:rsidRPr="00BF1022" w:rsidRDefault="00A92C9B" w:rsidP="00AD72D1">
            <w:pPr>
              <w:rPr>
                <w:rFonts w:ascii="Arial" w:hAnsi="Arial" w:cs="Arial"/>
                <w:b/>
                <w:sz w:val="22"/>
                <w:szCs w:val="22"/>
              </w:rPr>
            </w:pPr>
            <w:r w:rsidRPr="00BF1022">
              <w:rPr>
                <w:rFonts w:ascii="Arial" w:hAnsi="Arial" w:cs="Arial"/>
                <w:b/>
                <w:sz w:val="22"/>
                <w:szCs w:val="22"/>
              </w:rPr>
              <w:t>Location:</w:t>
            </w:r>
          </w:p>
        </w:tc>
        <w:tc>
          <w:tcPr>
            <w:tcW w:w="5580" w:type="dxa"/>
          </w:tcPr>
          <w:p w14:paraId="11BA8069" w14:textId="18F2150C" w:rsidR="00A92C9B" w:rsidRPr="00D9306E" w:rsidRDefault="00D9306E" w:rsidP="00AD72D1">
            <w:pPr>
              <w:rPr>
                <w:rFonts w:ascii="Arial" w:hAnsi="Arial" w:cs="Arial"/>
                <w:iCs/>
                <w:color w:val="000000" w:themeColor="text1"/>
                <w:sz w:val="22"/>
                <w:szCs w:val="22"/>
              </w:rPr>
            </w:pPr>
            <w:r w:rsidRPr="00D9306E">
              <w:rPr>
                <w:rFonts w:ascii="Arial" w:hAnsi="Arial" w:cs="Arial"/>
                <w:iCs/>
                <w:color w:val="000000" w:themeColor="text1"/>
                <w:sz w:val="22"/>
                <w:szCs w:val="22"/>
              </w:rPr>
              <w:t>Kingston University</w:t>
            </w:r>
          </w:p>
          <w:p w14:paraId="3ADCF0D2" w14:textId="77777777" w:rsidR="00A92C9B" w:rsidRPr="00D9306E" w:rsidRDefault="00A92C9B" w:rsidP="00AD72D1">
            <w:pPr>
              <w:rPr>
                <w:rFonts w:ascii="Arial" w:hAnsi="Arial" w:cs="Arial"/>
                <w:iCs/>
                <w:color w:val="000000" w:themeColor="text1"/>
                <w:sz w:val="22"/>
                <w:szCs w:val="22"/>
              </w:rPr>
            </w:pPr>
          </w:p>
        </w:tc>
      </w:tr>
      <w:tr w:rsidR="00A92C9B" w:rsidRPr="00BF1022" w14:paraId="5F54BDB5" w14:textId="77777777" w:rsidTr="3D9ACE7E">
        <w:tc>
          <w:tcPr>
            <w:tcW w:w="3436" w:type="dxa"/>
          </w:tcPr>
          <w:p w14:paraId="713CB1F6" w14:textId="77777777" w:rsidR="00A92C9B" w:rsidRPr="00BF1022" w:rsidRDefault="00A92C9B" w:rsidP="00AD72D1">
            <w:pPr>
              <w:rPr>
                <w:rFonts w:ascii="Arial" w:hAnsi="Arial" w:cs="Arial"/>
                <w:b/>
                <w:sz w:val="22"/>
                <w:szCs w:val="22"/>
              </w:rPr>
            </w:pPr>
            <w:r w:rsidRPr="00BF1022">
              <w:rPr>
                <w:rFonts w:ascii="Arial" w:hAnsi="Arial" w:cs="Arial"/>
                <w:b/>
                <w:sz w:val="22"/>
                <w:szCs w:val="22"/>
              </w:rPr>
              <w:t>Language of Delivery:</w:t>
            </w:r>
          </w:p>
          <w:p w14:paraId="408424F3" w14:textId="77777777" w:rsidR="00A92C9B" w:rsidRPr="00BF1022" w:rsidRDefault="00A92C9B" w:rsidP="00AD72D1">
            <w:pPr>
              <w:rPr>
                <w:rFonts w:ascii="Arial" w:hAnsi="Arial" w:cs="Arial"/>
                <w:b/>
                <w:sz w:val="22"/>
                <w:szCs w:val="22"/>
              </w:rPr>
            </w:pPr>
          </w:p>
        </w:tc>
        <w:tc>
          <w:tcPr>
            <w:tcW w:w="5580" w:type="dxa"/>
          </w:tcPr>
          <w:p w14:paraId="288A5E69" w14:textId="5014F125" w:rsidR="00A92C9B" w:rsidRPr="00D9306E" w:rsidRDefault="00D9306E" w:rsidP="00AD72D1">
            <w:pPr>
              <w:rPr>
                <w:rFonts w:ascii="Arial" w:hAnsi="Arial" w:cs="Arial"/>
                <w:iCs/>
                <w:color w:val="000000" w:themeColor="text1"/>
                <w:sz w:val="22"/>
                <w:szCs w:val="22"/>
              </w:rPr>
            </w:pPr>
            <w:r w:rsidRPr="00D9306E">
              <w:rPr>
                <w:rFonts w:ascii="Arial" w:hAnsi="Arial" w:cs="Arial"/>
                <w:iCs/>
                <w:color w:val="000000" w:themeColor="text1"/>
                <w:sz w:val="22"/>
                <w:szCs w:val="22"/>
              </w:rPr>
              <w:t>English</w:t>
            </w:r>
          </w:p>
        </w:tc>
      </w:tr>
      <w:tr w:rsidR="00A92C9B" w:rsidRPr="00BF1022" w14:paraId="421784EB" w14:textId="77777777" w:rsidTr="3D9ACE7E">
        <w:tc>
          <w:tcPr>
            <w:tcW w:w="3436" w:type="dxa"/>
          </w:tcPr>
          <w:p w14:paraId="50FEA13E" w14:textId="77777777" w:rsidR="00A92C9B" w:rsidRPr="00BF1022" w:rsidRDefault="00A92C9B" w:rsidP="00AD72D1">
            <w:pPr>
              <w:rPr>
                <w:rFonts w:ascii="Arial" w:hAnsi="Arial" w:cs="Arial"/>
                <w:b/>
                <w:sz w:val="22"/>
                <w:szCs w:val="22"/>
              </w:rPr>
            </w:pPr>
            <w:r w:rsidRPr="00BF1022">
              <w:rPr>
                <w:rFonts w:ascii="Arial" w:hAnsi="Arial" w:cs="Arial"/>
                <w:b/>
                <w:sz w:val="22"/>
                <w:szCs w:val="22"/>
              </w:rPr>
              <w:t>Modes of Delivery:</w:t>
            </w:r>
          </w:p>
          <w:p w14:paraId="537CB538" w14:textId="77777777" w:rsidR="00A92C9B" w:rsidRPr="00BF1022" w:rsidRDefault="00A92C9B" w:rsidP="00AD72D1">
            <w:pPr>
              <w:rPr>
                <w:rFonts w:ascii="Arial" w:hAnsi="Arial" w:cs="Arial"/>
                <w:b/>
                <w:sz w:val="22"/>
                <w:szCs w:val="22"/>
              </w:rPr>
            </w:pPr>
          </w:p>
        </w:tc>
        <w:tc>
          <w:tcPr>
            <w:tcW w:w="5580" w:type="dxa"/>
            <w:shd w:val="clear" w:color="auto" w:fill="auto"/>
          </w:tcPr>
          <w:p w14:paraId="7240FC2F" w14:textId="4E73EBE9" w:rsidR="00A92C9B" w:rsidRPr="00D9306E" w:rsidRDefault="00970D87" w:rsidP="00970D87">
            <w:pPr>
              <w:rPr>
                <w:rFonts w:ascii="Arial" w:hAnsi="Arial" w:cs="Arial"/>
                <w:iCs/>
                <w:color w:val="000000" w:themeColor="text1"/>
                <w:sz w:val="22"/>
                <w:szCs w:val="22"/>
              </w:rPr>
            </w:pPr>
            <w:r w:rsidRPr="00D9306E">
              <w:rPr>
                <w:rFonts w:ascii="Arial" w:hAnsi="Arial" w:cs="Arial"/>
                <w:iCs/>
                <w:color w:val="000000" w:themeColor="text1"/>
                <w:sz w:val="22"/>
                <w:szCs w:val="22"/>
              </w:rPr>
              <w:t>Full time</w:t>
            </w:r>
          </w:p>
        </w:tc>
      </w:tr>
      <w:tr w:rsidR="00A92C9B" w:rsidRPr="00BF1022" w14:paraId="7CF0CC64" w14:textId="77777777" w:rsidTr="3D9ACE7E">
        <w:tc>
          <w:tcPr>
            <w:tcW w:w="3436" w:type="dxa"/>
          </w:tcPr>
          <w:p w14:paraId="1B53104D" w14:textId="77777777" w:rsidR="00A92C9B" w:rsidRPr="00BF1022" w:rsidRDefault="00A92C9B" w:rsidP="00AD72D1">
            <w:pPr>
              <w:rPr>
                <w:rFonts w:ascii="Arial" w:hAnsi="Arial" w:cs="Arial"/>
                <w:b/>
                <w:sz w:val="22"/>
                <w:szCs w:val="22"/>
              </w:rPr>
            </w:pPr>
            <w:r w:rsidRPr="00BF1022">
              <w:rPr>
                <w:rFonts w:ascii="Arial" w:hAnsi="Arial" w:cs="Arial"/>
                <w:b/>
                <w:sz w:val="22"/>
                <w:szCs w:val="22"/>
              </w:rPr>
              <w:t>Available as:</w:t>
            </w:r>
          </w:p>
        </w:tc>
        <w:tc>
          <w:tcPr>
            <w:tcW w:w="5580" w:type="dxa"/>
          </w:tcPr>
          <w:p w14:paraId="5CA52726" w14:textId="0F9BEAC4" w:rsidR="00D9306E" w:rsidRPr="00D9306E" w:rsidRDefault="00A92C9B" w:rsidP="00D9306E">
            <w:pPr>
              <w:rPr>
                <w:rFonts w:ascii="Arial" w:hAnsi="Arial" w:cs="Arial"/>
                <w:iCs/>
                <w:color w:val="000000" w:themeColor="text1"/>
                <w:sz w:val="22"/>
                <w:szCs w:val="22"/>
              </w:rPr>
            </w:pPr>
            <w:r w:rsidRPr="00D9306E">
              <w:rPr>
                <w:rFonts w:ascii="Arial" w:hAnsi="Arial" w:cs="Arial"/>
                <w:iCs/>
                <w:color w:val="000000" w:themeColor="text1"/>
                <w:sz w:val="22"/>
                <w:szCs w:val="22"/>
              </w:rPr>
              <w:t>Full field</w:t>
            </w:r>
          </w:p>
          <w:p w14:paraId="767EE3A9" w14:textId="502E30D2" w:rsidR="00A92C9B" w:rsidRPr="00D9306E" w:rsidRDefault="00A92C9B" w:rsidP="00AD72D1">
            <w:pPr>
              <w:rPr>
                <w:rFonts w:ascii="Arial" w:hAnsi="Arial" w:cs="Arial"/>
                <w:iCs/>
                <w:color w:val="000000" w:themeColor="text1"/>
                <w:sz w:val="22"/>
                <w:szCs w:val="22"/>
              </w:rPr>
            </w:pPr>
          </w:p>
        </w:tc>
      </w:tr>
      <w:tr w:rsidR="00A92C9B" w:rsidRPr="00BF1022" w14:paraId="0AB42F90" w14:textId="77777777" w:rsidTr="3D9ACE7E">
        <w:tc>
          <w:tcPr>
            <w:tcW w:w="3436" w:type="dxa"/>
          </w:tcPr>
          <w:p w14:paraId="3CDE1E3A" w14:textId="77777777" w:rsidR="00A92C9B" w:rsidRPr="00BF1022" w:rsidRDefault="00A92C9B" w:rsidP="00AD72D1">
            <w:pPr>
              <w:rPr>
                <w:rFonts w:ascii="Arial" w:hAnsi="Arial" w:cs="Arial"/>
                <w:b/>
                <w:sz w:val="22"/>
                <w:szCs w:val="22"/>
              </w:rPr>
            </w:pPr>
            <w:r w:rsidRPr="00BF1022">
              <w:rPr>
                <w:rFonts w:ascii="Arial" w:hAnsi="Arial" w:cs="Arial"/>
                <w:b/>
                <w:sz w:val="22"/>
                <w:szCs w:val="22"/>
              </w:rPr>
              <w:t>Minimum period of registration:</w:t>
            </w:r>
          </w:p>
        </w:tc>
        <w:tc>
          <w:tcPr>
            <w:tcW w:w="5580" w:type="dxa"/>
          </w:tcPr>
          <w:p w14:paraId="303A6153" w14:textId="4B79F40D" w:rsidR="00A92C9B" w:rsidRPr="00D9306E" w:rsidRDefault="00D9306E" w:rsidP="00AD72D1">
            <w:pPr>
              <w:rPr>
                <w:rFonts w:ascii="Arial" w:hAnsi="Arial" w:cs="Arial"/>
                <w:iCs/>
                <w:color w:val="000000" w:themeColor="text1"/>
                <w:sz w:val="22"/>
                <w:szCs w:val="22"/>
              </w:rPr>
            </w:pPr>
            <w:r w:rsidRPr="00D9306E">
              <w:rPr>
                <w:rFonts w:ascii="Arial" w:hAnsi="Arial" w:cs="Arial"/>
                <w:iCs/>
                <w:color w:val="000000" w:themeColor="text1"/>
                <w:sz w:val="22"/>
                <w:szCs w:val="22"/>
              </w:rPr>
              <w:t>3 years</w:t>
            </w:r>
          </w:p>
          <w:p w14:paraId="4AB48737" w14:textId="77777777" w:rsidR="00A92C9B" w:rsidRPr="00D9306E" w:rsidRDefault="00A92C9B" w:rsidP="00AD72D1">
            <w:pPr>
              <w:rPr>
                <w:rFonts w:ascii="Arial" w:hAnsi="Arial" w:cs="Arial"/>
                <w:iCs/>
                <w:color w:val="000000" w:themeColor="text1"/>
                <w:sz w:val="22"/>
                <w:szCs w:val="22"/>
              </w:rPr>
            </w:pPr>
          </w:p>
        </w:tc>
      </w:tr>
      <w:tr w:rsidR="00A92C9B" w:rsidRPr="00BF1022" w14:paraId="2056D785" w14:textId="77777777" w:rsidTr="3D9ACE7E">
        <w:tc>
          <w:tcPr>
            <w:tcW w:w="3436" w:type="dxa"/>
          </w:tcPr>
          <w:p w14:paraId="3D914DFA" w14:textId="77777777" w:rsidR="00A92C9B" w:rsidRPr="00BF1022" w:rsidRDefault="00A92C9B" w:rsidP="00AD72D1">
            <w:pPr>
              <w:rPr>
                <w:rFonts w:ascii="Arial" w:hAnsi="Arial" w:cs="Arial"/>
                <w:b/>
                <w:sz w:val="22"/>
                <w:szCs w:val="22"/>
              </w:rPr>
            </w:pPr>
            <w:r w:rsidRPr="00BF1022">
              <w:rPr>
                <w:rFonts w:ascii="Arial" w:hAnsi="Arial" w:cs="Arial"/>
                <w:b/>
                <w:sz w:val="22"/>
                <w:szCs w:val="22"/>
              </w:rPr>
              <w:t>Maximum period of registration:</w:t>
            </w:r>
          </w:p>
          <w:p w14:paraId="0A693F2C" w14:textId="77777777" w:rsidR="00A92C9B" w:rsidRPr="00BF1022" w:rsidRDefault="00A92C9B" w:rsidP="00AD72D1">
            <w:pPr>
              <w:rPr>
                <w:rFonts w:ascii="Arial" w:hAnsi="Arial" w:cs="Arial"/>
                <w:b/>
                <w:sz w:val="22"/>
                <w:szCs w:val="22"/>
              </w:rPr>
            </w:pPr>
          </w:p>
        </w:tc>
        <w:tc>
          <w:tcPr>
            <w:tcW w:w="5580" w:type="dxa"/>
          </w:tcPr>
          <w:p w14:paraId="02A93C2D" w14:textId="7BB2FEB9" w:rsidR="00A92C9B" w:rsidRPr="00D9306E" w:rsidRDefault="00D9306E" w:rsidP="00AD72D1">
            <w:pPr>
              <w:rPr>
                <w:rFonts w:ascii="Arial" w:hAnsi="Arial" w:cs="Arial"/>
                <w:iCs/>
                <w:color w:val="000000" w:themeColor="text1"/>
                <w:sz w:val="22"/>
                <w:szCs w:val="22"/>
              </w:rPr>
            </w:pPr>
            <w:r w:rsidRPr="00D9306E">
              <w:rPr>
                <w:rFonts w:ascii="Arial" w:hAnsi="Arial" w:cs="Arial"/>
                <w:iCs/>
                <w:color w:val="000000" w:themeColor="text1"/>
                <w:sz w:val="22"/>
                <w:szCs w:val="22"/>
              </w:rPr>
              <w:t>6 years</w:t>
            </w:r>
          </w:p>
          <w:p w14:paraId="31763EE0" w14:textId="77777777" w:rsidR="00A92C9B" w:rsidRPr="00D9306E" w:rsidRDefault="00A92C9B" w:rsidP="00AD72D1">
            <w:pPr>
              <w:rPr>
                <w:rFonts w:ascii="Arial" w:hAnsi="Arial" w:cs="Arial"/>
                <w:iCs/>
                <w:color w:val="000000" w:themeColor="text1"/>
                <w:sz w:val="22"/>
                <w:szCs w:val="22"/>
              </w:rPr>
            </w:pPr>
          </w:p>
        </w:tc>
      </w:tr>
      <w:tr w:rsidR="00A92C9B" w:rsidRPr="00BF1022" w14:paraId="315211C4" w14:textId="77777777" w:rsidTr="3D9ACE7E">
        <w:tc>
          <w:tcPr>
            <w:tcW w:w="3436" w:type="dxa"/>
          </w:tcPr>
          <w:p w14:paraId="3E96C004" w14:textId="77777777" w:rsidR="00A92C9B" w:rsidRPr="00BF1022" w:rsidRDefault="00A92C9B" w:rsidP="00AD72D1">
            <w:pPr>
              <w:rPr>
                <w:rFonts w:ascii="Arial" w:hAnsi="Arial" w:cs="Arial"/>
                <w:b/>
                <w:sz w:val="22"/>
                <w:szCs w:val="22"/>
              </w:rPr>
            </w:pPr>
            <w:r w:rsidRPr="00BF1022">
              <w:rPr>
                <w:rFonts w:ascii="Arial" w:hAnsi="Arial" w:cs="Arial"/>
                <w:b/>
                <w:sz w:val="22"/>
                <w:szCs w:val="22"/>
              </w:rPr>
              <w:t xml:space="preserve">Entry Requirements: </w:t>
            </w:r>
          </w:p>
        </w:tc>
        <w:tc>
          <w:tcPr>
            <w:tcW w:w="5580" w:type="dxa"/>
          </w:tcPr>
          <w:p w14:paraId="2D8118DA" w14:textId="285A20DF" w:rsidR="00D9306E" w:rsidRPr="001F1AD8" w:rsidRDefault="4A3DAF04" w:rsidP="06B9CEE6">
            <w:pPr>
              <w:spacing w:before="40" w:after="40" w:line="276" w:lineRule="auto"/>
              <w:rPr>
                <w:rFonts w:ascii="Arial" w:hAnsi="Arial" w:cs="Arial"/>
                <w:b/>
                <w:bCs/>
                <w:sz w:val="22"/>
                <w:szCs w:val="22"/>
              </w:rPr>
            </w:pPr>
            <w:r w:rsidRPr="4A3DAF04">
              <w:rPr>
                <w:rFonts w:ascii="Arial" w:hAnsi="Arial" w:cs="Arial"/>
                <w:b/>
                <w:bCs/>
                <w:sz w:val="22"/>
                <w:szCs w:val="22"/>
              </w:rPr>
              <w:t>The minimum entry requirement for this programme is 112 UCAS points at level 3:</w:t>
            </w:r>
          </w:p>
          <w:p w14:paraId="365AD52F" w14:textId="14AD06D0" w:rsidR="63716C00" w:rsidRDefault="63716C00" w:rsidP="63716C00">
            <w:pPr>
              <w:spacing w:before="40" w:after="40" w:line="276" w:lineRule="auto"/>
              <w:rPr>
                <w:rFonts w:ascii="Arial" w:eastAsia="Arial" w:hAnsi="Arial" w:cs="Arial"/>
                <w:b/>
                <w:bCs/>
                <w:sz w:val="22"/>
                <w:szCs w:val="22"/>
              </w:rPr>
            </w:pPr>
          </w:p>
          <w:p w14:paraId="4CA329B4" w14:textId="79EF309B" w:rsidR="00D9306E" w:rsidRPr="001F1AD8" w:rsidRDefault="7D41669A" w:rsidP="7D41669A">
            <w:pPr>
              <w:spacing w:before="40" w:after="40" w:line="276" w:lineRule="auto"/>
              <w:rPr>
                <w:rFonts w:ascii="Arial" w:eastAsia="Arial" w:hAnsi="Arial" w:cs="Arial"/>
                <w:i/>
                <w:iCs/>
                <w:sz w:val="22"/>
                <w:szCs w:val="22"/>
              </w:rPr>
            </w:pPr>
            <w:r w:rsidRPr="7D41669A">
              <w:rPr>
                <w:rFonts w:ascii="Arial" w:eastAsia="Arial" w:hAnsi="Arial" w:cs="Arial"/>
                <w:b/>
                <w:bCs/>
                <w:i/>
                <w:iCs/>
                <w:sz w:val="22"/>
                <w:szCs w:val="22"/>
              </w:rPr>
              <w:t>A levels</w:t>
            </w:r>
            <w:r w:rsidRPr="7D41669A">
              <w:rPr>
                <w:rFonts w:ascii="Arial" w:eastAsia="Arial" w:hAnsi="Arial" w:cs="Arial"/>
                <w:i/>
                <w:iCs/>
                <w:sz w:val="22"/>
                <w:szCs w:val="22"/>
              </w:rPr>
              <w:t xml:space="preserve"> in subjects relevant to the national curriculum</w:t>
            </w:r>
          </w:p>
          <w:p w14:paraId="4609BE1E" w14:textId="5750559E" w:rsidR="63716C00" w:rsidRDefault="4FF4CCDC" w:rsidP="4FF4CCDC">
            <w:pPr>
              <w:numPr>
                <w:ilvl w:val="0"/>
                <w:numId w:val="11"/>
              </w:numPr>
              <w:spacing w:before="40" w:after="40" w:line="276" w:lineRule="auto"/>
              <w:rPr>
                <w:rFonts w:ascii="Arial" w:eastAsia="Arial" w:hAnsi="Arial" w:cs="Arial"/>
                <w:color w:val="000000" w:themeColor="text1"/>
                <w:sz w:val="22"/>
                <w:szCs w:val="22"/>
              </w:rPr>
            </w:pPr>
            <w:r w:rsidRPr="4FF4CCDC">
              <w:rPr>
                <w:rFonts w:ascii="Arial" w:eastAsia="Arial" w:hAnsi="Arial" w:cs="Arial"/>
                <w:i/>
                <w:iCs/>
                <w:color w:val="000000" w:themeColor="text1"/>
                <w:sz w:val="22"/>
                <w:szCs w:val="22"/>
              </w:rPr>
              <w:t xml:space="preserve">BBC-ABB from A levels </w:t>
            </w:r>
          </w:p>
          <w:p w14:paraId="4AC6F775" w14:textId="64D5151D" w:rsidR="00D9306E" w:rsidRPr="001F1AD8" w:rsidRDefault="7D41669A" w:rsidP="7D41669A">
            <w:pPr>
              <w:pStyle w:val="ListParagraph"/>
              <w:numPr>
                <w:ilvl w:val="0"/>
                <w:numId w:val="11"/>
              </w:numPr>
              <w:spacing w:before="40" w:after="40" w:line="375" w:lineRule="exact"/>
              <w:rPr>
                <w:rFonts w:ascii="Arial" w:eastAsia="Arial" w:hAnsi="Arial" w:cs="Arial"/>
                <w:color w:val="000000" w:themeColor="text1"/>
              </w:rPr>
            </w:pPr>
            <w:r w:rsidRPr="7D41669A">
              <w:rPr>
                <w:rFonts w:ascii="Arial" w:eastAsia="Arial" w:hAnsi="Arial" w:cs="Arial"/>
                <w:i/>
                <w:iCs/>
                <w:color w:val="000000" w:themeColor="text1"/>
              </w:rPr>
              <w:t xml:space="preserve">These should be in subjects relevant to the national curriculum. </w:t>
            </w:r>
          </w:p>
          <w:p w14:paraId="2EAEB4D9" w14:textId="20BB95AC" w:rsidR="00D9306E" w:rsidRPr="001F1AD8" w:rsidRDefault="7D41669A" w:rsidP="7D41669A">
            <w:pPr>
              <w:spacing w:before="40" w:after="40" w:line="375" w:lineRule="exact"/>
              <w:rPr>
                <w:i/>
                <w:iCs/>
              </w:rPr>
            </w:pPr>
            <w:r w:rsidRPr="7D41669A">
              <w:rPr>
                <w:rFonts w:ascii="Arial" w:hAnsi="Arial" w:cs="Arial"/>
                <w:b/>
                <w:bCs/>
                <w:i/>
                <w:iCs/>
                <w:sz w:val="22"/>
                <w:szCs w:val="22"/>
              </w:rPr>
              <w:t xml:space="preserve">BTEC National Qualifications </w:t>
            </w:r>
            <w:r w:rsidRPr="7D41669A">
              <w:rPr>
                <w:rFonts w:ascii="Arial" w:hAnsi="Arial" w:cs="Arial"/>
                <w:i/>
                <w:iCs/>
                <w:sz w:val="22"/>
                <w:szCs w:val="22"/>
              </w:rPr>
              <w:t>in subjects relevant to the national curriculum or primary education</w:t>
            </w:r>
          </w:p>
          <w:p w14:paraId="7F5CA479" w14:textId="4CE30BEC" w:rsidR="00D9306E" w:rsidRPr="001F1AD8" w:rsidRDefault="4FF4CCDC" w:rsidP="00D9306E">
            <w:pPr>
              <w:numPr>
                <w:ilvl w:val="0"/>
                <w:numId w:val="12"/>
              </w:numPr>
              <w:spacing w:before="40" w:after="40" w:line="276" w:lineRule="auto"/>
              <w:rPr>
                <w:rFonts w:ascii="Arial" w:hAnsi="Arial" w:cs="Arial"/>
                <w:sz w:val="22"/>
                <w:szCs w:val="22"/>
              </w:rPr>
            </w:pPr>
            <w:r w:rsidRPr="4FF4CCDC">
              <w:rPr>
                <w:rFonts w:ascii="Arial" w:hAnsi="Arial" w:cs="Arial"/>
                <w:i/>
                <w:iCs/>
                <w:sz w:val="22"/>
                <w:szCs w:val="22"/>
              </w:rPr>
              <w:t>Extended Diploma Grade DMM-DDM or above</w:t>
            </w:r>
          </w:p>
          <w:p w14:paraId="189CC947" w14:textId="1C7622F4" w:rsidR="00D9306E" w:rsidRPr="00066FDD" w:rsidRDefault="4FF4CCDC" w:rsidP="00066FDD">
            <w:pPr>
              <w:numPr>
                <w:ilvl w:val="0"/>
                <w:numId w:val="12"/>
              </w:numPr>
              <w:spacing w:before="40" w:after="40" w:line="276" w:lineRule="auto"/>
              <w:rPr>
                <w:rFonts w:ascii="Arial" w:hAnsi="Arial" w:cs="Arial"/>
                <w:sz w:val="22"/>
                <w:szCs w:val="22"/>
              </w:rPr>
            </w:pPr>
            <w:r w:rsidRPr="4FF4CCDC">
              <w:rPr>
                <w:rFonts w:ascii="Arial" w:hAnsi="Arial" w:cs="Arial"/>
                <w:i/>
                <w:iCs/>
                <w:sz w:val="22"/>
                <w:szCs w:val="22"/>
              </w:rPr>
              <w:t xml:space="preserve">Diploma Grade D*D* </w:t>
            </w:r>
          </w:p>
          <w:p w14:paraId="6D293774" w14:textId="4CAB45C1" w:rsidR="4FF4CCDC" w:rsidRDefault="3D9ACE7E" w:rsidP="3D9ACE7E">
            <w:pPr>
              <w:spacing w:before="40" w:after="40" w:line="276" w:lineRule="auto"/>
              <w:rPr>
                <w:rFonts w:ascii="Arial" w:hAnsi="Arial" w:cs="Arial"/>
                <w:b/>
                <w:bCs/>
                <w:i/>
                <w:iCs/>
                <w:sz w:val="22"/>
                <w:szCs w:val="22"/>
              </w:rPr>
            </w:pPr>
            <w:r w:rsidRPr="3D9ACE7E">
              <w:rPr>
                <w:rFonts w:ascii="Arial" w:hAnsi="Arial" w:cs="Arial"/>
                <w:b/>
                <w:bCs/>
                <w:i/>
                <w:iCs/>
                <w:sz w:val="22"/>
                <w:szCs w:val="22"/>
              </w:rPr>
              <w:t>T Level</w:t>
            </w:r>
          </w:p>
          <w:p w14:paraId="626C0E38" w14:textId="25B46BA0" w:rsidR="4FF4CCDC" w:rsidRDefault="3D9ACE7E" w:rsidP="3D9ACE7E">
            <w:pPr>
              <w:pStyle w:val="ListParagraph"/>
              <w:numPr>
                <w:ilvl w:val="0"/>
                <w:numId w:val="1"/>
              </w:numPr>
              <w:spacing w:before="40" w:after="40" w:line="276" w:lineRule="auto"/>
              <w:rPr>
                <w:rFonts w:asciiTheme="minorHAnsi" w:eastAsiaTheme="minorEastAsia" w:hAnsiTheme="minorHAnsi" w:cstheme="minorBidi"/>
                <w:i/>
                <w:iCs/>
              </w:rPr>
            </w:pPr>
            <w:r w:rsidRPr="3D9ACE7E">
              <w:rPr>
                <w:rFonts w:ascii="Arial" w:eastAsia="Times New Roman" w:hAnsi="Arial" w:cs="Arial"/>
                <w:i/>
                <w:iCs/>
              </w:rPr>
              <w:t>Education and Childcare Merit or Distinction</w:t>
            </w:r>
          </w:p>
          <w:p w14:paraId="589D5164" w14:textId="59C18779" w:rsidR="06B9CEE6" w:rsidRDefault="7D41669A" w:rsidP="7D41669A">
            <w:pPr>
              <w:spacing w:before="40" w:after="40" w:line="276" w:lineRule="auto"/>
              <w:jc w:val="both"/>
              <w:rPr>
                <w:b/>
                <w:bCs/>
                <w:i/>
                <w:iCs/>
              </w:rPr>
            </w:pPr>
            <w:r w:rsidRPr="7D41669A">
              <w:rPr>
                <w:rFonts w:ascii="Arial" w:hAnsi="Arial" w:cs="Arial"/>
                <w:b/>
                <w:bCs/>
                <w:i/>
                <w:iCs/>
                <w:sz w:val="22"/>
                <w:szCs w:val="22"/>
              </w:rPr>
              <w:t>International Baccalaureate</w:t>
            </w:r>
          </w:p>
          <w:p w14:paraId="19844F57" w14:textId="0552A0E9" w:rsidR="06B9CEE6" w:rsidRDefault="7D41669A" w:rsidP="7D41669A">
            <w:pPr>
              <w:pStyle w:val="ListParagraph"/>
              <w:numPr>
                <w:ilvl w:val="0"/>
                <w:numId w:val="4"/>
              </w:numPr>
              <w:spacing w:before="40" w:after="40" w:line="276" w:lineRule="auto"/>
              <w:rPr>
                <w:rFonts w:asciiTheme="minorHAnsi" w:eastAsiaTheme="minorEastAsia" w:hAnsiTheme="minorHAnsi" w:cstheme="minorBidi"/>
              </w:rPr>
            </w:pPr>
            <w:r w:rsidRPr="7D41669A">
              <w:rPr>
                <w:rFonts w:ascii="Arial" w:eastAsia="Times New Roman" w:hAnsi="Arial" w:cs="Arial"/>
                <w:i/>
                <w:iCs/>
              </w:rPr>
              <w:t>A minimum of 26 International Baccalaureate points</w:t>
            </w:r>
          </w:p>
          <w:p w14:paraId="52DDB00F" w14:textId="37F65D4D" w:rsidR="00D9306E" w:rsidRDefault="7D41669A" w:rsidP="7D41669A">
            <w:pPr>
              <w:spacing w:before="40" w:after="40" w:line="276" w:lineRule="auto"/>
              <w:rPr>
                <w:rFonts w:ascii="Arial" w:hAnsi="Arial" w:cs="Arial"/>
                <w:i/>
                <w:iCs/>
                <w:sz w:val="22"/>
                <w:szCs w:val="22"/>
              </w:rPr>
            </w:pPr>
            <w:r w:rsidRPr="7D41669A">
              <w:rPr>
                <w:rFonts w:ascii="Arial" w:hAnsi="Arial" w:cs="Arial"/>
                <w:b/>
                <w:bCs/>
                <w:i/>
                <w:iCs/>
                <w:sz w:val="22"/>
                <w:szCs w:val="22"/>
              </w:rPr>
              <w:t>Access to Higher Education Diploma</w:t>
            </w:r>
            <w:r w:rsidRPr="7D41669A">
              <w:rPr>
                <w:rFonts w:ascii="Arial" w:hAnsi="Arial" w:cs="Arial"/>
                <w:i/>
                <w:iCs/>
                <w:sz w:val="22"/>
                <w:szCs w:val="22"/>
              </w:rPr>
              <w:t xml:space="preserve"> </w:t>
            </w:r>
          </w:p>
          <w:p w14:paraId="3268CA2E" w14:textId="4E76AF48" w:rsidR="00D9306E" w:rsidRPr="00066FDD" w:rsidRDefault="7D41669A" w:rsidP="7D41669A">
            <w:pPr>
              <w:pStyle w:val="ListParagraph"/>
              <w:numPr>
                <w:ilvl w:val="0"/>
                <w:numId w:val="13"/>
              </w:numPr>
              <w:spacing w:before="40" w:after="40" w:line="276" w:lineRule="auto"/>
              <w:rPr>
                <w:rFonts w:ascii="Arial" w:hAnsi="Arial" w:cs="Arial"/>
              </w:rPr>
            </w:pPr>
            <w:r w:rsidRPr="7D41669A">
              <w:rPr>
                <w:rFonts w:ascii="Arial" w:hAnsi="Arial" w:cs="Arial"/>
                <w:i/>
                <w:iCs/>
              </w:rPr>
              <w:lastRenderedPageBreak/>
              <w:t xml:space="preserve">An accredited Access course with modules relevant to the national curriculum or primary education. </w:t>
            </w:r>
          </w:p>
          <w:p w14:paraId="7260242A" w14:textId="5FCC6ACC" w:rsidR="00D9306E" w:rsidRPr="00066FDD" w:rsidRDefault="7D41669A" w:rsidP="7D41669A">
            <w:pPr>
              <w:spacing w:before="40" w:after="40" w:line="276" w:lineRule="auto"/>
              <w:rPr>
                <w:i/>
                <w:iCs/>
              </w:rPr>
            </w:pPr>
            <w:r w:rsidRPr="7D41669A">
              <w:rPr>
                <w:rFonts w:ascii="Arial" w:hAnsi="Arial" w:cs="Arial"/>
                <w:b/>
                <w:bCs/>
                <w:i/>
                <w:iCs/>
                <w:sz w:val="22"/>
                <w:szCs w:val="22"/>
              </w:rPr>
              <w:t>CACHE Level 3 Diploma</w:t>
            </w:r>
            <w:r w:rsidRPr="7D41669A">
              <w:rPr>
                <w:rFonts w:ascii="Arial" w:hAnsi="Arial" w:cs="Arial"/>
                <w:i/>
                <w:iCs/>
                <w:sz w:val="22"/>
                <w:szCs w:val="22"/>
              </w:rPr>
              <w:t xml:space="preserve"> in an area relevant to primary education will be considered.</w:t>
            </w:r>
          </w:p>
          <w:p w14:paraId="7A9702E7" w14:textId="6969ABD1" w:rsidR="63716C00" w:rsidRDefault="63716C00" w:rsidP="63716C00">
            <w:pPr>
              <w:spacing w:before="40" w:after="40" w:line="276" w:lineRule="auto"/>
              <w:rPr>
                <w:rFonts w:ascii="Arial" w:hAnsi="Arial" w:cs="Arial"/>
                <w:b/>
                <w:bCs/>
                <w:sz w:val="22"/>
                <w:szCs w:val="22"/>
              </w:rPr>
            </w:pPr>
          </w:p>
          <w:p w14:paraId="6D58447C" w14:textId="77777777" w:rsidR="00D9306E" w:rsidRPr="001F1AD8" w:rsidRDefault="00D9306E" w:rsidP="00D9306E">
            <w:pPr>
              <w:spacing w:before="40" w:after="40" w:line="276" w:lineRule="auto"/>
              <w:rPr>
                <w:rFonts w:ascii="Arial" w:hAnsi="Arial" w:cs="Arial"/>
                <w:sz w:val="22"/>
                <w:szCs w:val="22"/>
              </w:rPr>
            </w:pPr>
            <w:r w:rsidRPr="001F1AD8">
              <w:rPr>
                <w:rFonts w:ascii="Arial" w:hAnsi="Arial" w:cs="Arial"/>
                <w:b/>
                <w:sz w:val="22"/>
                <w:szCs w:val="22"/>
              </w:rPr>
              <w:t>Plus:</w:t>
            </w:r>
            <w:r w:rsidRPr="001F1AD8">
              <w:rPr>
                <w:rFonts w:ascii="Arial" w:hAnsi="Arial" w:cs="Arial"/>
                <w:sz w:val="22"/>
                <w:szCs w:val="22"/>
              </w:rPr>
              <w:t xml:space="preserve"> </w:t>
            </w:r>
          </w:p>
          <w:p w14:paraId="6E48322B" w14:textId="00E2EA26" w:rsidR="00D9306E" w:rsidRPr="00D9306E" w:rsidRDefault="4A3DAF04" w:rsidP="00D9306E">
            <w:pPr>
              <w:numPr>
                <w:ilvl w:val="0"/>
                <w:numId w:val="8"/>
              </w:numPr>
              <w:spacing w:before="40" w:after="40" w:line="276" w:lineRule="auto"/>
              <w:ind w:left="360"/>
              <w:rPr>
                <w:rFonts w:ascii="Arial" w:hAnsi="Arial" w:cs="Arial"/>
                <w:sz w:val="22"/>
                <w:szCs w:val="22"/>
              </w:rPr>
            </w:pPr>
            <w:r w:rsidRPr="4A3DAF04">
              <w:rPr>
                <w:rFonts w:ascii="Arial" w:hAnsi="Arial" w:cs="Arial"/>
                <w:sz w:val="22"/>
                <w:szCs w:val="22"/>
              </w:rPr>
              <w:t>At least 5 GCSEs at grade 4/C or above. This must include English, Mathematics and Science.</w:t>
            </w:r>
          </w:p>
          <w:p w14:paraId="62B995D4" w14:textId="59DEED15" w:rsidR="00D9306E" w:rsidRPr="00D9306E" w:rsidRDefault="63716C00" w:rsidP="00D9306E">
            <w:pPr>
              <w:numPr>
                <w:ilvl w:val="0"/>
                <w:numId w:val="7"/>
              </w:numPr>
              <w:spacing w:before="40" w:after="40" w:line="276" w:lineRule="auto"/>
              <w:ind w:left="360"/>
              <w:rPr>
                <w:rFonts w:ascii="Arial" w:hAnsi="Arial" w:cs="Arial"/>
                <w:sz w:val="22"/>
                <w:szCs w:val="22"/>
              </w:rPr>
            </w:pPr>
            <w:r w:rsidRPr="63716C00">
              <w:rPr>
                <w:rFonts w:ascii="Arial" w:hAnsi="Arial" w:cs="Arial"/>
                <w:sz w:val="22"/>
                <w:szCs w:val="22"/>
              </w:rPr>
              <w:t>A satisfactory Enhanced Disclosure and Barring Service (DBS) check</w:t>
            </w:r>
          </w:p>
          <w:p w14:paraId="1BD97090" w14:textId="530D1E50" w:rsidR="00A92C9B" w:rsidRPr="00D9306E" w:rsidRDefault="2EA17416" w:rsidP="00D9306E">
            <w:pPr>
              <w:numPr>
                <w:ilvl w:val="0"/>
                <w:numId w:val="7"/>
              </w:numPr>
              <w:spacing w:before="40" w:after="40" w:line="276" w:lineRule="auto"/>
              <w:ind w:left="360"/>
              <w:rPr>
                <w:rFonts w:ascii="Arial" w:hAnsi="Arial" w:cs="Arial"/>
                <w:sz w:val="22"/>
                <w:szCs w:val="22"/>
              </w:rPr>
            </w:pPr>
            <w:r w:rsidRPr="2EA17416">
              <w:rPr>
                <w:rFonts w:ascii="Arial" w:hAnsi="Arial" w:cs="Arial"/>
                <w:sz w:val="22"/>
                <w:szCs w:val="22"/>
              </w:rPr>
              <w:t>Occupational Health clearance</w:t>
            </w:r>
          </w:p>
          <w:p w14:paraId="613F4586" w14:textId="77777777" w:rsidR="00A92C9B" w:rsidRPr="00BF1022" w:rsidRDefault="00A92C9B" w:rsidP="00AD72D1">
            <w:pPr>
              <w:rPr>
                <w:rFonts w:ascii="Arial" w:hAnsi="Arial" w:cs="Arial"/>
                <w:sz w:val="22"/>
                <w:szCs w:val="22"/>
              </w:rPr>
            </w:pPr>
          </w:p>
          <w:p w14:paraId="535B1E17" w14:textId="7E61C96F" w:rsidR="00A92C9B" w:rsidRPr="00BF1022" w:rsidRDefault="69E86D4C" w:rsidP="00AD72D1">
            <w:pPr>
              <w:rPr>
                <w:rFonts w:ascii="Arial" w:hAnsi="Arial" w:cs="Arial"/>
                <w:sz w:val="22"/>
                <w:szCs w:val="22"/>
              </w:rPr>
            </w:pPr>
            <w:r w:rsidRPr="69E86D4C">
              <w:rPr>
                <w:rFonts w:ascii="Arial" w:hAnsi="Arial" w:cs="Arial"/>
                <w:sz w:val="22"/>
                <w:szCs w:val="22"/>
              </w:rPr>
              <w:t xml:space="preserve">A minimum IELTS score of 7.0, TOEFL or equivalent is required for those for whom English is not their first language. </w:t>
            </w:r>
          </w:p>
          <w:p w14:paraId="699E2E39" w14:textId="77777777" w:rsidR="00A92C9B" w:rsidRPr="00BF1022" w:rsidRDefault="00A92C9B" w:rsidP="00AD72D1">
            <w:pPr>
              <w:rPr>
                <w:rFonts w:ascii="Arial" w:hAnsi="Arial" w:cs="Arial"/>
                <w:sz w:val="22"/>
                <w:szCs w:val="22"/>
              </w:rPr>
            </w:pPr>
          </w:p>
          <w:p w14:paraId="30A0D0F6" w14:textId="570FE8DA" w:rsidR="00A92C9B" w:rsidRPr="00BF1022" w:rsidRDefault="2EA17416" w:rsidP="63716C00">
            <w:pPr>
              <w:rPr>
                <w:rFonts w:ascii="Arial" w:hAnsi="Arial" w:cs="Arial"/>
                <w:sz w:val="22"/>
                <w:szCs w:val="22"/>
              </w:rPr>
            </w:pPr>
            <w:r w:rsidRPr="2EA17416">
              <w:rPr>
                <w:rFonts w:ascii="Arial" w:hAnsi="Arial" w:cs="Arial"/>
                <w:sz w:val="22"/>
                <w:szCs w:val="22"/>
              </w:rPr>
              <w:t xml:space="preserve">Entry is normally at level 4 with A-level or equivalent qualifications. Transfer from a similar course is possible at level 5 subject to approval through the University’s Recognition of Prior Learning (RPL) process. Intake is normally in September. </w:t>
            </w:r>
          </w:p>
          <w:p w14:paraId="1515F5F1" w14:textId="67883A11" w:rsidR="63716C00" w:rsidRDefault="63716C00" w:rsidP="63716C00">
            <w:pPr>
              <w:rPr>
                <w:highlight w:val="yellow"/>
              </w:rPr>
            </w:pPr>
          </w:p>
          <w:p w14:paraId="0C719187" w14:textId="0B5BC481" w:rsidR="63716C00" w:rsidRDefault="63716C00" w:rsidP="63716C00">
            <w:pPr>
              <w:rPr>
                <w:rFonts w:ascii="Arial" w:hAnsi="Arial" w:cs="Arial"/>
                <w:color w:val="000000" w:themeColor="text1"/>
                <w:sz w:val="22"/>
                <w:szCs w:val="22"/>
              </w:rPr>
            </w:pPr>
            <w:r w:rsidRPr="63716C00">
              <w:rPr>
                <w:rFonts w:ascii="Arial" w:hAnsi="Arial" w:cs="Arial"/>
                <w:color w:val="000000" w:themeColor="text1"/>
                <w:sz w:val="22"/>
                <w:szCs w:val="22"/>
              </w:rPr>
              <w:t>Applicants who meet the entrance criteria are invited for an interview which is required as part of the admissions process.</w:t>
            </w:r>
          </w:p>
          <w:p w14:paraId="4B08F2A9" w14:textId="019A0BE6" w:rsidR="00C447A7" w:rsidRPr="00BF1022" w:rsidRDefault="00C447A7" w:rsidP="00571EBC">
            <w:pPr>
              <w:rPr>
                <w:rFonts w:ascii="Arial" w:hAnsi="Arial" w:cs="Arial"/>
                <w:i/>
                <w:color w:val="FF0000"/>
                <w:sz w:val="22"/>
                <w:szCs w:val="22"/>
              </w:rPr>
            </w:pPr>
          </w:p>
        </w:tc>
      </w:tr>
      <w:tr w:rsidR="00A92C9B" w:rsidRPr="00BF1022" w14:paraId="2D5500BF" w14:textId="77777777" w:rsidTr="3D9ACE7E">
        <w:tc>
          <w:tcPr>
            <w:tcW w:w="3436" w:type="dxa"/>
          </w:tcPr>
          <w:p w14:paraId="348053E9" w14:textId="77777777" w:rsidR="00A92C9B" w:rsidRPr="00BF1022" w:rsidRDefault="00A92C9B" w:rsidP="00AD72D1">
            <w:pPr>
              <w:rPr>
                <w:rFonts w:ascii="Arial" w:hAnsi="Arial" w:cs="Arial"/>
                <w:b/>
                <w:sz w:val="22"/>
                <w:szCs w:val="22"/>
              </w:rPr>
            </w:pPr>
            <w:r w:rsidRPr="00BF1022">
              <w:rPr>
                <w:rFonts w:ascii="Arial" w:hAnsi="Arial" w:cs="Arial"/>
                <w:b/>
                <w:sz w:val="22"/>
                <w:szCs w:val="22"/>
              </w:rPr>
              <w:lastRenderedPageBreak/>
              <w:t>Programme Accredited by:</w:t>
            </w:r>
          </w:p>
          <w:p w14:paraId="3A1FE4F7" w14:textId="77777777" w:rsidR="00A92C9B" w:rsidRPr="00BF1022" w:rsidRDefault="00A92C9B" w:rsidP="00AD72D1">
            <w:pPr>
              <w:rPr>
                <w:rFonts w:ascii="Arial" w:hAnsi="Arial" w:cs="Arial"/>
                <w:b/>
                <w:sz w:val="22"/>
                <w:szCs w:val="22"/>
              </w:rPr>
            </w:pPr>
          </w:p>
        </w:tc>
        <w:tc>
          <w:tcPr>
            <w:tcW w:w="5580" w:type="dxa"/>
          </w:tcPr>
          <w:p w14:paraId="09161CD7" w14:textId="0AA040D8" w:rsidR="00A92C9B" w:rsidRPr="008B50B2" w:rsidRDefault="3D9ACE7E" w:rsidP="3D9ACE7E">
            <w:pPr>
              <w:rPr>
                <w:rFonts w:ascii="Arial" w:hAnsi="Arial" w:cs="Arial"/>
                <w:i/>
                <w:iCs/>
                <w:color w:val="FF0000"/>
                <w:sz w:val="22"/>
                <w:szCs w:val="22"/>
              </w:rPr>
            </w:pPr>
            <w:r w:rsidRPr="3D9ACE7E">
              <w:rPr>
                <w:rFonts w:ascii="Arial" w:hAnsi="Arial" w:cs="Arial"/>
                <w:sz w:val="22"/>
                <w:szCs w:val="22"/>
              </w:rPr>
              <w:t>Department for Education (DfE) and the Office for Standards in Education (Ofsted) recognise the course and Kingston University as an awarding body for the recommendation of Qualified Teacher Status (QTS).</w:t>
            </w:r>
          </w:p>
          <w:p w14:paraId="749FB0F8" w14:textId="6850AB3B" w:rsidR="00A92C9B" w:rsidRPr="008B50B2" w:rsidRDefault="00A92C9B" w:rsidP="3D9ACE7E"/>
        </w:tc>
      </w:tr>
      <w:tr w:rsidR="00A92C9B" w:rsidRPr="00BF1022" w14:paraId="1D2A8CE1" w14:textId="77777777" w:rsidTr="3D9ACE7E">
        <w:tc>
          <w:tcPr>
            <w:tcW w:w="3436" w:type="dxa"/>
          </w:tcPr>
          <w:p w14:paraId="310A7388" w14:textId="77777777" w:rsidR="00A92C9B" w:rsidRPr="00BF1022" w:rsidRDefault="00A92C9B" w:rsidP="00AD72D1">
            <w:pPr>
              <w:rPr>
                <w:rFonts w:ascii="Arial" w:hAnsi="Arial" w:cs="Arial"/>
                <w:b/>
                <w:sz w:val="22"/>
                <w:szCs w:val="22"/>
              </w:rPr>
            </w:pPr>
            <w:r w:rsidRPr="00BF1022">
              <w:rPr>
                <w:rFonts w:ascii="Arial" w:hAnsi="Arial" w:cs="Arial"/>
                <w:b/>
                <w:sz w:val="22"/>
                <w:szCs w:val="22"/>
              </w:rPr>
              <w:t>QAA Subject Benchmark Statements:</w:t>
            </w:r>
          </w:p>
          <w:p w14:paraId="78FF0191" w14:textId="77777777" w:rsidR="00A92C9B" w:rsidRPr="00BF1022" w:rsidRDefault="00A92C9B" w:rsidP="00AD72D1">
            <w:pPr>
              <w:rPr>
                <w:rFonts w:ascii="Arial" w:hAnsi="Arial" w:cs="Arial"/>
                <w:b/>
                <w:sz w:val="22"/>
                <w:szCs w:val="22"/>
              </w:rPr>
            </w:pPr>
          </w:p>
        </w:tc>
        <w:tc>
          <w:tcPr>
            <w:tcW w:w="5580" w:type="dxa"/>
          </w:tcPr>
          <w:p w14:paraId="18069C82" w14:textId="77777777" w:rsidR="008B50B2" w:rsidRPr="008B50B2" w:rsidRDefault="69E86D4C" w:rsidP="69E86D4C">
            <w:pPr>
              <w:spacing w:line="276" w:lineRule="auto"/>
              <w:rPr>
                <w:rFonts w:ascii="Arial" w:hAnsi="Arial" w:cs="Arial"/>
                <w:sz w:val="22"/>
                <w:szCs w:val="22"/>
              </w:rPr>
            </w:pPr>
            <w:r w:rsidRPr="69E86D4C">
              <w:rPr>
                <w:rFonts w:ascii="Arial" w:hAnsi="Arial" w:cs="Arial"/>
                <w:sz w:val="22"/>
                <w:szCs w:val="22"/>
              </w:rPr>
              <w:t>QAA (2018) UK Quality Code for Higher Education</w:t>
            </w:r>
          </w:p>
          <w:p w14:paraId="50AEF899" w14:textId="77777777" w:rsidR="008B50B2" w:rsidRPr="008B50B2" w:rsidRDefault="69E86D4C" w:rsidP="69E86D4C">
            <w:pPr>
              <w:spacing w:line="276" w:lineRule="auto"/>
              <w:rPr>
                <w:rFonts w:ascii="Arial" w:hAnsi="Arial" w:cs="Arial"/>
                <w:sz w:val="22"/>
                <w:szCs w:val="22"/>
              </w:rPr>
            </w:pPr>
            <w:r w:rsidRPr="69E86D4C">
              <w:rPr>
                <w:rFonts w:ascii="Arial" w:hAnsi="Arial" w:cs="Arial"/>
                <w:sz w:val="22"/>
                <w:szCs w:val="22"/>
              </w:rPr>
              <w:t>QAA (2019) Subject Benchmark Statement: Education Studies</w:t>
            </w:r>
          </w:p>
          <w:p w14:paraId="69EC1DB8" w14:textId="5AC12205" w:rsidR="00A92C9B" w:rsidRPr="008B50B2" w:rsidRDefault="69E86D4C" w:rsidP="69E86D4C">
            <w:pPr>
              <w:rPr>
                <w:rFonts w:ascii="Arial" w:hAnsi="Arial" w:cs="Arial"/>
                <w:i/>
                <w:iCs/>
                <w:color w:val="000000" w:themeColor="text1"/>
                <w:sz w:val="22"/>
                <w:szCs w:val="22"/>
              </w:rPr>
            </w:pPr>
            <w:r w:rsidRPr="69E86D4C">
              <w:rPr>
                <w:rFonts w:ascii="Arial" w:hAnsi="Arial" w:cs="Arial"/>
                <w:i/>
                <w:iCs/>
                <w:color w:val="000000" w:themeColor="text1"/>
                <w:sz w:val="22"/>
                <w:szCs w:val="22"/>
              </w:rPr>
              <w:t xml:space="preserve">All subject benchmark statements can be found </w:t>
            </w:r>
            <w:hyperlink r:id="rId11">
              <w:r w:rsidRPr="69E86D4C">
                <w:rPr>
                  <w:rFonts w:ascii="Arial" w:hAnsi="Arial" w:cs="Arial"/>
                  <w:i/>
                  <w:iCs/>
                  <w:color w:val="00B0F0"/>
                  <w:sz w:val="22"/>
                  <w:szCs w:val="22"/>
                </w:rPr>
                <w:t>here</w:t>
              </w:r>
            </w:hyperlink>
            <w:r w:rsidRPr="69E86D4C">
              <w:rPr>
                <w:rFonts w:ascii="Arial" w:hAnsi="Arial" w:cs="Arial"/>
                <w:i/>
                <w:iCs/>
                <w:color w:val="00B0F0"/>
                <w:sz w:val="22"/>
                <w:szCs w:val="22"/>
              </w:rPr>
              <w:t xml:space="preserve">.  </w:t>
            </w:r>
          </w:p>
          <w:p w14:paraId="223D1A66" w14:textId="77777777" w:rsidR="00A92C9B" w:rsidRPr="008B50B2" w:rsidRDefault="00A92C9B" w:rsidP="69E86D4C">
            <w:pPr>
              <w:rPr>
                <w:rFonts w:ascii="Arial" w:hAnsi="Arial" w:cs="Arial"/>
                <w:i/>
                <w:iCs/>
                <w:color w:val="FF0000"/>
                <w:sz w:val="22"/>
                <w:szCs w:val="22"/>
              </w:rPr>
            </w:pPr>
          </w:p>
        </w:tc>
      </w:tr>
      <w:tr w:rsidR="00A92C9B" w:rsidRPr="00BF1022" w14:paraId="53E5FC2C" w14:textId="77777777" w:rsidTr="3D9ACE7E">
        <w:tc>
          <w:tcPr>
            <w:tcW w:w="3436" w:type="dxa"/>
          </w:tcPr>
          <w:p w14:paraId="046B54B4" w14:textId="77777777" w:rsidR="00A92C9B" w:rsidRPr="00BF1022" w:rsidRDefault="00A92C9B" w:rsidP="00AD72D1">
            <w:pPr>
              <w:rPr>
                <w:rFonts w:ascii="Arial" w:hAnsi="Arial" w:cs="Arial"/>
                <w:b/>
                <w:sz w:val="22"/>
                <w:szCs w:val="22"/>
              </w:rPr>
            </w:pPr>
            <w:r w:rsidRPr="00BF1022">
              <w:rPr>
                <w:rFonts w:ascii="Arial" w:hAnsi="Arial" w:cs="Arial"/>
                <w:b/>
                <w:sz w:val="22"/>
                <w:szCs w:val="22"/>
              </w:rPr>
              <w:t>Approved Variants:</w:t>
            </w:r>
          </w:p>
        </w:tc>
        <w:tc>
          <w:tcPr>
            <w:tcW w:w="5580" w:type="dxa"/>
          </w:tcPr>
          <w:p w14:paraId="402E8661" w14:textId="77777777" w:rsidR="00A92C9B" w:rsidRPr="00BF1022" w:rsidRDefault="00A92C9B" w:rsidP="69E86D4C">
            <w:pPr>
              <w:rPr>
                <w:rFonts w:ascii="Arial" w:hAnsi="Arial" w:cs="Arial"/>
                <w:i/>
                <w:iCs/>
                <w:color w:val="FF0000"/>
                <w:sz w:val="22"/>
                <w:szCs w:val="22"/>
              </w:rPr>
            </w:pPr>
          </w:p>
        </w:tc>
      </w:tr>
      <w:tr w:rsidR="00A92C9B" w:rsidRPr="00BF1022" w14:paraId="033C9415" w14:textId="77777777" w:rsidTr="3D9ACE7E">
        <w:tc>
          <w:tcPr>
            <w:tcW w:w="3436" w:type="dxa"/>
          </w:tcPr>
          <w:p w14:paraId="39080205" w14:textId="77777777" w:rsidR="00A92C9B" w:rsidRPr="00BF1022" w:rsidRDefault="00A92C9B" w:rsidP="00AD72D1">
            <w:pPr>
              <w:rPr>
                <w:rFonts w:ascii="Arial" w:hAnsi="Arial" w:cs="Arial"/>
                <w:b/>
                <w:sz w:val="22"/>
                <w:szCs w:val="22"/>
              </w:rPr>
            </w:pPr>
            <w:r w:rsidRPr="00BF1022">
              <w:rPr>
                <w:rFonts w:ascii="Arial" w:hAnsi="Arial" w:cs="Arial"/>
                <w:b/>
                <w:sz w:val="22"/>
                <w:szCs w:val="22"/>
              </w:rPr>
              <w:t>UCAS Code:</w:t>
            </w:r>
          </w:p>
          <w:p w14:paraId="03425216" w14:textId="77777777" w:rsidR="00A92C9B" w:rsidRPr="00BF1022" w:rsidRDefault="00A92C9B" w:rsidP="00AD72D1">
            <w:pPr>
              <w:rPr>
                <w:rFonts w:ascii="Arial" w:hAnsi="Arial" w:cs="Arial"/>
                <w:b/>
                <w:sz w:val="22"/>
                <w:szCs w:val="22"/>
              </w:rPr>
            </w:pPr>
          </w:p>
        </w:tc>
        <w:tc>
          <w:tcPr>
            <w:tcW w:w="5580" w:type="dxa"/>
          </w:tcPr>
          <w:p w14:paraId="2253C86C" w14:textId="4A372BDD" w:rsidR="00A92C9B" w:rsidRPr="008B50B2" w:rsidRDefault="00A92C9B" w:rsidP="5EC2C68B">
            <w:pPr>
              <w:rPr>
                <w:rFonts w:ascii="Arial" w:hAnsi="Arial" w:cs="Arial"/>
                <w:color w:val="000000" w:themeColor="text1"/>
                <w:sz w:val="22"/>
                <w:szCs w:val="22"/>
                <w:highlight w:val="yellow"/>
              </w:rPr>
            </w:pPr>
          </w:p>
        </w:tc>
      </w:tr>
    </w:tbl>
    <w:p w14:paraId="25C019BE" w14:textId="0FEE3ACB" w:rsidR="4FF4CCDC" w:rsidRDefault="4FF4CCDC" w:rsidP="4FF4CCDC">
      <w:pPr>
        <w:rPr>
          <w:rFonts w:ascii="Arial" w:hAnsi="Arial" w:cs="Arial"/>
          <w:b/>
          <w:bCs/>
          <w:sz w:val="22"/>
          <w:szCs w:val="22"/>
        </w:rPr>
      </w:pPr>
    </w:p>
    <w:p w14:paraId="68688226" w14:textId="77777777" w:rsidR="00A92C9B" w:rsidRPr="000765B1" w:rsidRDefault="00A92C9B" w:rsidP="00A92C9B">
      <w:pPr>
        <w:rPr>
          <w:rFonts w:ascii="Arial" w:hAnsi="Arial" w:cs="Arial"/>
          <w:b/>
          <w:sz w:val="22"/>
          <w:szCs w:val="22"/>
        </w:rPr>
      </w:pPr>
      <w:r w:rsidRPr="000765B1">
        <w:rPr>
          <w:rFonts w:ascii="Arial" w:hAnsi="Arial" w:cs="Arial"/>
          <w:b/>
          <w:sz w:val="22"/>
          <w:szCs w:val="22"/>
        </w:rPr>
        <w:t>SECTION 2: THE COURSE</w:t>
      </w:r>
    </w:p>
    <w:p w14:paraId="0C55EBA3" w14:textId="77777777" w:rsidR="00A92C9B" w:rsidRPr="000765B1" w:rsidRDefault="00A92C9B" w:rsidP="00A92C9B">
      <w:pPr>
        <w:rPr>
          <w:rFonts w:ascii="Arial" w:hAnsi="Arial" w:cs="Arial"/>
          <w:b/>
          <w:sz w:val="22"/>
          <w:szCs w:val="22"/>
        </w:rPr>
      </w:pPr>
    </w:p>
    <w:p w14:paraId="7123E5CD" w14:textId="5C2594B2" w:rsidR="008B50B2" w:rsidRPr="008B50B2" w:rsidRDefault="00A92C9B" w:rsidP="008B50B2">
      <w:pPr>
        <w:pStyle w:val="ListParagraph"/>
        <w:numPr>
          <w:ilvl w:val="0"/>
          <w:numId w:val="5"/>
        </w:numPr>
        <w:rPr>
          <w:rFonts w:ascii="Arial" w:hAnsi="Arial" w:cs="Arial"/>
        </w:rPr>
      </w:pPr>
      <w:r w:rsidRPr="000765B1">
        <w:rPr>
          <w:rFonts w:ascii="Arial" w:hAnsi="Arial" w:cs="Arial"/>
          <w:b/>
        </w:rPr>
        <w:t>Aims of the Course</w:t>
      </w:r>
    </w:p>
    <w:p w14:paraId="0933CE8E" w14:textId="77777777" w:rsidR="008B50B2" w:rsidRPr="001F1AD8" w:rsidRDefault="008B50B2" w:rsidP="008B50B2">
      <w:pPr>
        <w:pStyle w:val="ListParagraph"/>
        <w:spacing w:line="276" w:lineRule="auto"/>
        <w:ind w:left="360"/>
        <w:rPr>
          <w:rFonts w:ascii="Arial" w:hAnsi="Arial" w:cs="Arial"/>
        </w:rPr>
      </w:pPr>
    </w:p>
    <w:p w14:paraId="2387D26A" w14:textId="48108228" w:rsidR="008B50B2" w:rsidRDefault="69E86D4C" w:rsidP="008B50B2">
      <w:pPr>
        <w:numPr>
          <w:ilvl w:val="0"/>
          <w:numId w:val="16"/>
        </w:numPr>
        <w:spacing w:after="200" w:line="276" w:lineRule="auto"/>
        <w:rPr>
          <w:rFonts w:ascii="Arial" w:eastAsia="Calibri" w:hAnsi="Arial" w:cs="Arial"/>
          <w:sz w:val="22"/>
          <w:szCs w:val="22"/>
          <w:lang w:eastAsia="en-US"/>
        </w:rPr>
      </w:pPr>
      <w:r w:rsidRPr="69E86D4C">
        <w:rPr>
          <w:rFonts w:ascii="Arial" w:eastAsia="Calibri" w:hAnsi="Arial" w:cs="Arial"/>
          <w:sz w:val="22"/>
          <w:szCs w:val="22"/>
          <w:lang w:eastAsia="en-US"/>
        </w:rPr>
        <w:t>To produce qualified teachers of the highest calibre, who, as early career professionals, are able to take their place in the teaching profession with confidence, and make immediate positive contributions to pupils' learning and development.</w:t>
      </w:r>
    </w:p>
    <w:p w14:paraId="2C9FE228" w14:textId="1119917D" w:rsidR="008B50B2" w:rsidRPr="00EC64D2" w:rsidRDefault="53C523C6" w:rsidP="008B50B2">
      <w:pPr>
        <w:numPr>
          <w:ilvl w:val="0"/>
          <w:numId w:val="16"/>
        </w:numPr>
        <w:spacing w:after="200" w:line="276" w:lineRule="auto"/>
        <w:rPr>
          <w:rFonts w:ascii="Arial" w:eastAsia="Calibri" w:hAnsi="Arial" w:cs="Arial"/>
          <w:sz w:val="22"/>
          <w:szCs w:val="22"/>
          <w:lang w:eastAsia="en-US"/>
        </w:rPr>
      </w:pPr>
      <w:r w:rsidRPr="53C523C6">
        <w:rPr>
          <w:rFonts w:ascii="Arial" w:eastAsia="Calibri" w:hAnsi="Arial" w:cs="Arial"/>
          <w:sz w:val="22"/>
          <w:szCs w:val="22"/>
          <w:lang w:eastAsia="en-US"/>
        </w:rPr>
        <w:lastRenderedPageBreak/>
        <w:t xml:space="preserve">To ensure that successful students fully meet and can build upon the required professional standards for the recommendation of Qualified Teacher Status (QTS). </w:t>
      </w:r>
    </w:p>
    <w:p w14:paraId="0CB3F479" w14:textId="6207EDC4" w:rsidR="008B50B2" w:rsidRDefault="4A3DAF04" w:rsidP="008B50B2">
      <w:pPr>
        <w:numPr>
          <w:ilvl w:val="0"/>
          <w:numId w:val="16"/>
        </w:numPr>
        <w:spacing w:after="200" w:line="276" w:lineRule="auto"/>
        <w:rPr>
          <w:rFonts w:ascii="Arial" w:eastAsia="Calibri" w:hAnsi="Arial" w:cs="Arial"/>
          <w:sz w:val="22"/>
          <w:szCs w:val="22"/>
          <w:lang w:eastAsia="en-US"/>
        </w:rPr>
      </w:pPr>
      <w:r w:rsidRPr="4A3DAF04">
        <w:rPr>
          <w:rFonts w:ascii="Arial" w:eastAsia="Calibri" w:hAnsi="Arial" w:cs="Arial"/>
          <w:sz w:val="22"/>
          <w:szCs w:val="22"/>
          <w:lang w:eastAsia="en-US"/>
        </w:rPr>
        <w:t>To present a carefully crafted, cohesive and coherent programme that develops the knowledge, understanding and skills that enable students to meet the demands of the teaching profession and progress to senior positions of responsibility.</w:t>
      </w:r>
    </w:p>
    <w:p w14:paraId="6EB6748F" w14:textId="145DBC98" w:rsidR="008B50B2" w:rsidRPr="00EC64D2" w:rsidRDefault="4A3DAF04" w:rsidP="008B50B2">
      <w:pPr>
        <w:numPr>
          <w:ilvl w:val="0"/>
          <w:numId w:val="16"/>
        </w:numPr>
        <w:spacing w:after="200" w:line="276" w:lineRule="auto"/>
        <w:rPr>
          <w:rFonts w:ascii="Arial" w:eastAsia="Calibri" w:hAnsi="Arial" w:cs="Arial"/>
          <w:sz w:val="22"/>
          <w:szCs w:val="22"/>
          <w:lang w:eastAsia="en-US"/>
        </w:rPr>
      </w:pPr>
      <w:r w:rsidRPr="4A3DAF04">
        <w:rPr>
          <w:rFonts w:ascii="Arial" w:eastAsia="Calibri" w:hAnsi="Arial" w:cs="Arial"/>
          <w:sz w:val="22"/>
          <w:szCs w:val="22"/>
          <w:lang w:eastAsia="en-US"/>
        </w:rPr>
        <w:t>To set an ethos of continuing professional development by developing in students the knowledge and skills to explore, critically analyse and reflect upon child development, pedagogy, inclusion, curricula, assessment and practice with expert colleagues, in order to contribute fully to improvements concerning high quality and effective teaching and learning in schools.</w:t>
      </w:r>
    </w:p>
    <w:p w14:paraId="38D4EDC5" w14:textId="68DABEEA" w:rsidR="43BD1941" w:rsidRDefault="2EA17416" w:rsidP="43BD1941">
      <w:pPr>
        <w:numPr>
          <w:ilvl w:val="0"/>
          <w:numId w:val="16"/>
        </w:numPr>
        <w:spacing w:after="200" w:line="276" w:lineRule="auto"/>
        <w:rPr>
          <w:rFonts w:ascii="Arial" w:eastAsia="Calibri" w:hAnsi="Arial" w:cs="Arial"/>
          <w:sz w:val="22"/>
          <w:szCs w:val="22"/>
          <w:lang w:eastAsia="en-US"/>
        </w:rPr>
      </w:pPr>
      <w:r w:rsidRPr="2EA17416">
        <w:rPr>
          <w:rFonts w:ascii="Arial" w:eastAsia="Calibri" w:hAnsi="Arial" w:cs="Arial"/>
          <w:sz w:val="22"/>
          <w:szCs w:val="22"/>
          <w:lang w:eastAsia="en-US"/>
        </w:rPr>
        <w:t>To provide opportunities and support for individual students to reach their full potential through multiple opportunities to rehearse and refine knowledge and skills in professional practice.</w:t>
      </w:r>
    </w:p>
    <w:p w14:paraId="4003098D" w14:textId="184A54E1" w:rsidR="00066FDD" w:rsidRPr="00066FDD" w:rsidRDefault="53C523C6" w:rsidP="00066FDD">
      <w:pPr>
        <w:numPr>
          <w:ilvl w:val="0"/>
          <w:numId w:val="16"/>
        </w:numPr>
        <w:spacing w:after="200" w:line="276" w:lineRule="auto"/>
        <w:rPr>
          <w:rFonts w:ascii="Arial" w:eastAsia="Calibri" w:hAnsi="Arial" w:cs="Arial"/>
          <w:sz w:val="22"/>
          <w:szCs w:val="22"/>
          <w:lang w:eastAsia="en-US"/>
        </w:rPr>
      </w:pPr>
      <w:r w:rsidRPr="53C523C6">
        <w:rPr>
          <w:rFonts w:ascii="Arial" w:eastAsia="Calibri" w:hAnsi="Arial" w:cs="Arial"/>
          <w:sz w:val="22"/>
          <w:szCs w:val="22"/>
          <w:lang w:eastAsia="en-US"/>
        </w:rPr>
        <w:t xml:space="preserve">To provide opportunities for students to critically explore and evaluate their values and beliefs in relation to personal and professional conduct and responsibilities to ensure highly effective practice in different educational environments. </w:t>
      </w:r>
    </w:p>
    <w:p w14:paraId="548A958F" w14:textId="77777777" w:rsidR="00A92C9B" w:rsidRPr="000765B1" w:rsidRDefault="00A92C9B" w:rsidP="00A92C9B">
      <w:pPr>
        <w:pStyle w:val="ListParagraph"/>
        <w:ind w:left="0"/>
        <w:rPr>
          <w:rFonts w:ascii="Arial" w:hAnsi="Arial" w:cs="Arial"/>
        </w:rPr>
      </w:pPr>
    </w:p>
    <w:p w14:paraId="63987C31" w14:textId="77777777" w:rsidR="00A92C9B" w:rsidRPr="000765B1" w:rsidRDefault="00A92C9B" w:rsidP="00A92C9B">
      <w:pPr>
        <w:pStyle w:val="ListParagraph"/>
        <w:numPr>
          <w:ilvl w:val="0"/>
          <w:numId w:val="5"/>
        </w:numPr>
        <w:rPr>
          <w:rFonts w:ascii="Arial" w:hAnsi="Arial" w:cs="Arial"/>
        </w:rPr>
      </w:pPr>
      <w:r w:rsidRPr="000765B1">
        <w:rPr>
          <w:rFonts w:ascii="Arial" w:hAnsi="Arial" w:cs="Arial"/>
          <w:b/>
        </w:rPr>
        <w:t>Intended Learning Outcomes</w:t>
      </w:r>
    </w:p>
    <w:p w14:paraId="6BE15D8F" w14:textId="77777777" w:rsidR="00A92C9B" w:rsidRPr="000765B1" w:rsidRDefault="00A92C9B" w:rsidP="00A92C9B">
      <w:pPr>
        <w:rPr>
          <w:rFonts w:ascii="Arial" w:hAnsi="Arial" w:cs="Arial"/>
          <w:sz w:val="22"/>
          <w:szCs w:val="22"/>
        </w:rPr>
      </w:pPr>
    </w:p>
    <w:p w14:paraId="3FCF1728" w14:textId="7DC1B810" w:rsidR="00A92C9B" w:rsidRPr="000765B1" w:rsidRDefault="275D3E53" w:rsidP="00A92C9B">
      <w:pPr>
        <w:rPr>
          <w:rFonts w:ascii="Arial" w:hAnsi="Arial" w:cs="Arial"/>
          <w:sz w:val="22"/>
          <w:szCs w:val="22"/>
        </w:rPr>
      </w:pPr>
      <w:r w:rsidRPr="275D3E53">
        <w:rPr>
          <w:rFonts w:ascii="Arial" w:hAnsi="Arial" w:cs="Arial"/>
          <w:sz w:val="22"/>
          <w:szCs w:val="22"/>
        </w:rPr>
        <w:t>The course outcomes are referenced to the relevant QAA subject benchmark statement for Education Studies (2019) and the Frameworks for Higher Education Qualifications</w:t>
      </w:r>
      <w:r w:rsidR="43F6C705" w:rsidRPr="275D3E53">
        <w:rPr>
          <w:rFonts w:ascii="Arial" w:hAnsi="Arial" w:cs="Arial"/>
          <w:sz w:val="22"/>
          <w:szCs w:val="22"/>
        </w:rPr>
        <w:fldChar w:fldCharType="begin"/>
      </w:r>
      <w:r w:rsidR="43F6C705" w:rsidRPr="275D3E53">
        <w:rPr>
          <w:rFonts w:ascii="Arial" w:hAnsi="Arial" w:cs="Arial"/>
          <w:sz w:val="22"/>
          <w:szCs w:val="22"/>
        </w:rPr>
        <w:instrText xml:space="preserve"> XE "</w:instrText>
      </w:r>
      <w:r w:rsidR="43F6C705" w:rsidRPr="275D3E53">
        <w:rPr>
          <w:rFonts w:ascii="Arial" w:hAnsi="Arial" w:cs="Arial"/>
          <w:noProof/>
          <w:sz w:val="22"/>
          <w:szCs w:val="22"/>
        </w:rPr>
        <w:instrText>Framework for Higher Education Qualifications:</w:instrText>
      </w:r>
      <w:r w:rsidR="43F6C705" w:rsidRPr="275D3E53">
        <w:rPr>
          <w:rFonts w:ascii="Arial" w:hAnsi="Arial" w:cs="Arial"/>
          <w:sz w:val="22"/>
          <w:szCs w:val="22"/>
        </w:rPr>
        <w:instrText xml:space="preserve">FHEQ" </w:instrText>
      </w:r>
      <w:r w:rsidR="43F6C705" w:rsidRPr="275D3E53">
        <w:rPr>
          <w:rFonts w:ascii="Arial" w:hAnsi="Arial" w:cs="Arial"/>
          <w:sz w:val="22"/>
          <w:szCs w:val="22"/>
        </w:rPr>
        <w:fldChar w:fldCharType="end"/>
      </w:r>
      <w:r w:rsidRPr="275D3E53">
        <w:rPr>
          <w:rFonts w:ascii="Arial" w:hAnsi="Arial" w:cs="Arial"/>
          <w:sz w:val="22"/>
          <w:szCs w:val="22"/>
        </w:rPr>
        <w:t xml:space="preserve"> of UK Degree-Awarding Bodies (2014) and relate to the typical student. The course provides opportunities for students to develop and demonstrate knowledge and understanding specific to the subject, key skills and graduate attributes in the following areas:</w:t>
      </w:r>
    </w:p>
    <w:p w14:paraId="3DA30F0F" w14:textId="77777777" w:rsidR="00A92C9B" w:rsidRPr="00DA2044" w:rsidRDefault="00A92C9B" w:rsidP="00A92C9B">
      <w:pPr>
        <w:rPr>
          <w:rFonts w:ascii="Arial" w:hAnsi="Arial" w:cs="Arial"/>
        </w:rPr>
      </w:pPr>
    </w:p>
    <w:p w14:paraId="3385991A" w14:textId="77777777" w:rsidR="00A92C9B" w:rsidRPr="00DA2044" w:rsidRDefault="00A92C9B" w:rsidP="00A92C9B">
      <w:pPr>
        <w:ind w:left="720"/>
        <w:contextualSpacing/>
        <w:rPr>
          <w:rFonts w:ascii="Arial" w:hAnsi="Arial" w:cs="Arial"/>
        </w:rPr>
        <w:sectPr w:rsidR="00A92C9B" w:rsidRPr="00DA2044" w:rsidSect="00363792">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p>
    <w:p w14:paraId="274F4E71" w14:textId="77777777" w:rsidR="00A92C9B" w:rsidRPr="00DA2044"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A92C9B" w:rsidRPr="000765B1" w14:paraId="239FDEAA" w14:textId="77777777" w:rsidTr="06B9CEE6">
        <w:tc>
          <w:tcPr>
            <w:tcW w:w="15126" w:type="dxa"/>
            <w:gridSpan w:val="6"/>
            <w:shd w:val="clear" w:color="auto" w:fill="DBE5F1"/>
          </w:tcPr>
          <w:p w14:paraId="28811048" w14:textId="77777777" w:rsidR="00A92C9B" w:rsidRPr="000765B1" w:rsidRDefault="06B9CEE6" w:rsidP="00AD72D1">
            <w:pPr>
              <w:rPr>
                <w:rFonts w:ascii="Arial" w:hAnsi="Arial" w:cs="Arial"/>
                <w:b/>
                <w:sz w:val="22"/>
                <w:szCs w:val="22"/>
              </w:rPr>
            </w:pPr>
            <w:r w:rsidRPr="06B9CEE6">
              <w:rPr>
                <w:rFonts w:ascii="Arial" w:hAnsi="Arial" w:cs="Arial"/>
                <w:b/>
                <w:bCs/>
                <w:sz w:val="22"/>
                <w:szCs w:val="22"/>
              </w:rPr>
              <w:t>Programme Learning Outcomes</w:t>
            </w:r>
          </w:p>
          <w:p w14:paraId="777D7935" w14:textId="77777777" w:rsidR="00A92C9B" w:rsidRPr="000765B1" w:rsidRDefault="00A92C9B" w:rsidP="00AD72D1">
            <w:pPr>
              <w:rPr>
                <w:rFonts w:ascii="Arial" w:hAnsi="Arial" w:cs="Arial"/>
                <w:b/>
                <w:sz w:val="22"/>
                <w:szCs w:val="22"/>
              </w:rPr>
            </w:pPr>
          </w:p>
        </w:tc>
      </w:tr>
      <w:tr w:rsidR="00A92C9B" w:rsidRPr="000765B1" w14:paraId="12B4F4E8" w14:textId="77777777" w:rsidTr="06B9CEE6">
        <w:tc>
          <w:tcPr>
            <w:tcW w:w="816" w:type="dxa"/>
            <w:shd w:val="clear" w:color="auto" w:fill="DBE5F1"/>
          </w:tcPr>
          <w:p w14:paraId="472DF5B3" w14:textId="77777777" w:rsidR="00A92C9B" w:rsidRPr="00CC4479" w:rsidRDefault="00A92C9B" w:rsidP="00AD72D1">
            <w:pPr>
              <w:rPr>
                <w:rFonts w:ascii="Arial" w:hAnsi="Arial" w:cs="Arial"/>
                <w:b/>
                <w:sz w:val="20"/>
                <w:szCs w:val="20"/>
              </w:rPr>
            </w:pPr>
          </w:p>
        </w:tc>
        <w:tc>
          <w:tcPr>
            <w:tcW w:w="3905" w:type="dxa"/>
            <w:shd w:val="clear" w:color="auto" w:fill="DBE5F1"/>
          </w:tcPr>
          <w:p w14:paraId="4937BAFB" w14:textId="77777777" w:rsidR="00A92C9B" w:rsidRPr="00CC4479" w:rsidRDefault="00A92C9B" w:rsidP="00AD72D1">
            <w:pPr>
              <w:rPr>
                <w:rFonts w:ascii="Arial" w:hAnsi="Arial" w:cs="Arial"/>
                <w:b/>
                <w:sz w:val="20"/>
                <w:szCs w:val="20"/>
              </w:rPr>
            </w:pPr>
            <w:r w:rsidRPr="00CC4479">
              <w:rPr>
                <w:rFonts w:ascii="Arial" w:hAnsi="Arial" w:cs="Arial"/>
                <w:b/>
                <w:sz w:val="20"/>
                <w:szCs w:val="20"/>
              </w:rPr>
              <w:t>Knowledge and Understanding</w:t>
            </w:r>
          </w:p>
          <w:p w14:paraId="7A0CF8AF" w14:textId="77777777" w:rsidR="00A92C9B" w:rsidRPr="00CC4479" w:rsidRDefault="00A92C9B" w:rsidP="00AD72D1">
            <w:pPr>
              <w:rPr>
                <w:rFonts w:ascii="Arial" w:hAnsi="Arial" w:cs="Arial"/>
                <w:b/>
                <w:sz w:val="20"/>
                <w:szCs w:val="20"/>
              </w:rPr>
            </w:pPr>
          </w:p>
          <w:p w14:paraId="5EAD590B" w14:textId="7637C4AE" w:rsidR="00A92C9B" w:rsidRPr="00CC4479" w:rsidRDefault="3ABED2AE" w:rsidP="00AD72D1">
            <w:pPr>
              <w:rPr>
                <w:rFonts w:ascii="Arial" w:hAnsi="Arial" w:cs="Arial"/>
                <w:sz w:val="20"/>
                <w:szCs w:val="20"/>
              </w:rPr>
            </w:pPr>
            <w:r w:rsidRPr="3ABED2AE">
              <w:rPr>
                <w:rFonts w:ascii="Arial" w:hAnsi="Arial" w:cs="Arial"/>
                <w:sz w:val="20"/>
                <w:szCs w:val="20"/>
              </w:rPr>
              <w:t>On completion of the course students will be able to:</w:t>
            </w:r>
          </w:p>
        </w:tc>
        <w:tc>
          <w:tcPr>
            <w:tcW w:w="771" w:type="dxa"/>
            <w:shd w:val="clear" w:color="auto" w:fill="DBE5F1"/>
          </w:tcPr>
          <w:p w14:paraId="3B3DE46C" w14:textId="77777777" w:rsidR="00A92C9B" w:rsidRPr="00CC4479" w:rsidRDefault="00A92C9B" w:rsidP="00AD72D1">
            <w:pPr>
              <w:rPr>
                <w:rFonts w:ascii="Arial" w:hAnsi="Arial" w:cs="Arial"/>
                <w:b/>
                <w:sz w:val="20"/>
                <w:szCs w:val="20"/>
              </w:rPr>
            </w:pPr>
          </w:p>
        </w:tc>
        <w:tc>
          <w:tcPr>
            <w:tcW w:w="3951" w:type="dxa"/>
            <w:shd w:val="clear" w:color="auto" w:fill="DBE5F1"/>
          </w:tcPr>
          <w:p w14:paraId="5070CC83" w14:textId="77777777" w:rsidR="00A92C9B" w:rsidRPr="00CC4479" w:rsidRDefault="00A92C9B" w:rsidP="00AD72D1">
            <w:pPr>
              <w:rPr>
                <w:rFonts w:ascii="Arial" w:hAnsi="Arial" w:cs="Arial"/>
                <w:b/>
                <w:sz w:val="20"/>
                <w:szCs w:val="20"/>
              </w:rPr>
            </w:pPr>
            <w:r w:rsidRPr="00CC4479">
              <w:rPr>
                <w:rFonts w:ascii="Arial" w:hAnsi="Arial" w:cs="Arial"/>
                <w:b/>
                <w:sz w:val="20"/>
                <w:szCs w:val="20"/>
              </w:rPr>
              <w:t>Intellectual Skills</w:t>
            </w:r>
          </w:p>
          <w:p w14:paraId="1262B029" w14:textId="77777777" w:rsidR="00A92C9B" w:rsidRPr="00CC4479" w:rsidRDefault="00A92C9B" w:rsidP="00AD72D1">
            <w:pPr>
              <w:rPr>
                <w:rFonts w:ascii="Arial" w:hAnsi="Arial" w:cs="Arial"/>
                <w:b/>
                <w:sz w:val="20"/>
                <w:szCs w:val="20"/>
              </w:rPr>
            </w:pPr>
          </w:p>
          <w:p w14:paraId="6F0CBDF4" w14:textId="25F60B86" w:rsidR="00A92C9B" w:rsidRPr="00CC4479" w:rsidRDefault="3ABED2AE" w:rsidP="00AD72D1">
            <w:pPr>
              <w:rPr>
                <w:rFonts w:ascii="Arial" w:hAnsi="Arial" w:cs="Arial"/>
                <w:sz w:val="20"/>
                <w:szCs w:val="20"/>
              </w:rPr>
            </w:pPr>
            <w:r w:rsidRPr="3ABED2AE">
              <w:rPr>
                <w:rFonts w:ascii="Arial" w:hAnsi="Arial" w:cs="Arial"/>
                <w:sz w:val="20"/>
                <w:szCs w:val="20"/>
              </w:rPr>
              <w:t>On completion of the course students will be able to:</w:t>
            </w:r>
          </w:p>
        </w:tc>
        <w:tc>
          <w:tcPr>
            <w:tcW w:w="725" w:type="dxa"/>
            <w:shd w:val="clear" w:color="auto" w:fill="DBE5F1"/>
          </w:tcPr>
          <w:p w14:paraId="56E02829" w14:textId="77777777" w:rsidR="00A92C9B" w:rsidRPr="00CC4479" w:rsidRDefault="00A92C9B" w:rsidP="00AD72D1">
            <w:pPr>
              <w:rPr>
                <w:rFonts w:ascii="Arial" w:hAnsi="Arial" w:cs="Arial"/>
                <w:b/>
                <w:sz w:val="20"/>
                <w:szCs w:val="20"/>
              </w:rPr>
            </w:pPr>
          </w:p>
        </w:tc>
        <w:tc>
          <w:tcPr>
            <w:tcW w:w="4958" w:type="dxa"/>
            <w:shd w:val="clear" w:color="auto" w:fill="DBE5F1"/>
          </w:tcPr>
          <w:p w14:paraId="707183BC" w14:textId="77777777" w:rsidR="00A92C9B" w:rsidRPr="00CC4479" w:rsidRDefault="00A92C9B" w:rsidP="00AD72D1">
            <w:pPr>
              <w:rPr>
                <w:rFonts w:ascii="Arial" w:hAnsi="Arial" w:cs="Arial"/>
                <w:b/>
                <w:sz w:val="20"/>
                <w:szCs w:val="20"/>
              </w:rPr>
            </w:pPr>
            <w:r w:rsidRPr="00CC4479">
              <w:rPr>
                <w:rFonts w:ascii="Arial" w:hAnsi="Arial" w:cs="Arial"/>
                <w:b/>
                <w:sz w:val="20"/>
                <w:szCs w:val="20"/>
              </w:rPr>
              <w:t>Subject Practical Skills</w:t>
            </w:r>
          </w:p>
          <w:p w14:paraId="4DD7B124" w14:textId="77777777" w:rsidR="00A92C9B" w:rsidRPr="00CC4479" w:rsidRDefault="00A92C9B" w:rsidP="00AD72D1">
            <w:pPr>
              <w:rPr>
                <w:rFonts w:ascii="Arial" w:hAnsi="Arial" w:cs="Arial"/>
                <w:b/>
                <w:sz w:val="20"/>
                <w:szCs w:val="20"/>
              </w:rPr>
            </w:pPr>
          </w:p>
          <w:p w14:paraId="66B39701" w14:textId="1B3818BA" w:rsidR="00A92C9B" w:rsidRPr="00CC4479" w:rsidRDefault="3ABED2AE" w:rsidP="43BD1941">
            <w:pPr>
              <w:rPr>
                <w:rFonts w:ascii="Arial" w:hAnsi="Arial" w:cs="Arial"/>
                <w:b/>
                <w:bCs/>
                <w:sz w:val="20"/>
                <w:szCs w:val="20"/>
              </w:rPr>
            </w:pPr>
            <w:r w:rsidRPr="3ABED2AE">
              <w:rPr>
                <w:rFonts w:ascii="Arial" w:hAnsi="Arial" w:cs="Arial"/>
                <w:sz w:val="20"/>
                <w:szCs w:val="20"/>
              </w:rPr>
              <w:t>On completion of the course students will be able to:</w:t>
            </w:r>
          </w:p>
        </w:tc>
      </w:tr>
      <w:tr w:rsidR="00C87309" w:rsidRPr="000765B1" w14:paraId="326EC52B" w14:textId="77777777" w:rsidTr="06B9CEE6">
        <w:tc>
          <w:tcPr>
            <w:tcW w:w="816" w:type="dxa"/>
            <w:shd w:val="clear" w:color="auto" w:fill="auto"/>
          </w:tcPr>
          <w:p w14:paraId="43241F34" w14:textId="77777777" w:rsidR="00C87309" w:rsidRPr="00CC4479" w:rsidRDefault="00C87309" w:rsidP="00C87309">
            <w:pPr>
              <w:rPr>
                <w:rFonts w:ascii="Arial" w:hAnsi="Arial" w:cs="Arial"/>
                <w:sz w:val="20"/>
                <w:szCs w:val="20"/>
              </w:rPr>
            </w:pPr>
            <w:r w:rsidRPr="00CC4479">
              <w:rPr>
                <w:rFonts w:ascii="Arial" w:hAnsi="Arial" w:cs="Arial"/>
                <w:sz w:val="20"/>
                <w:szCs w:val="20"/>
              </w:rPr>
              <w:t>A1</w:t>
            </w:r>
          </w:p>
        </w:tc>
        <w:tc>
          <w:tcPr>
            <w:tcW w:w="3905" w:type="dxa"/>
            <w:shd w:val="clear" w:color="auto" w:fill="auto"/>
          </w:tcPr>
          <w:p w14:paraId="5BCDED33" w14:textId="21E99501" w:rsidR="00C87309" w:rsidRPr="00CC4479" w:rsidRDefault="00CC4479" w:rsidP="00C87309">
            <w:pPr>
              <w:rPr>
                <w:rFonts w:ascii="Arial" w:hAnsi="Arial" w:cs="Arial"/>
                <w:i/>
                <w:color w:val="FF0000"/>
                <w:sz w:val="20"/>
                <w:szCs w:val="20"/>
              </w:rPr>
            </w:pPr>
            <w:r w:rsidRPr="00CC4479">
              <w:rPr>
                <w:rFonts w:ascii="Arial" w:hAnsi="Arial" w:cs="Arial"/>
                <w:sz w:val="20"/>
                <w:szCs w:val="20"/>
              </w:rPr>
              <w:t>d</w:t>
            </w:r>
            <w:r w:rsidR="00C87309" w:rsidRPr="00CC4479">
              <w:rPr>
                <w:rFonts w:ascii="Arial" w:hAnsi="Arial" w:cs="Arial"/>
                <w:sz w:val="20"/>
                <w:szCs w:val="20"/>
              </w:rPr>
              <w:t>emonstrate good knowledge of National Curriculum subjects</w:t>
            </w:r>
            <w:r w:rsidRPr="00CC4479">
              <w:rPr>
                <w:rFonts w:ascii="Arial" w:hAnsi="Arial" w:cs="Arial"/>
                <w:sz w:val="20"/>
                <w:szCs w:val="20"/>
              </w:rPr>
              <w:t>, digital</w:t>
            </w:r>
            <w:r w:rsidR="00C87309" w:rsidRPr="00CC4479">
              <w:rPr>
                <w:rFonts w:ascii="Arial" w:hAnsi="Arial" w:cs="Arial"/>
                <w:sz w:val="20"/>
                <w:szCs w:val="20"/>
              </w:rPr>
              <w:t xml:space="preserve"> learning technologies and their application to all aspects of the primary curriculum and their professional role</w:t>
            </w:r>
          </w:p>
        </w:tc>
        <w:tc>
          <w:tcPr>
            <w:tcW w:w="771" w:type="dxa"/>
            <w:shd w:val="clear" w:color="auto" w:fill="auto"/>
          </w:tcPr>
          <w:p w14:paraId="0611992B" w14:textId="77777777" w:rsidR="00C87309" w:rsidRPr="00CC4479" w:rsidRDefault="00C87309" w:rsidP="00C87309">
            <w:pPr>
              <w:rPr>
                <w:rFonts w:ascii="Arial" w:hAnsi="Arial" w:cs="Arial"/>
                <w:sz w:val="20"/>
                <w:szCs w:val="20"/>
              </w:rPr>
            </w:pPr>
            <w:r w:rsidRPr="00CC4479">
              <w:rPr>
                <w:rFonts w:ascii="Arial" w:hAnsi="Arial" w:cs="Arial"/>
                <w:sz w:val="20"/>
                <w:szCs w:val="20"/>
              </w:rPr>
              <w:t>B1</w:t>
            </w:r>
          </w:p>
        </w:tc>
        <w:tc>
          <w:tcPr>
            <w:tcW w:w="3951" w:type="dxa"/>
            <w:shd w:val="clear" w:color="auto" w:fill="auto"/>
          </w:tcPr>
          <w:p w14:paraId="6C2DBFB7" w14:textId="3C6FF0DF" w:rsidR="00C87309" w:rsidRPr="00CC4479" w:rsidRDefault="00CC4479" w:rsidP="00C87309">
            <w:pPr>
              <w:rPr>
                <w:rFonts w:ascii="Arial" w:hAnsi="Arial" w:cs="Arial"/>
                <w:sz w:val="20"/>
                <w:szCs w:val="20"/>
              </w:rPr>
            </w:pPr>
            <w:r w:rsidRPr="00CC4479">
              <w:rPr>
                <w:rFonts w:ascii="Arial" w:hAnsi="Arial" w:cs="Arial"/>
                <w:sz w:val="20"/>
                <w:szCs w:val="20"/>
              </w:rPr>
              <w:t>d</w:t>
            </w:r>
            <w:r w:rsidR="00C87309" w:rsidRPr="00CC4479">
              <w:rPr>
                <w:rFonts w:ascii="Arial" w:hAnsi="Arial" w:cs="Arial"/>
                <w:sz w:val="20"/>
                <w:szCs w:val="20"/>
              </w:rPr>
              <w:t>emonstrate a critical understanding of teaching and learning theory and how theory and practice are synthesised</w:t>
            </w:r>
          </w:p>
        </w:tc>
        <w:tc>
          <w:tcPr>
            <w:tcW w:w="725" w:type="dxa"/>
            <w:shd w:val="clear" w:color="auto" w:fill="auto"/>
          </w:tcPr>
          <w:p w14:paraId="3220B90E" w14:textId="77777777" w:rsidR="00C87309" w:rsidRPr="00CC4479" w:rsidRDefault="00C87309" w:rsidP="00C87309">
            <w:pPr>
              <w:rPr>
                <w:rFonts w:ascii="Arial" w:hAnsi="Arial" w:cs="Arial"/>
                <w:sz w:val="20"/>
                <w:szCs w:val="20"/>
              </w:rPr>
            </w:pPr>
            <w:r w:rsidRPr="00CC4479">
              <w:rPr>
                <w:rFonts w:ascii="Arial" w:hAnsi="Arial" w:cs="Arial"/>
                <w:sz w:val="20"/>
                <w:szCs w:val="20"/>
              </w:rPr>
              <w:t>C1</w:t>
            </w:r>
          </w:p>
        </w:tc>
        <w:tc>
          <w:tcPr>
            <w:tcW w:w="4958" w:type="dxa"/>
            <w:shd w:val="clear" w:color="auto" w:fill="auto"/>
          </w:tcPr>
          <w:p w14:paraId="2C682561" w14:textId="1576B769" w:rsidR="00C87309" w:rsidRPr="00CC4479" w:rsidRDefault="00CC4479" w:rsidP="00C87309">
            <w:pPr>
              <w:rPr>
                <w:rFonts w:ascii="Arial" w:hAnsi="Arial" w:cs="Arial"/>
                <w:sz w:val="20"/>
                <w:szCs w:val="20"/>
              </w:rPr>
            </w:pPr>
            <w:r w:rsidRPr="00CC4479">
              <w:rPr>
                <w:rFonts w:ascii="Arial" w:hAnsi="Arial" w:cs="Arial"/>
                <w:sz w:val="20"/>
                <w:szCs w:val="20"/>
              </w:rPr>
              <w:t>a</w:t>
            </w:r>
            <w:r w:rsidR="00C87309" w:rsidRPr="00CC4479">
              <w:rPr>
                <w:rFonts w:ascii="Arial" w:hAnsi="Arial" w:cs="Arial"/>
                <w:sz w:val="20"/>
                <w:szCs w:val="20"/>
              </w:rPr>
              <w:t>pply their knowledge and teaching skills across the appropriate primary age range and primary curriculum</w:t>
            </w:r>
          </w:p>
        </w:tc>
      </w:tr>
      <w:tr w:rsidR="00C87309" w:rsidRPr="000765B1" w14:paraId="154A535A" w14:textId="77777777" w:rsidTr="06B9CEE6">
        <w:tc>
          <w:tcPr>
            <w:tcW w:w="816" w:type="dxa"/>
            <w:shd w:val="clear" w:color="auto" w:fill="auto"/>
          </w:tcPr>
          <w:p w14:paraId="5E8ECEAC" w14:textId="77777777" w:rsidR="00C87309" w:rsidRPr="00CC4479" w:rsidRDefault="00C87309" w:rsidP="00C87309">
            <w:pPr>
              <w:rPr>
                <w:rFonts w:ascii="Arial" w:hAnsi="Arial" w:cs="Arial"/>
                <w:sz w:val="20"/>
                <w:szCs w:val="20"/>
              </w:rPr>
            </w:pPr>
            <w:r w:rsidRPr="00CC4479">
              <w:rPr>
                <w:rFonts w:ascii="Arial" w:hAnsi="Arial" w:cs="Arial"/>
                <w:sz w:val="20"/>
                <w:szCs w:val="20"/>
              </w:rPr>
              <w:t>A2</w:t>
            </w:r>
          </w:p>
        </w:tc>
        <w:tc>
          <w:tcPr>
            <w:tcW w:w="3905" w:type="dxa"/>
            <w:shd w:val="clear" w:color="auto" w:fill="auto"/>
          </w:tcPr>
          <w:p w14:paraId="279B8456" w14:textId="6E203295" w:rsidR="00C87309" w:rsidRPr="00CC4479" w:rsidRDefault="00CC4479" w:rsidP="00C87309">
            <w:pPr>
              <w:rPr>
                <w:rFonts w:ascii="Arial" w:hAnsi="Arial" w:cs="Arial"/>
                <w:sz w:val="20"/>
                <w:szCs w:val="20"/>
              </w:rPr>
            </w:pPr>
            <w:r w:rsidRPr="00CC4479">
              <w:rPr>
                <w:rFonts w:ascii="Arial" w:hAnsi="Arial" w:cs="Arial"/>
                <w:sz w:val="20"/>
                <w:szCs w:val="20"/>
              </w:rPr>
              <w:t>d</w:t>
            </w:r>
            <w:r w:rsidR="00C87309" w:rsidRPr="00CC4479">
              <w:rPr>
                <w:rFonts w:ascii="Arial" w:hAnsi="Arial" w:cs="Arial"/>
                <w:sz w:val="20"/>
                <w:szCs w:val="20"/>
              </w:rPr>
              <w:t>esign and implement effective learning</w:t>
            </w:r>
            <w:r w:rsidRPr="00CC4479">
              <w:rPr>
                <w:rFonts w:ascii="Arial" w:hAnsi="Arial" w:cs="Arial"/>
                <w:sz w:val="20"/>
                <w:szCs w:val="20"/>
              </w:rPr>
              <w:t xml:space="preserve">, </w:t>
            </w:r>
            <w:r w:rsidR="00C87309" w:rsidRPr="00CC4479">
              <w:rPr>
                <w:rFonts w:ascii="Arial" w:hAnsi="Arial" w:cs="Arial"/>
                <w:sz w:val="20"/>
                <w:szCs w:val="20"/>
              </w:rPr>
              <w:t>teaching</w:t>
            </w:r>
            <w:r w:rsidRPr="00CC4479">
              <w:rPr>
                <w:rFonts w:ascii="Arial" w:hAnsi="Arial" w:cs="Arial"/>
                <w:sz w:val="20"/>
                <w:szCs w:val="20"/>
              </w:rPr>
              <w:t xml:space="preserve"> and assessment strategies</w:t>
            </w:r>
          </w:p>
        </w:tc>
        <w:tc>
          <w:tcPr>
            <w:tcW w:w="771" w:type="dxa"/>
            <w:shd w:val="clear" w:color="auto" w:fill="auto"/>
          </w:tcPr>
          <w:p w14:paraId="1430A7A5" w14:textId="77777777" w:rsidR="00C87309" w:rsidRPr="00CC4479" w:rsidRDefault="00C87309" w:rsidP="00C87309">
            <w:pPr>
              <w:rPr>
                <w:rFonts w:ascii="Arial" w:hAnsi="Arial" w:cs="Arial"/>
                <w:sz w:val="20"/>
                <w:szCs w:val="20"/>
              </w:rPr>
            </w:pPr>
            <w:r w:rsidRPr="00CC4479">
              <w:rPr>
                <w:rFonts w:ascii="Arial" w:hAnsi="Arial" w:cs="Arial"/>
                <w:sz w:val="20"/>
                <w:szCs w:val="20"/>
              </w:rPr>
              <w:t>B2</w:t>
            </w:r>
          </w:p>
        </w:tc>
        <w:tc>
          <w:tcPr>
            <w:tcW w:w="3951" w:type="dxa"/>
            <w:shd w:val="clear" w:color="auto" w:fill="auto"/>
          </w:tcPr>
          <w:p w14:paraId="299C1499" w14:textId="58CD7F94" w:rsidR="00C87309" w:rsidRPr="00CC4479" w:rsidRDefault="06B9CEE6" w:rsidP="00C87309">
            <w:pPr>
              <w:rPr>
                <w:rFonts w:ascii="Arial" w:hAnsi="Arial" w:cs="Arial"/>
                <w:sz w:val="20"/>
                <w:szCs w:val="20"/>
              </w:rPr>
            </w:pPr>
            <w:r w:rsidRPr="06B9CEE6">
              <w:rPr>
                <w:rFonts w:ascii="Arial" w:hAnsi="Arial" w:cs="Arial"/>
                <w:sz w:val="20"/>
                <w:szCs w:val="20"/>
              </w:rPr>
              <w:t>demonstrate an ability to reflect deeply on professional and pedagogic knowledge and understanding in a critical and proactive manner, with due consideration of alternative approaches</w:t>
            </w:r>
          </w:p>
        </w:tc>
        <w:tc>
          <w:tcPr>
            <w:tcW w:w="725" w:type="dxa"/>
            <w:shd w:val="clear" w:color="auto" w:fill="auto"/>
          </w:tcPr>
          <w:p w14:paraId="63CEF923" w14:textId="77777777" w:rsidR="00C87309" w:rsidRPr="00CC4479" w:rsidRDefault="00C87309" w:rsidP="00C87309">
            <w:pPr>
              <w:rPr>
                <w:rFonts w:ascii="Arial" w:hAnsi="Arial" w:cs="Arial"/>
                <w:sz w:val="20"/>
                <w:szCs w:val="20"/>
              </w:rPr>
            </w:pPr>
            <w:r w:rsidRPr="00CC4479">
              <w:rPr>
                <w:rFonts w:ascii="Arial" w:hAnsi="Arial" w:cs="Arial"/>
                <w:sz w:val="20"/>
                <w:szCs w:val="20"/>
              </w:rPr>
              <w:t>C2</w:t>
            </w:r>
          </w:p>
        </w:tc>
        <w:tc>
          <w:tcPr>
            <w:tcW w:w="4958" w:type="dxa"/>
            <w:shd w:val="clear" w:color="auto" w:fill="auto"/>
          </w:tcPr>
          <w:p w14:paraId="16389F77" w14:textId="344F526D" w:rsidR="00C87309" w:rsidRPr="00CC4479" w:rsidRDefault="00CC4479" w:rsidP="00C87309">
            <w:pPr>
              <w:rPr>
                <w:rFonts w:ascii="Arial" w:hAnsi="Arial" w:cs="Arial"/>
                <w:sz w:val="20"/>
                <w:szCs w:val="20"/>
              </w:rPr>
            </w:pPr>
            <w:r w:rsidRPr="00CC4479">
              <w:rPr>
                <w:rFonts w:ascii="Arial" w:hAnsi="Arial" w:cs="Arial"/>
                <w:sz w:val="20"/>
                <w:szCs w:val="20"/>
              </w:rPr>
              <w:t>p</w:t>
            </w:r>
            <w:r w:rsidR="00C87309" w:rsidRPr="00CC4479">
              <w:rPr>
                <w:rFonts w:ascii="Arial" w:hAnsi="Arial" w:cs="Arial"/>
                <w:sz w:val="20"/>
                <w:szCs w:val="20"/>
              </w:rPr>
              <w:t>resent a suitable role model for pupils through the highest level of professionalism and personal standards</w:t>
            </w:r>
          </w:p>
        </w:tc>
      </w:tr>
      <w:tr w:rsidR="00C87309" w:rsidRPr="000765B1" w14:paraId="346A8E4D" w14:textId="77777777" w:rsidTr="06B9CEE6">
        <w:tc>
          <w:tcPr>
            <w:tcW w:w="816" w:type="dxa"/>
            <w:shd w:val="clear" w:color="auto" w:fill="auto"/>
          </w:tcPr>
          <w:p w14:paraId="5F6C633C" w14:textId="77777777" w:rsidR="00C87309" w:rsidRPr="00CC4479" w:rsidRDefault="00C87309" w:rsidP="00C87309">
            <w:pPr>
              <w:rPr>
                <w:rFonts w:ascii="Arial" w:hAnsi="Arial" w:cs="Arial"/>
                <w:sz w:val="20"/>
                <w:szCs w:val="20"/>
              </w:rPr>
            </w:pPr>
            <w:r w:rsidRPr="00CC4479">
              <w:rPr>
                <w:rFonts w:ascii="Arial" w:hAnsi="Arial" w:cs="Arial"/>
                <w:sz w:val="20"/>
                <w:szCs w:val="20"/>
              </w:rPr>
              <w:t>A3</w:t>
            </w:r>
          </w:p>
        </w:tc>
        <w:tc>
          <w:tcPr>
            <w:tcW w:w="3905" w:type="dxa"/>
            <w:shd w:val="clear" w:color="auto" w:fill="auto"/>
          </w:tcPr>
          <w:p w14:paraId="5C27CFD5" w14:textId="3EA9BF49" w:rsidR="00C87309" w:rsidRPr="00CC4479" w:rsidRDefault="00CC4479" w:rsidP="00C87309">
            <w:pPr>
              <w:rPr>
                <w:rFonts w:ascii="Arial" w:hAnsi="Arial" w:cs="Arial"/>
                <w:sz w:val="20"/>
                <w:szCs w:val="20"/>
              </w:rPr>
            </w:pPr>
            <w:r w:rsidRPr="00CC4479">
              <w:rPr>
                <w:rFonts w:ascii="Arial" w:hAnsi="Arial" w:cs="Arial"/>
                <w:sz w:val="20"/>
                <w:szCs w:val="20"/>
              </w:rPr>
              <w:t>u</w:t>
            </w:r>
            <w:r w:rsidR="00C87309" w:rsidRPr="00CC4479">
              <w:rPr>
                <w:rFonts w:ascii="Arial" w:hAnsi="Arial" w:cs="Arial"/>
                <w:sz w:val="20"/>
                <w:szCs w:val="20"/>
              </w:rPr>
              <w:t>nderstand professional issues that relate directly to teaching</w:t>
            </w:r>
          </w:p>
        </w:tc>
        <w:tc>
          <w:tcPr>
            <w:tcW w:w="771" w:type="dxa"/>
            <w:shd w:val="clear" w:color="auto" w:fill="auto"/>
          </w:tcPr>
          <w:p w14:paraId="7E5D12D0" w14:textId="77777777" w:rsidR="00C87309" w:rsidRPr="00CC4479" w:rsidRDefault="00C87309" w:rsidP="00C87309">
            <w:pPr>
              <w:rPr>
                <w:rFonts w:ascii="Arial" w:hAnsi="Arial" w:cs="Arial"/>
                <w:sz w:val="20"/>
                <w:szCs w:val="20"/>
              </w:rPr>
            </w:pPr>
            <w:r w:rsidRPr="00CC4479">
              <w:rPr>
                <w:rFonts w:ascii="Arial" w:hAnsi="Arial" w:cs="Arial"/>
                <w:sz w:val="20"/>
                <w:szCs w:val="20"/>
              </w:rPr>
              <w:t>B3</w:t>
            </w:r>
          </w:p>
        </w:tc>
        <w:tc>
          <w:tcPr>
            <w:tcW w:w="3951" w:type="dxa"/>
            <w:shd w:val="clear" w:color="auto" w:fill="auto"/>
          </w:tcPr>
          <w:p w14:paraId="53A7C01B" w14:textId="6CF737FA" w:rsidR="00C87309" w:rsidRPr="00CC4479" w:rsidRDefault="06B9CEE6" w:rsidP="00C87309">
            <w:pPr>
              <w:rPr>
                <w:rFonts w:ascii="Arial" w:hAnsi="Arial" w:cs="Arial"/>
                <w:sz w:val="20"/>
                <w:szCs w:val="20"/>
              </w:rPr>
            </w:pPr>
            <w:r w:rsidRPr="06B9CEE6">
              <w:rPr>
                <w:rFonts w:ascii="Arial" w:hAnsi="Arial" w:cs="Arial"/>
                <w:sz w:val="20"/>
                <w:szCs w:val="20"/>
              </w:rPr>
              <w:t>demonstrate an ability to challenge existing value positions and assumptions and be able to deal with complexities and contradictions in both literature and professional practice</w:t>
            </w:r>
          </w:p>
        </w:tc>
        <w:tc>
          <w:tcPr>
            <w:tcW w:w="725" w:type="dxa"/>
            <w:shd w:val="clear" w:color="auto" w:fill="auto"/>
          </w:tcPr>
          <w:p w14:paraId="6581A01A" w14:textId="77777777" w:rsidR="00C87309" w:rsidRPr="00CC4479" w:rsidRDefault="00C87309" w:rsidP="00C87309">
            <w:pPr>
              <w:rPr>
                <w:rFonts w:ascii="Arial" w:hAnsi="Arial" w:cs="Arial"/>
                <w:sz w:val="20"/>
                <w:szCs w:val="20"/>
              </w:rPr>
            </w:pPr>
            <w:r w:rsidRPr="00CC4479">
              <w:rPr>
                <w:rFonts w:ascii="Arial" w:hAnsi="Arial" w:cs="Arial"/>
                <w:sz w:val="20"/>
                <w:szCs w:val="20"/>
              </w:rPr>
              <w:t>C3</w:t>
            </w:r>
          </w:p>
        </w:tc>
        <w:tc>
          <w:tcPr>
            <w:tcW w:w="4958" w:type="dxa"/>
            <w:shd w:val="clear" w:color="auto" w:fill="auto"/>
          </w:tcPr>
          <w:p w14:paraId="38E7EC8C" w14:textId="1A326779" w:rsidR="00C87309" w:rsidRPr="00CC4479" w:rsidRDefault="00CC4479" w:rsidP="00C87309">
            <w:pPr>
              <w:rPr>
                <w:rFonts w:ascii="Arial" w:hAnsi="Arial" w:cs="Arial"/>
                <w:sz w:val="20"/>
                <w:szCs w:val="20"/>
              </w:rPr>
            </w:pPr>
            <w:r w:rsidRPr="00CC4479">
              <w:rPr>
                <w:rFonts w:ascii="Arial" w:hAnsi="Arial" w:cs="Arial"/>
                <w:sz w:val="20"/>
                <w:szCs w:val="20"/>
              </w:rPr>
              <w:t>w</w:t>
            </w:r>
            <w:r w:rsidR="00C87309" w:rsidRPr="00CC4479">
              <w:rPr>
                <w:rFonts w:ascii="Arial" w:hAnsi="Arial" w:cs="Arial"/>
                <w:sz w:val="20"/>
                <w:szCs w:val="20"/>
              </w:rPr>
              <w:t>ork as an effective professional within a team and the wider school community</w:t>
            </w:r>
          </w:p>
        </w:tc>
      </w:tr>
      <w:tr w:rsidR="00C87309" w:rsidRPr="000765B1" w14:paraId="328082EC" w14:textId="77777777" w:rsidTr="06B9CEE6">
        <w:tc>
          <w:tcPr>
            <w:tcW w:w="816" w:type="dxa"/>
            <w:shd w:val="clear" w:color="auto" w:fill="auto"/>
          </w:tcPr>
          <w:p w14:paraId="76E1F8D6" w14:textId="77777777" w:rsidR="00C87309" w:rsidRPr="00CC4479" w:rsidRDefault="00C87309" w:rsidP="00C87309">
            <w:pPr>
              <w:rPr>
                <w:rFonts w:ascii="Arial" w:hAnsi="Arial" w:cs="Arial"/>
                <w:sz w:val="20"/>
                <w:szCs w:val="20"/>
              </w:rPr>
            </w:pPr>
            <w:r w:rsidRPr="00CC4479">
              <w:rPr>
                <w:rFonts w:ascii="Arial" w:hAnsi="Arial" w:cs="Arial"/>
                <w:sz w:val="20"/>
                <w:szCs w:val="20"/>
              </w:rPr>
              <w:t>A4</w:t>
            </w:r>
          </w:p>
        </w:tc>
        <w:tc>
          <w:tcPr>
            <w:tcW w:w="3905" w:type="dxa"/>
            <w:shd w:val="clear" w:color="auto" w:fill="auto"/>
          </w:tcPr>
          <w:p w14:paraId="561413EA" w14:textId="00781A6F" w:rsidR="00C87309" w:rsidRPr="00CC4479" w:rsidRDefault="00CC4479" w:rsidP="00C87309">
            <w:pPr>
              <w:rPr>
                <w:rFonts w:ascii="Arial" w:hAnsi="Arial" w:cs="Arial"/>
                <w:sz w:val="20"/>
                <w:szCs w:val="20"/>
              </w:rPr>
            </w:pPr>
            <w:r w:rsidRPr="00CC4479">
              <w:rPr>
                <w:rFonts w:ascii="Arial" w:hAnsi="Arial" w:cs="Arial"/>
                <w:sz w:val="20"/>
                <w:szCs w:val="20"/>
              </w:rPr>
              <w:t>d</w:t>
            </w:r>
            <w:r w:rsidR="00C87309" w:rsidRPr="00CC4479">
              <w:rPr>
                <w:rFonts w:ascii="Arial" w:hAnsi="Arial" w:cs="Arial"/>
                <w:sz w:val="20"/>
                <w:szCs w:val="20"/>
              </w:rPr>
              <w:t xml:space="preserve">emonstrate an in-depth knowledge of </w:t>
            </w:r>
            <w:r w:rsidRPr="00CC4479">
              <w:rPr>
                <w:rFonts w:ascii="Arial" w:hAnsi="Arial" w:cs="Arial"/>
                <w:sz w:val="20"/>
                <w:szCs w:val="20"/>
              </w:rPr>
              <w:t>relevant</w:t>
            </w:r>
            <w:r w:rsidR="00C87309" w:rsidRPr="00CC4479">
              <w:rPr>
                <w:rFonts w:ascii="Arial" w:hAnsi="Arial" w:cs="Arial"/>
                <w:sz w:val="20"/>
                <w:szCs w:val="20"/>
              </w:rPr>
              <w:t xml:space="preserve"> literature, concepts and arguments associated with the teaching and learning of different subjects</w:t>
            </w:r>
          </w:p>
        </w:tc>
        <w:tc>
          <w:tcPr>
            <w:tcW w:w="771" w:type="dxa"/>
            <w:shd w:val="clear" w:color="auto" w:fill="auto"/>
          </w:tcPr>
          <w:p w14:paraId="5B4CE0AE" w14:textId="77777777" w:rsidR="00C87309" w:rsidRPr="00CC4479" w:rsidRDefault="00C87309" w:rsidP="00C87309">
            <w:pPr>
              <w:rPr>
                <w:rFonts w:ascii="Arial" w:hAnsi="Arial" w:cs="Arial"/>
                <w:sz w:val="20"/>
                <w:szCs w:val="20"/>
              </w:rPr>
            </w:pPr>
            <w:r w:rsidRPr="00CC4479">
              <w:rPr>
                <w:rFonts w:ascii="Arial" w:hAnsi="Arial" w:cs="Arial"/>
                <w:sz w:val="20"/>
                <w:szCs w:val="20"/>
              </w:rPr>
              <w:t>B4</w:t>
            </w:r>
          </w:p>
        </w:tc>
        <w:tc>
          <w:tcPr>
            <w:tcW w:w="3951" w:type="dxa"/>
            <w:shd w:val="clear" w:color="auto" w:fill="auto"/>
          </w:tcPr>
          <w:p w14:paraId="2F5469E6" w14:textId="20AA52AB" w:rsidR="00C87309" w:rsidRPr="00CC4479" w:rsidRDefault="06B9CEE6" w:rsidP="00C87309">
            <w:pPr>
              <w:rPr>
                <w:rFonts w:ascii="Arial" w:hAnsi="Arial" w:cs="Arial"/>
                <w:sz w:val="20"/>
                <w:szCs w:val="20"/>
              </w:rPr>
            </w:pPr>
            <w:r w:rsidRPr="06B9CEE6">
              <w:rPr>
                <w:rFonts w:ascii="Arial" w:hAnsi="Arial" w:cs="Arial"/>
                <w:sz w:val="20"/>
                <w:szCs w:val="20"/>
              </w:rPr>
              <w:t>demonstrate a high level of ‘professional intelligence’ through being reflective, self-critical and able to take responsibility for their own learning and continuing professional development</w:t>
            </w:r>
          </w:p>
        </w:tc>
        <w:tc>
          <w:tcPr>
            <w:tcW w:w="725" w:type="dxa"/>
            <w:shd w:val="clear" w:color="auto" w:fill="auto"/>
          </w:tcPr>
          <w:p w14:paraId="546F6B9A" w14:textId="77777777" w:rsidR="00C87309" w:rsidRPr="00CC4479" w:rsidRDefault="00C87309" w:rsidP="00C87309">
            <w:pPr>
              <w:rPr>
                <w:rFonts w:ascii="Arial" w:hAnsi="Arial" w:cs="Arial"/>
                <w:sz w:val="20"/>
                <w:szCs w:val="20"/>
              </w:rPr>
            </w:pPr>
            <w:r w:rsidRPr="00CC4479">
              <w:rPr>
                <w:rFonts w:ascii="Arial" w:hAnsi="Arial" w:cs="Arial"/>
                <w:sz w:val="20"/>
                <w:szCs w:val="20"/>
              </w:rPr>
              <w:t>C4</w:t>
            </w:r>
          </w:p>
        </w:tc>
        <w:tc>
          <w:tcPr>
            <w:tcW w:w="4958" w:type="dxa"/>
            <w:shd w:val="clear" w:color="auto" w:fill="auto"/>
          </w:tcPr>
          <w:p w14:paraId="517FE4FC" w14:textId="2C0DB728" w:rsidR="00C87309" w:rsidRPr="00CC4479" w:rsidRDefault="00CC4479" w:rsidP="00C87309">
            <w:pPr>
              <w:rPr>
                <w:rFonts w:ascii="Arial" w:hAnsi="Arial" w:cs="Arial"/>
                <w:sz w:val="20"/>
                <w:szCs w:val="20"/>
              </w:rPr>
            </w:pPr>
            <w:r w:rsidRPr="00CC4479">
              <w:rPr>
                <w:rFonts w:ascii="Arial" w:hAnsi="Arial" w:cs="Arial"/>
                <w:sz w:val="20"/>
                <w:szCs w:val="20"/>
              </w:rPr>
              <w:t>c</w:t>
            </w:r>
            <w:r w:rsidR="00C87309" w:rsidRPr="00CC4479">
              <w:rPr>
                <w:rFonts w:ascii="Arial" w:hAnsi="Arial" w:cs="Arial"/>
                <w:sz w:val="20"/>
                <w:szCs w:val="20"/>
              </w:rPr>
              <w:t>ommunicate enthusiasm for, and commitment to, teaching, subject knowledge and their own continuing professional development</w:t>
            </w:r>
          </w:p>
        </w:tc>
      </w:tr>
      <w:tr w:rsidR="00C87309" w:rsidRPr="000765B1" w14:paraId="4A4B1788" w14:textId="77777777" w:rsidTr="06B9CEE6">
        <w:tc>
          <w:tcPr>
            <w:tcW w:w="816" w:type="dxa"/>
            <w:shd w:val="clear" w:color="auto" w:fill="auto"/>
          </w:tcPr>
          <w:p w14:paraId="072B5661" w14:textId="095A4012" w:rsidR="00C87309" w:rsidRPr="00CC4479" w:rsidRDefault="00C87309" w:rsidP="00C87309">
            <w:pPr>
              <w:rPr>
                <w:rFonts w:ascii="Arial" w:hAnsi="Arial" w:cs="Arial"/>
                <w:sz w:val="20"/>
                <w:szCs w:val="20"/>
              </w:rPr>
            </w:pPr>
            <w:r w:rsidRPr="00CC4479">
              <w:rPr>
                <w:rFonts w:ascii="Arial" w:hAnsi="Arial" w:cs="Arial"/>
                <w:sz w:val="20"/>
                <w:szCs w:val="20"/>
              </w:rPr>
              <w:t>A5</w:t>
            </w:r>
          </w:p>
        </w:tc>
        <w:tc>
          <w:tcPr>
            <w:tcW w:w="3905" w:type="dxa"/>
            <w:shd w:val="clear" w:color="auto" w:fill="auto"/>
          </w:tcPr>
          <w:p w14:paraId="249D7505" w14:textId="4062A477" w:rsidR="00C87309" w:rsidRPr="00CC4479" w:rsidRDefault="00CC4479" w:rsidP="00C87309">
            <w:pPr>
              <w:rPr>
                <w:rFonts w:ascii="Arial" w:hAnsi="Arial" w:cs="Arial"/>
                <w:sz w:val="20"/>
                <w:szCs w:val="20"/>
              </w:rPr>
            </w:pPr>
            <w:r w:rsidRPr="00CC4479">
              <w:rPr>
                <w:rFonts w:ascii="Arial" w:hAnsi="Arial" w:cs="Arial"/>
                <w:sz w:val="20"/>
                <w:szCs w:val="20"/>
              </w:rPr>
              <w:t>d</w:t>
            </w:r>
            <w:r w:rsidR="00C87309" w:rsidRPr="00CC4479">
              <w:rPr>
                <w:rFonts w:ascii="Arial" w:hAnsi="Arial" w:cs="Arial"/>
                <w:sz w:val="20"/>
                <w:szCs w:val="20"/>
              </w:rPr>
              <w:t>emonstrate knowledge and understanding of relevant and recent research related to the profession and how this might be used to raise standards of teaching and learning</w:t>
            </w:r>
          </w:p>
        </w:tc>
        <w:tc>
          <w:tcPr>
            <w:tcW w:w="771" w:type="dxa"/>
            <w:shd w:val="clear" w:color="auto" w:fill="auto"/>
          </w:tcPr>
          <w:p w14:paraId="479F19FB" w14:textId="7AEDFEA0" w:rsidR="00C87309" w:rsidRPr="00CC4479" w:rsidRDefault="00C87309" w:rsidP="00C87309">
            <w:pPr>
              <w:rPr>
                <w:rFonts w:ascii="Arial" w:hAnsi="Arial" w:cs="Arial"/>
                <w:sz w:val="20"/>
                <w:szCs w:val="20"/>
              </w:rPr>
            </w:pPr>
            <w:r w:rsidRPr="00CC4479">
              <w:rPr>
                <w:rFonts w:ascii="Arial" w:hAnsi="Arial" w:cs="Arial"/>
                <w:sz w:val="20"/>
                <w:szCs w:val="20"/>
              </w:rPr>
              <w:t>B5</w:t>
            </w:r>
          </w:p>
        </w:tc>
        <w:tc>
          <w:tcPr>
            <w:tcW w:w="3951" w:type="dxa"/>
            <w:shd w:val="clear" w:color="auto" w:fill="auto"/>
          </w:tcPr>
          <w:p w14:paraId="3DB491DE" w14:textId="3A543B2E" w:rsidR="00C87309" w:rsidRPr="00CC4479" w:rsidRDefault="00CC4479" w:rsidP="00C87309">
            <w:pPr>
              <w:rPr>
                <w:rFonts w:ascii="Arial" w:hAnsi="Arial" w:cs="Arial"/>
                <w:sz w:val="20"/>
                <w:szCs w:val="20"/>
              </w:rPr>
            </w:pPr>
            <w:r w:rsidRPr="00CC4479">
              <w:rPr>
                <w:rFonts w:ascii="Arial" w:hAnsi="Arial" w:cs="Arial"/>
                <w:sz w:val="20"/>
                <w:szCs w:val="20"/>
              </w:rPr>
              <w:t>d</w:t>
            </w:r>
            <w:r w:rsidR="00C87309" w:rsidRPr="00CC4479">
              <w:rPr>
                <w:rFonts w:ascii="Arial" w:hAnsi="Arial" w:cs="Arial"/>
                <w:sz w:val="20"/>
                <w:szCs w:val="20"/>
              </w:rPr>
              <w:t>emonstrate an ability to examine epistemological issues with regard to different subjects in order to facilitate research</w:t>
            </w:r>
          </w:p>
        </w:tc>
        <w:tc>
          <w:tcPr>
            <w:tcW w:w="725" w:type="dxa"/>
            <w:shd w:val="clear" w:color="auto" w:fill="auto"/>
          </w:tcPr>
          <w:p w14:paraId="534CC9C3" w14:textId="2EB65778" w:rsidR="00C87309" w:rsidRPr="00CC4479" w:rsidRDefault="00C87309" w:rsidP="00C87309">
            <w:pPr>
              <w:rPr>
                <w:rFonts w:ascii="Arial" w:hAnsi="Arial" w:cs="Arial"/>
                <w:sz w:val="20"/>
                <w:szCs w:val="20"/>
              </w:rPr>
            </w:pPr>
            <w:r w:rsidRPr="00CC4479">
              <w:rPr>
                <w:rFonts w:ascii="Arial" w:hAnsi="Arial" w:cs="Arial"/>
                <w:sz w:val="20"/>
                <w:szCs w:val="20"/>
              </w:rPr>
              <w:t>C5</w:t>
            </w:r>
          </w:p>
        </w:tc>
        <w:tc>
          <w:tcPr>
            <w:tcW w:w="4958" w:type="dxa"/>
            <w:shd w:val="clear" w:color="auto" w:fill="auto"/>
          </w:tcPr>
          <w:p w14:paraId="43E52F0E" w14:textId="7D1412FB" w:rsidR="00C87309" w:rsidRPr="00CC4479" w:rsidRDefault="00CC4479" w:rsidP="00C87309">
            <w:pPr>
              <w:rPr>
                <w:rFonts w:ascii="Arial" w:hAnsi="Arial" w:cs="Arial"/>
                <w:sz w:val="20"/>
                <w:szCs w:val="20"/>
              </w:rPr>
            </w:pPr>
            <w:r w:rsidRPr="00CC4479">
              <w:rPr>
                <w:rFonts w:ascii="Arial" w:hAnsi="Arial" w:cs="Arial"/>
                <w:sz w:val="20"/>
                <w:szCs w:val="20"/>
              </w:rPr>
              <w:t>s</w:t>
            </w:r>
            <w:r w:rsidR="00C87309" w:rsidRPr="00CC4479">
              <w:rPr>
                <w:rFonts w:ascii="Arial" w:hAnsi="Arial" w:cs="Arial"/>
                <w:sz w:val="20"/>
                <w:szCs w:val="20"/>
              </w:rPr>
              <w:t>et high expectations which inspire, motivate and challenge pupils</w:t>
            </w:r>
          </w:p>
        </w:tc>
      </w:tr>
      <w:tr w:rsidR="00C87309" w:rsidRPr="000765B1" w14:paraId="485F3D6E" w14:textId="77777777" w:rsidTr="06B9CEE6">
        <w:tc>
          <w:tcPr>
            <w:tcW w:w="816" w:type="dxa"/>
            <w:shd w:val="clear" w:color="auto" w:fill="auto"/>
          </w:tcPr>
          <w:p w14:paraId="3DD2A861" w14:textId="77777777" w:rsidR="00C87309" w:rsidRPr="00CC4479" w:rsidRDefault="00C87309" w:rsidP="00C87309">
            <w:pPr>
              <w:rPr>
                <w:rFonts w:ascii="Arial" w:hAnsi="Arial" w:cs="Arial"/>
                <w:sz w:val="20"/>
                <w:szCs w:val="20"/>
              </w:rPr>
            </w:pPr>
          </w:p>
        </w:tc>
        <w:tc>
          <w:tcPr>
            <w:tcW w:w="3905" w:type="dxa"/>
            <w:shd w:val="clear" w:color="auto" w:fill="auto"/>
          </w:tcPr>
          <w:p w14:paraId="55926143" w14:textId="77777777" w:rsidR="00C87309" w:rsidRPr="00CC4479" w:rsidRDefault="00C87309" w:rsidP="00C87309">
            <w:pPr>
              <w:rPr>
                <w:rFonts w:ascii="Arial" w:hAnsi="Arial" w:cs="Arial"/>
                <w:sz w:val="20"/>
                <w:szCs w:val="20"/>
              </w:rPr>
            </w:pPr>
          </w:p>
        </w:tc>
        <w:tc>
          <w:tcPr>
            <w:tcW w:w="771" w:type="dxa"/>
            <w:shd w:val="clear" w:color="auto" w:fill="auto"/>
          </w:tcPr>
          <w:p w14:paraId="6BAA20E0" w14:textId="0ED59AB3" w:rsidR="00C87309" w:rsidRPr="00CC4479" w:rsidRDefault="00C87309" w:rsidP="00C87309">
            <w:pPr>
              <w:rPr>
                <w:rFonts w:ascii="Arial" w:hAnsi="Arial" w:cs="Arial"/>
                <w:sz w:val="20"/>
                <w:szCs w:val="20"/>
              </w:rPr>
            </w:pPr>
            <w:r w:rsidRPr="00CC4479">
              <w:rPr>
                <w:rFonts w:ascii="Arial" w:hAnsi="Arial" w:cs="Arial"/>
                <w:sz w:val="20"/>
                <w:szCs w:val="20"/>
              </w:rPr>
              <w:t>B6</w:t>
            </w:r>
          </w:p>
        </w:tc>
        <w:tc>
          <w:tcPr>
            <w:tcW w:w="3951" w:type="dxa"/>
            <w:shd w:val="clear" w:color="auto" w:fill="auto"/>
          </w:tcPr>
          <w:p w14:paraId="78BC33E6" w14:textId="47E4289C" w:rsidR="00C87309" w:rsidRPr="00CC4479" w:rsidRDefault="00CC4479" w:rsidP="00C87309">
            <w:pPr>
              <w:rPr>
                <w:rFonts w:ascii="Arial" w:hAnsi="Arial" w:cs="Arial"/>
                <w:sz w:val="20"/>
                <w:szCs w:val="20"/>
              </w:rPr>
            </w:pPr>
            <w:r w:rsidRPr="00CC4479">
              <w:rPr>
                <w:rFonts w:ascii="Arial" w:hAnsi="Arial" w:cs="Arial"/>
                <w:sz w:val="20"/>
                <w:szCs w:val="20"/>
              </w:rPr>
              <w:t>demonstrate</w:t>
            </w:r>
            <w:r w:rsidR="00C87309" w:rsidRPr="00CC4479">
              <w:rPr>
                <w:rFonts w:ascii="Arial" w:hAnsi="Arial" w:cs="Arial"/>
                <w:sz w:val="20"/>
                <w:szCs w:val="20"/>
              </w:rPr>
              <w:t xml:space="preserve"> independent research skills that inform and improve their own professional knowledge and practice</w:t>
            </w:r>
          </w:p>
        </w:tc>
        <w:tc>
          <w:tcPr>
            <w:tcW w:w="725" w:type="dxa"/>
            <w:shd w:val="clear" w:color="auto" w:fill="auto"/>
          </w:tcPr>
          <w:p w14:paraId="671FE893" w14:textId="21170DB5" w:rsidR="00C87309" w:rsidRPr="00CC4479" w:rsidRDefault="00C87309" w:rsidP="00C87309">
            <w:pPr>
              <w:rPr>
                <w:rFonts w:ascii="Arial" w:hAnsi="Arial" w:cs="Arial"/>
                <w:sz w:val="20"/>
                <w:szCs w:val="20"/>
              </w:rPr>
            </w:pPr>
            <w:r w:rsidRPr="00CC4479">
              <w:rPr>
                <w:rFonts w:ascii="Arial" w:hAnsi="Arial" w:cs="Arial"/>
                <w:sz w:val="20"/>
                <w:szCs w:val="20"/>
              </w:rPr>
              <w:t>C6</w:t>
            </w:r>
          </w:p>
        </w:tc>
        <w:tc>
          <w:tcPr>
            <w:tcW w:w="4958" w:type="dxa"/>
            <w:shd w:val="clear" w:color="auto" w:fill="auto"/>
          </w:tcPr>
          <w:p w14:paraId="4E2A5081" w14:textId="74C7680D" w:rsidR="00C87309" w:rsidRPr="00CC4479" w:rsidRDefault="00CC4479" w:rsidP="00C87309">
            <w:pPr>
              <w:rPr>
                <w:rFonts w:ascii="Arial" w:hAnsi="Arial" w:cs="Arial"/>
                <w:sz w:val="20"/>
                <w:szCs w:val="20"/>
              </w:rPr>
            </w:pPr>
            <w:r w:rsidRPr="00CC4479">
              <w:rPr>
                <w:rFonts w:ascii="Arial" w:hAnsi="Arial" w:cs="Arial"/>
                <w:sz w:val="20"/>
                <w:szCs w:val="20"/>
              </w:rPr>
              <w:t>p</w:t>
            </w:r>
            <w:r w:rsidR="00C87309" w:rsidRPr="00CC4479">
              <w:rPr>
                <w:rFonts w:ascii="Arial" w:hAnsi="Arial" w:cs="Arial"/>
                <w:sz w:val="20"/>
                <w:szCs w:val="20"/>
              </w:rPr>
              <w:t>lan and teach well-structured lessons which promote effective progress by pupils</w:t>
            </w:r>
          </w:p>
        </w:tc>
      </w:tr>
    </w:tbl>
    <w:p w14:paraId="0D3EE3BA" w14:textId="77777777" w:rsidR="000765B1" w:rsidRDefault="000765B1" w:rsidP="00A92C9B">
      <w:pPr>
        <w:rPr>
          <w:rFonts w:ascii="Arial" w:hAnsi="Arial" w:cs="Arial"/>
        </w:rPr>
      </w:pPr>
    </w:p>
    <w:p w14:paraId="75D84AA1" w14:textId="1ECBD88A" w:rsidR="00A92C9B" w:rsidRPr="00DA2044" w:rsidRDefault="00A92C9B" w:rsidP="00A92C9B">
      <w:pPr>
        <w:rPr>
          <w:rFonts w:ascii="Arial" w:hAnsi="Arial" w:cs="Arial"/>
        </w:rPr>
      </w:pPr>
      <w:r w:rsidRPr="00DA2044">
        <w:rPr>
          <w:rFonts w:ascii="Arial" w:hAnsi="Arial" w:cs="Arial"/>
        </w:rPr>
        <w:t>In addition to the programme learning outcomes identified overleaf, the programme of study defined in this programme specification will allow students to develop a range of Key Skills as follows:</w:t>
      </w:r>
    </w:p>
    <w:p w14:paraId="05B3FCB3" w14:textId="77777777" w:rsidR="00A92C9B" w:rsidRPr="00DA2044" w:rsidRDefault="00A92C9B" w:rsidP="00A92C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92C9B" w:rsidRPr="000765B1" w14:paraId="37381F77" w14:textId="77777777" w:rsidTr="00AD72D1">
        <w:tc>
          <w:tcPr>
            <w:tcW w:w="15417" w:type="dxa"/>
            <w:gridSpan w:val="7"/>
            <w:shd w:val="clear" w:color="auto" w:fill="DBE5F1"/>
          </w:tcPr>
          <w:p w14:paraId="64F21C64" w14:textId="77777777" w:rsidR="00A92C9B" w:rsidRPr="000765B1" w:rsidRDefault="00A92C9B" w:rsidP="00AD72D1">
            <w:pPr>
              <w:jc w:val="center"/>
              <w:rPr>
                <w:rFonts w:ascii="Arial" w:hAnsi="Arial" w:cs="Arial"/>
                <w:b/>
                <w:sz w:val="20"/>
                <w:szCs w:val="20"/>
              </w:rPr>
            </w:pPr>
            <w:r w:rsidRPr="000765B1">
              <w:rPr>
                <w:rFonts w:ascii="Arial" w:hAnsi="Arial" w:cs="Arial"/>
                <w:b/>
                <w:sz w:val="20"/>
                <w:szCs w:val="20"/>
              </w:rPr>
              <w:lastRenderedPageBreak/>
              <w:t>Key Skills</w:t>
            </w:r>
          </w:p>
        </w:tc>
      </w:tr>
      <w:tr w:rsidR="00A92C9B" w:rsidRPr="000765B1" w14:paraId="5B003838" w14:textId="77777777" w:rsidTr="00AD72D1">
        <w:tc>
          <w:tcPr>
            <w:tcW w:w="2202" w:type="dxa"/>
            <w:shd w:val="clear" w:color="auto" w:fill="DBE5F1"/>
          </w:tcPr>
          <w:p w14:paraId="7F1BEAB9" w14:textId="77777777" w:rsidR="00A92C9B" w:rsidRPr="000765B1" w:rsidRDefault="00A92C9B" w:rsidP="00AD72D1">
            <w:pPr>
              <w:rPr>
                <w:rFonts w:ascii="Arial" w:hAnsi="Arial" w:cs="Arial"/>
                <w:b/>
                <w:sz w:val="20"/>
                <w:szCs w:val="20"/>
              </w:rPr>
            </w:pPr>
            <w:r w:rsidRPr="000765B1">
              <w:rPr>
                <w:rFonts w:ascii="Arial" w:hAnsi="Arial" w:cs="Arial"/>
                <w:b/>
                <w:sz w:val="20"/>
                <w:szCs w:val="20"/>
              </w:rPr>
              <w:t>Self-Awareness Skills</w:t>
            </w:r>
          </w:p>
        </w:tc>
        <w:tc>
          <w:tcPr>
            <w:tcW w:w="2202" w:type="dxa"/>
            <w:shd w:val="clear" w:color="auto" w:fill="DBE5F1"/>
          </w:tcPr>
          <w:p w14:paraId="6D08BAE2" w14:textId="77777777" w:rsidR="00A92C9B" w:rsidRPr="000765B1" w:rsidRDefault="00A92C9B" w:rsidP="00AD72D1">
            <w:pPr>
              <w:rPr>
                <w:rFonts w:ascii="Arial" w:hAnsi="Arial" w:cs="Arial"/>
                <w:b/>
                <w:sz w:val="20"/>
                <w:szCs w:val="20"/>
              </w:rPr>
            </w:pPr>
            <w:r w:rsidRPr="000765B1">
              <w:rPr>
                <w:rFonts w:ascii="Arial" w:hAnsi="Arial" w:cs="Arial"/>
                <w:b/>
                <w:sz w:val="20"/>
                <w:szCs w:val="20"/>
              </w:rPr>
              <w:t>Communication Skills</w:t>
            </w:r>
          </w:p>
        </w:tc>
        <w:tc>
          <w:tcPr>
            <w:tcW w:w="2203" w:type="dxa"/>
            <w:shd w:val="clear" w:color="auto" w:fill="DBE5F1"/>
          </w:tcPr>
          <w:p w14:paraId="02F65DBA" w14:textId="77777777" w:rsidR="00A92C9B" w:rsidRPr="000765B1" w:rsidRDefault="00A92C9B" w:rsidP="00AD72D1">
            <w:pPr>
              <w:rPr>
                <w:rFonts w:ascii="Arial" w:hAnsi="Arial" w:cs="Arial"/>
                <w:b/>
                <w:sz w:val="20"/>
                <w:szCs w:val="20"/>
              </w:rPr>
            </w:pPr>
            <w:r w:rsidRPr="000765B1">
              <w:rPr>
                <w:rFonts w:ascii="Arial" w:hAnsi="Arial" w:cs="Arial"/>
                <w:b/>
                <w:sz w:val="20"/>
                <w:szCs w:val="20"/>
              </w:rPr>
              <w:t>Interpersonal Skills</w:t>
            </w:r>
          </w:p>
        </w:tc>
        <w:tc>
          <w:tcPr>
            <w:tcW w:w="2202" w:type="dxa"/>
            <w:shd w:val="clear" w:color="auto" w:fill="DBE5F1"/>
          </w:tcPr>
          <w:p w14:paraId="40765228" w14:textId="77777777" w:rsidR="00A92C9B" w:rsidRPr="000765B1" w:rsidRDefault="00A92C9B" w:rsidP="00AD72D1">
            <w:pPr>
              <w:rPr>
                <w:rFonts w:ascii="Arial" w:hAnsi="Arial" w:cs="Arial"/>
                <w:b/>
                <w:sz w:val="20"/>
                <w:szCs w:val="20"/>
              </w:rPr>
            </w:pPr>
            <w:r w:rsidRPr="000765B1">
              <w:rPr>
                <w:rFonts w:ascii="Arial" w:hAnsi="Arial" w:cs="Arial"/>
                <w:b/>
                <w:sz w:val="20"/>
                <w:szCs w:val="20"/>
              </w:rPr>
              <w:t>Research and information Literacy Skills</w:t>
            </w:r>
          </w:p>
        </w:tc>
        <w:tc>
          <w:tcPr>
            <w:tcW w:w="2203" w:type="dxa"/>
            <w:shd w:val="clear" w:color="auto" w:fill="DBE5F1"/>
          </w:tcPr>
          <w:p w14:paraId="163A9B1C" w14:textId="77777777" w:rsidR="00A92C9B" w:rsidRPr="000765B1" w:rsidRDefault="00A92C9B" w:rsidP="00AD72D1">
            <w:pPr>
              <w:rPr>
                <w:rFonts w:ascii="Arial" w:hAnsi="Arial" w:cs="Arial"/>
                <w:b/>
                <w:sz w:val="20"/>
                <w:szCs w:val="20"/>
              </w:rPr>
            </w:pPr>
            <w:r w:rsidRPr="000765B1">
              <w:rPr>
                <w:rFonts w:ascii="Arial" w:hAnsi="Arial" w:cs="Arial"/>
                <w:b/>
                <w:sz w:val="20"/>
                <w:szCs w:val="20"/>
              </w:rPr>
              <w:t>Numeracy Skills</w:t>
            </w:r>
          </w:p>
        </w:tc>
        <w:tc>
          <w:tcPr>
            <w:tcW w:w="2202" w:type="dxa"/>
            <w:shd w:val="clear" w:color="auto" w:fill="DBE5F1"/>
          </w:tcPr>
          <w:p w14:paraId="615D2BBB" w14:textId="77777777" w:rsidR="00A92C9B" w:rsidRPr="000765B1" w:rsidRDefault="00A92C9B" w:rsidP="00AD72D1">
            <w:pPr>
              <w:rPr>
                <w:rFonts w:ascii="Arial" w:hAnsi="Arial" w:cs="Arial"/>
                <w:sz w:val="20"/>
                <w:szCs w:val="20"/>
              </w:rPr>
            </w:pPr>
            <w:r w:rsidRPr="000765B1">
              <w:rPr>
                <w:rFonts w:ascii="Arial" w:hAnsi="Arial" w:cs="Arial"/>
                <w:b/>
                <w:sz w:val="20"/>
                <w:szCs w:val="20"/>
              </w:rPr>
              <w:t>Management &amp; Leadership Skills</w:t>
            </w:r>
          </w:p>
        </w:tc>
        <w:tc>
          <w:tcPr>
            <w:tcW w:w="2203" w:type="dxa"/>
            <w:shd w:val="clear" w:color="auto" w:fill="DBE5F1"/>
          </w:tcPr>
          <w:p w14:paraId="4E63855E" w14:textId="429D7291" w:rsidR="00A92C9B" w:rsidRPr="000765B1" w:rsidRDefault="00A92C9B" w:rsidP="00AD72D1">
            <w:pPr>
              <w:rPr>
                <w:rFonts w:ascii="Arial" w:hAnsi="Arial" w:cs="Arial"/>
                <w:b/>
                <w:sz w:val="20"/>
                <w:szCs w:val="20"/>
              </w:rPr>
            </w:pPr>
            <w:r w:rsidRPr="000765B1">
              <w:rPr>
                <w:rFonts w:ascii="Arial" w:hAnsi="Arial" w:cs="Arial"/>
                <w:b/>
                <w:sz w:val="20"/>
                <w:szCs w:val="20"/>
              </w:rPr>
              <w:t xml:space="preserve">Creativity and </w:t>
            </w:r>
            <w:r w:rsidR="00CC4479" w:rsidRPr="000765B1">
              <w:rPr>
                <w:rFonts w:ascii="Arial" w:hAnsi="Arial" w:cs="Arial"/>
                <w:b/>
                <w:sz w:val="20"/>
                <w:szCs w:val="20"/>
              </w:rPr>
              <w:t>Problem-Solving</w:t>
            </w:r>
            <w:r w:rsidRPr="000765B1">
              <w:rPr>
                <w:rFonts w:ascii="Arial" w:hAnsi="Arial" w:cs="Arial"/>
                <w:b/>
                <w:sz w:val="20"/>
                <w:szCs w:val="20"/>
              </w:rPr>
              <w:t xml:space="preserve"> Skills</w:t>
            </w:r>
          </w:p>
        </w:tc>
      </w:tr>
      <w:tr w:rsidR="00A92C9B" w:rsidRPr="000765B1" w14:paraId="71250436" w14:textId="77777777" w:rsidTr="00AD72D1">
        <w:tc>
          <w:tcPr>
            <w:tcW w:w="2202" w:type="dxa"/>
            <w:shd w:val="clear" w:color="auto" w:fill="auto"/>
          </w:tcPr>
          <w:p w14:paraId="3279AAB7" w14:textId="24A42D4C" w:rsidR="00A92C9B" w:rsidRPr="000765B1" w:rsidRDefault="00A92C9B" w:rsidP="00AD72D1">
            <w:pPr>
              <w:rPr>
                <w:rFonts w:ascii="Arial" w:hAnsi="Arial" w:cs="Arial"/>
                <w:sz w:val="20"/>
                <w:szCs w:val="20"/>
              </w:rPr>
            </w:pPr>
            <w:r w:rsidRPr="000765B1">
              <w:rPr>
                <w:rFonts w:ascii="Arial" w:hAnsi="Arial" w:cs="Arial"/>
                <w:sz w:val="20"/>
                <w:szCs w:val="20"/>
              </w:rPr>
              <w:t xml:space="preserve">Take responsibility </w:t>
            </w:r>
            <w:r w:rsidR="00CC4479" w:rsidRPr="000765B1">
              <w:rPr>
                <w:rFonts w:ascii="Arial" w:hAnsi="Arial" w:cs="Arial"/>
                <w:sz w:val="20"/>
                <w:szCs w:val="20"/>
              </w:rPr>
              <w:t>for own</w:t>
            </w:r>
            <w:r w:rsidRPr="000765B1">
              <w:rPr>
                <w:rFonts w:ascii="Arial" w:hAnsi="Arial" w:cs="Arial"/>
                <w:sz w:val="20"/>
                <w:szCs w:val="20"/>
              </w:rPr>
              <w:t xml:space="preserve"> learning and plan for and record own personal development</w:t>
            </w:r>
          </w:p>
        </w:tc>
        <w:tc>
          <w:tcPr>
            <w:tcW w:w="2202" w:type="dxa"/>
            <w:shd w:val="clear" w:color="auto" w:fill="auto"/>
          </w:tcPr>
          <w:p w14:paraId="0096F751" w14:textId="77777777" w:rsidR="00A92C9B" w:rsidRPr="000765B1" w:rsidRDefault="00A92C9B" w:rsidP="00AD72D1">
            <w:pPr>
              <w:rPr>
                <w:rFonts w:ascii="Arial" w:hAnsi="Arial" w:cs="Arial"/>
                <w:sz w:val="20"/>
                <w:szCs w:val="20"/>
              </w:rPr>
            </w:pPr>
            <w:r w:rsidRPr="000765B1">
              <w:rPr>
                <w:rFonts w:ascii="Arial" w:hAnsi="Arial" w:cs="Arial"/>
                <w:sz w:val="20"/>
                <w:szCs w:val="20"/>
              </w:rPr>
              <w:t>Express ideas clearly and unambiguously in writing and the spoken work</w:t>
            </w:r>
          </w:p>
        </w:tc>
        <w:tc>
          <w:tcPr>
            <w:tcW w:w="2203" w:type="dxa"/>
            <w:shd w:val="clear" w:color="auto" w:fill="auto"/>
          </w:tcPr>
          <w:p w14:paraId="3A9A80D2" w14:textId="0F66C3F5" w:rsidR="00A92C9B" w:rsidRPr="000765B1" w:rsidRDefault="00A92C9B" w:rsidP="00AD72D1">
            <w:pPr>
              <w:rPr>
                <w:rFonts w:ascii="Arial" w:hAnsi="Arial" w:cs="Arial"/>
                <w:sz w:val="20"/>
                <w:szCs w:val="20"/>
              </w:rPr>
            </w:pPr>
            <w:r w:rsidRPr="000765B1">
              <w:rPr>
                <w:rFonts w:ascii="Arial" w:hAnsi="Arial" w:cs="Arial"/>
                <w:sz w:val="20"/>
                <w:szCs w:val="20"/>
              </w:rPr>
              <w:t xml:space="preserve">Work </w:t>
            </w:r>
            <w:r w:rsidR="00CC4479" w:rsidRPr="000765B1">
              <w:rPr>
                <w:rFonts w:ascii="Arial" w:hAnsi="Arial" w:cs="Arial"/>
                <w:sz w:val="20"/>
                <w:szCs w:val="20"/>
              </w:rPr>
              <w:t>well with</w:t>
            </w:r>
            <w:r w:rsidRPr="000765B1">
              <w:rPr>
                <w:rFonts w:ascii="Arial" w:hAnsi="Arial" w:cs="Arial"/>
                <w:sz w:val="20"/>
                <w:szCs w:val="20"/>
              </w:rPr>
              <w:t xml:space="preserve"> others in a group or team</w:t>
            </w:r>
          </w:p>
        </w:tc>
        <w:tc>
          <w:tcPr>
            <w:tcW w:w="2202" w:type="dxa"/>
            <w:shd w:val="clear" w:color="auto" w:fill="auto"/>
          </w:tcPr>
          <w:p w14:paraId="544CBA14" w14:textId="77777777" w:rsidR="00A92C9B" w:rsidRPr="000765B1" w:rsidRDefault="00A92C9B" w:rsidP="00AD72D1">
            <w:pPr>
              <w:rPr>
                <w:rFonts w:ascii="Arial" w:hAnsi="Arial" w:cs="Arial"/>
                <w:sz w:val="20"/>
                <w:szCs w:val="20"/>
              </w:rPr>
            </w:pPr>
            <w:r w:rsidRPr="000765B1">
              <w:rPr>
                <w:rFonts w:ascii="Arial" w:hAnsi="Arial" w:cs="Arial"/>
                <w:sz w:val="20"/>
                <w:szCs w:val="20"/>
              </w:rPr>
              <w:t>Search for and select relevant sources of information</w:t>
            </w:r>
          </w:p>
        </w:tc>
        <w:tc>
          <w:tcPr>
            <w:tcW w:w="2203" w:type="dxa"/>
            <w:shd w:val="clear" w:color="auto" w:fill="auto"/>
          </w:tcPr>
          <w:p w14:paraId="1E8B62A4" w14:textId="77777777" w:rsidR="00A92C9B" w:rsidRPr="000765B1" w:rsidRDefault="00A92C9B" w:rsidP="00AD72D1">
            <w:pPr>
              <w:rPr>
                <w:rFonts w:ascii="Arial" w:hAnsi="Arial" w:cs="Arial"/>
                <w:sz w:val="20"/>
                <w:szCs w:val="20"/>
              </w:rPr>
            </w:pPr>
            <w:r w:rsidRPr="000765B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453EB18" w14:textId="77777777" w:rsidR="00A92C9B" w:rsidRPr="000765B1" w:rsidRDefault="00A92C9B" w:rsidP="00AD72D1">
            <w:pPr>
              <w:rPr>
                <w:rFonts w:ascii="Arial" w:hAnsi="Arial" w:cs="Arial"/>
                <w:sz w:val="20"/>
                <w:szCs w:val="20"/>
              </w:rPr>
            </w:pPr>
            <w:r w:rsidRPr="000765B1">
              <w:rPr>
                <w:rFonts w:ascii="Arial" w:hAnsi="Arial" w:cs="Arial"/>
                <w:sz w:val="20"/>
                <w:szCs w:val="20"/>
              </w:rPr>
              <w:t>Determine the scope of a task (or project)</w:t>
            </w:r>
          </w:p>
        </w:tc>
        <w:tc>
          <w:tcPr>
            <w:tcW w:w="2203" w:type="dxa"/>
            <w:shd w:val="clear" w:color="auto" w:fill="auto"/>
          </w:tcPr>
          <w:p w14:paraId="026ED66F" w14:textId="77777777" w:rsidR="00A92C9B" w:rsidRPr="000765B1" w:rsidRDefault="00A92C9B" w:rsidP="00AD72D1">
            <w:pPr>
              <w:rPr>
                <w:rFonts w:ascii="Arial" w:hAnsi="Arial" w:cs="Arial"/>
                <w:sz w:val="20"/>
                <w:szCs w:val="20"/>
              </w:rPr>
            </w:pPr>
            <w:r w:rsidRPr="000765B1">
              <w:rPr>
                <w:rFonts w:ascii="Arial" w:hAnsi="Arial" w:cs="Arial"/>
                <w:sz w:val="20"/>
                <w:szCs w:val="20"/>
              </w:rPr>
              <w:t>Apply scientific and other knowledge to analyse and evaluate information and data and to find solutions to problems</w:t>
            </w:r>
          </w:p>
        </w:tc>
      </w:tr>
      <w:tr w:rsidR="00A92C9B" w:rsidRPr="000765B1" w14:paraId="5DD589EB" w14:textId="77777777" w:rsidTr="00AD72D1">
        <w:tc>
          <w:tcPr>
            <w:tcW w:w="2202" w:type="dxa"/>
            <w:shd w:val="clear" w:color="auto" w:fill="auto"/>
          </w:tcPr>
          <w:p w14:paraId="341F8C0C" w14:textId="77777777" w:rsidR="00A92C9B" w:rsidRPr="000765B1" w:rsidRDefault="00A92C9B" w:rsidP="00AD72D1">
            <w:pPr>
              <w:rPr>
                <w:rFonts w:ascii="Arial" w:hAnsi="Arial" w:cs="Arial"/>
                <w:sz w:val="20"/>
                <w:szCs w:val="20"/>
              </w:rPr>
            </w:pPr>
            <w:r w:rsidRPr="000765B1">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394C7FA7" w14:textId="2F31F97E" w:rsidR="00A92C9B" w:rsidRPr="000765B1" w:rsidRDefault="00A92C9B" w:rsidP="00AD72D1">
            <w:pPr>
              <w:rPr>
                <w:rFonts w:ascii="Arial" w:hAnsi="Arial" w:cs="Arial"/>
                <w:sz w:val="20"/>
                <w:szCs w:val="20"/>
              </w:rPr>
            </w:pPr>
            <w:r w:rsidRPr="000765B1">
              <w:rPr>
                <w:rFonts w:ascii="Arial" w:hAnsi="Arial" w:cs="Arial"/>
                <w:sz w:val="20"/>
                <w:szCs w:val="20"/>
              </w:rPr>
              <w:t xml:space="preserve">Present, challenge and </w:t>
            </w:r>
            <w:r w:rsidR="00CC4479" w:rsidRPr="000765B1">
              <w:rPr>
                <w:rFonts w:ascii="Arial" w:hAnsi="Arial" w:cs="Arial"/>
                <w:sz w:val="20"/>
                <w:szCs w:val="20"/>
              </w:rPr>
              <w:t>defend ideas</w:t>
            </w:r>
            <w:r w:rsidRPr="000765B1">
              <w:rPr>
                <w:rFonts w:ascii="Arial" w:hAnsi="Arial" w:cs="Arial"/>
                <w:sz w:val="20"/>
                <w:szCs w:val="20"/>
              </w:rPr>
              <w:t xml:space="preserve"> and results effectively orally and in writing</w:t>
            </w:r>
          </w:p>
        </w:tc>
        <w:tc>
          <w:tcPr>
            <w:tcW w:w="2203" w:type="dxa"/>
            <w:shd w:val="clear" w:color="auto" w:fill="auto"/>
          </w:tcPr>
          <w:p w14:paraId="46C9F499" w14:textId="77777777" w:rsidR="00A92C9B" w:rsidRPr="000765B1" w:rsidRDefault="00A92C9B" w:rsidP="00AD72D1">
            <w:pPr>
              <w:rPr>
                <w:rFonts w:ascii="Arial" w:hAnsi="Arial" w:cs="Arial"/>
                <w:sz w:val="20"/>
                <w:szCs w:val="20"/>
              </w:rPr>
            </w:pPr>
            <w:r w:rsidRPr="000765B1">
              <w:rPr>
                <w:rFonts w:ascii="Arial" w:hAnsi="Arial" w:cs="Arial"/>
                <w:sz w:val="20"/>
                <w:szCs w:val="20"/>
              </w:rPr>
              <w:t>Work flexibly and respond to change</w:t>
            </w:r>
          </w:p>
        </w:tc>
        <w:tc>
          <w:tcPr>
            <w:tcW w:w="2202" w:type="dxa"/>
            <w:shd w:val="clear" w:color="auto" w:fill="auto"/>
          </w:tcPr>
          <w:p w14:paraId="4CB95DA2" w14:textId="77777777" w:rsidR="00A92C9B" w:rsidRPr="000765B1" w:rsidRDefault="00A92C9B" w:rsidP="00AD72D1">
            <w:pPr>
              <w:rPr>
                <w:rFonts w:ascii="Arial" w:hAnsi="Arial" w:cs="Arial"/>
                <w:sz w:val="20"/>
                <w:szCs w:val="20"/>
              </w:rPr>
            </w:pPr>
            <w:r w:rsidRPr="000765B1">
              <w:rPr>
                <w:rFonts w:ascii="Arial" w:hAnsi="Arial" w:cs="Arial"/>
                <w:sz w:val="20"/>
                <w:szCs w:val="20"/>
              </w:rPr>
              <w:t>Critically evaluate information and use it appropriately</w:t>
            </w:r>
          </w:p>
        </w:tc>
        <w:tc>
          <w:tcPr>
            <w:tcW w:w="2203" w:type="dxa"/>
            <w:shd w:val="clear" w:color="auto" w:fill="auto"/>
          </w:tcPr>
          <w:p w14:paraId="7E49F7B3" w14:textId="77777777" w:rsidR="00A92C9B" w:rsidRPr="000765B1" w:rsidRDefault="00A92C9B" w:rsidP="00AD72D1">
            <w:pPr>
              <w:rPr>
                <w:rFonts w:ascii="Arial" w:hAnsi="Arial" w:cs="Arial"/>
                <w:sz w:val="20"/>
                <w:szCs w:val="20"/>
              </w:rPr>
            </w:pPr>
            <w:r w:rsidRPr="000765B1">
              <w:rPr>
                <w:rFonts w:ascii="Arial" w:hAnsi="Arial" w:cs="Arial"/>
                <w:sz w:val="20"/>
                <w:szCs w:val="20"/>
              </w:rPr>
              <w:t>Present and record data in appropriate formats</w:t>
            </w:r>
          </w:p>
        </w:tc>
        <w:tc>
          <w:tcPr>
            <w:tcW w:w="2202" w:type="dxa"/>
            <w:shd w:val="clear" w:color="auto" w:fill="auto"/>
          </w:tcPr>
          <w:p w14:paraId="76B084C9" w14:textId="77777777" w:rsidR="00A92C9B" w:rsidRPr="000765B1" w:rsidRDefault="00A92C9B" w:rsidP="00AD72D1">
            <w:pPr>
              <w:rPr>
                <w:rFonts w:ascii="Arial" w:hAnsi="Arial" w:cs="Arial"/>
                <w:sz w:val="20"/>
                <w:szCs w:val="20"/>
              </w:rPr>
            </w:pPr>
            <w:r w:rsidRPr="000765B1">
              <w:rPr>
                <w:rFonts w:ascii="Arial" w:hAnsi="Arial" w:cs="Arial"/>
                <w:sz w:val="20"/>
                <w:szCs w:val="20"/>
              </w:rPr>
              <w:t>Identify resources needed to undertake the task (or project) and to schedule and manage the resources</w:t>
            </w:r>
          </w:p>
        </w:tc>
        <w:tc>
          <w:tcPr>
            <w:tcW w:w="2203" w:type="dxa"/>
            <w:shd w:val="clear" w:color="auto" w:fill="auto"/>
          </w:tcPr>
          <w:p w14:paraId="6CE30F79" w14:textId="77777777" w:rsidR="00A92C9B" w:rsidRPr="000765B1" w:rsidRDefault="00A92C9B" w:rsidP="00AD72D1">
            <w:pPr>
              <w:rPr>
                <w:rFonts w:ascii="Arial" w:hAnsi="Arial" w:cs="Arial"/>
                <w:sz w:val="20"/>
                <w:szCs w:val="20"/>
              </w:rPr>
            </w:pPr>
            <w:r w:rsidRPr="000765B1">
              <w:rPr>
                <w:rFonts w:ascii="Arial" w:hAnsi="Arial" w:cs="Arial"/>
                <w:sz w:val="20"/>
                <w:szCs w:val="20"/>
              </w:rPr>
              <w:t>Work with complex ideas and justify judgements made through effective use of evidence</w:t>
            </w:r>
          </w:p>
        </w:tc>
      </w:tr>
      <w:tr w:rsidR="00A92C9B" w:rsidRPr="000765B1" w14:paraId="7E1A3274" w14:textId="77777777" w:rsidTr="00AD72D1">
        <w:tc>
          <w:tcPr>
            <w:tcW w:w="2202" w:type="dxa"/>
            <w:shd w:val="clear" w:color="auto" w:fill="auto"/>
          </w:tcPr>
          <w:p w14:paraId="6418EB0A" w14:textId="77777777" w:rsidR="00A92C9B" w:rsidRPr="000765B1" w:rsidRDefault="00A92C9B" w:rsidP="00AD72D1">
            <w:pPr>
              <w:rPr>
                <w:rFonts w:ascii="Arial" w:hAnsi="Arial" w:cs="Arial"/>
                <w:sz w:val="20"/>
                <w:szCs w:val="20"/>
              </w:rPr>
            </w:pPr>
            <w:r w:rsidRPr="000765B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2AFDC357" w14:textId="77777777" w:rsidR="00A92C9B" w:rsidRPr="000765B1" w:rsidRDefault="00A92C9B" w:rsidP="00AD72D1">
            <w:pPr>
              <w:rPr>
                <w:rFonts w:ascii="Arial" w:hAnsi="Arial" w:cs="Arial"/>
                <w:sz w:val="20"/>
                <w:szCs w:val="20"/>
              </w:rPr>
            </w:pPr>
            <w:r w:rsidRPr="000765B1">
              <w:rPr>
                <w:rFonts w:ascii="Arial" w:hAnsi="Arial" w:cs="Arial"/>
                <w:sz w:val="20"/>
                <w:szCs w:val="20"/>
              </w:rPr>
              <w:t>Actively listen and respond appropriately to ideas of others</w:t>
            </w:r>
          </w:p>
        </w:tc>
        <w:tc>
          <w:tcPr>
            <w:tcW w:w="2203" w:type="dxa"/>
            <w:shd w:val="clear" w:color="auto" w:fill="auto"/>
          </w:tcPr>
          <w:p w14:paraId="643B98E0" w14:textId="77777777" w:rsidR="00A92C9B" w:rsidRPr="000765B1" w:rsidRDefault="00A92C9B" w:rsidP="00AD72D1">
            <w:pPr>
              <w:rPr>
                <w:rFonts w:ascii="Arial" w:hAnsi="Arial" w:cs="Arial"/>
                <w:sz w:val="20"/>
                <w:szCs w:val="20"/>
              </w:rPr>
            </w:pPr>
            <w:r w:rsidRPr="000765B1">
              <w:rPr>
                <w:rFonts w:ascii="Arial" w:hAnsi="Arial" w:cs="Arial"/>
                <w:sz w:val="20"/>
                <w:szCs w:val="20"/>
              </w:rPr>
              <w:t>Discuss and debate with others and make concession to reach agreement</w:t>
            </w:r>
          </w:p>
        </w:tc>
        <w:tc>
          <w:tcPr>
            <w:tcW w:w="2202" w:type="dxa"/>
            <w:shd w:val="clear" w:color="auto" w:fill="auto"/>
          </w:tcPr>
          <w:p w14:paraId="5D64B306" w14:textId="77777777" w:rsidR="00A92C9B" w:rsidRPr="000765B1" w:rsidRDefault="00A92C9B" w:rsidP="00AD72D1">
            <w:pPr>
              <w:rPr>
                <w:rFonts w:ascii="Arial" w:hAnsi="Arial" w:cs="Arial"/>
                <w:sz w:val="20"/>
                <w:szCs w:val="20"/>
              </w:rPr>
            </w:pPr>
            <w:r w:rsidRPr="000765B1">
              <w:rPr>
                <w:rFonts w:ascii="Arial" w:hAnsi="Arial" w:cs="Arial"/>
                <w:sz w:val="20"/>
                <w:szCs w:val="20"/>
              </w:rPr>
              <w:t>Apply the ethical and legal requirements in both the access and use of information</w:t>
            </w:r>
          </w:p>
        </w:tc>
        <w:tc>
          <w:tcPr>
            <w:tcW w:w="2203" w:type="dxa"/>
            <w:shd w:val="clear" w:color="auto" w:fill="auto"/>
          </w:tcPr>
          <w:p w14:paraId="7B34CB5C" w14:textId="77777777" w:rsidR="00A92C9B" w:rsidRPr="000765B1" w:rsidRDefault="00A92C9B" w:rsidP="00AD72D1">
            <w:pPr>
              <w:rPr>
                <w:rFonts w:ascii="Arial" w:hAnsi="Arial" w:cs="Arial"/>
                <w:sz w:val="20"/>
                <w:szCs w:val="20"/>
              </w:rPr>
            </w:pPr>
            <w:r w:rsidRPr="000765B1">
              <w:rPr>
                <w:rFonts w:ascii="Arial" w:hAnsi="Arial" w:cs="Arial"/>
                <w:sz w:val="20"/>
                <w:szCs w:val="20"/>
              </w:rPr>
              <w:t>Interpret and evaluate data to inform and justify arguments</w:t>
            </w:r>
          </w:p>
        </w:tc>
        <w:tc>
          <w:tcPr>
            <w:tcW w:w="2202" w:type="dxa"/>
            <w:shd w:val="clear" w:color="auto" w:fill="auto"/>
          </w:tcPr>
          <w:p w14:paraId="336A94FD" w14:textId="77777777" w:rsidR="00A92C9B" w:rsidRPr="000765B1" w:rsidRDefault="00A92C9B" w:rsidP="00AD72D1">
            <w:pPr>
              <w:rPr>
                <w:rFonts w:ascii="Arial" w:hAnsi="Arial" w:cs="Arial"/>
                <w:sz w:val="20"/>
                <w:szCs w:val="20"/>
              </w:rPr>
            </w:pPr>
            <w:r w:rsidRPr="000765B1">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1AE27E76" w14:textId="77777777" w:rsidR="00A92C9B" w:rsidRPr="000765B1" w:rsidRDefault="00A92C9B" w:rsidP="00AD72D1">
            <w:pPr>
              <w:rPr>
                <w:rFonts w:ascii="Arial" w:hAnsi="Arial" w:cs="Arial"/>
                <w:sz w:val="20"/>
                <w:szCs w:val="20"/>
              </w:rPr>
            </w:pPr>
          </w:p>
        </w:tc>
      </w:tr>
      <w:tr w:rsidR="00A92C9B" w:rsidRPr="000765B1" w14:paraId="2DBF266A" w14:textId="77777777" w:rsidTr="00AD72D1">
        <w:tc>
          <w:tcPr>
            <w:tcW w:w="2202" w:type="dxa"/>
            <w:shd w:val="clear" w:color="auto" w:fill="auto"/>
          </w:tcPr>
          <w:p w14:paraId="4E0E982E" w14:textId="77777777" w:rsidR="00A92C9B" w:rsidRPr="000765B1" w:rsidRDefault="00A92C9B" w:rsidP="00AD72D1">
            <w:pPr>
              <w:rPr>
                <w:rFonts w:ascii="Arial" w:hAnsi="Arial" w:cs="Arial"/>
                <w:sz w:val="20"/>
                <w:szCs w:val="20"/>
              </w:rPr>
            </w:pPr>
            <w:r w:rsidRPr="000765B1">
              <w:rPr>
                <w:rFonts w:ascii="Arial" w:hAnsi="Arial" w:cs="Arial"/>
                <w:sz w:val="20"/>
                <w:szCs w:val="20"/>
              </w:rPr>
              <w:t>Work effectively with limited supervision in unfamiliar contexts</w:t>
            </w:r>
          </w:p>
        </w:tc>
        <w:tc>
          <w:tcPr>
            <w:tcW w:w="2202" w:type="dxa"/>
            <w:shd w:val="clear" w:color="auto" w:fill="auto"/>
          </w:tcPr>
          <w:p w14:paraId="20F10949" w14:textId="77777777" w:rsidR="00A92C9B" w:rsidRPr="000765B1" w:rsidRDefault="00A92C9B" w:rsidP="00AD72D1">
            <w:pPr>
              <w:rPr>
                <w:rFonts w:ascii="Arial" w:hAnsi="Arial" w:cs="Arial"/>
                <w:sz w:val="20"/>
                <w:szCs w:val="20"/>
              </w:rPr>
            </w:pPr>
          </w:p>
        </w:tc>
        <w:tc>
          <w:tcPr>
            <w:tcW w:w="2203" w:type="dxa"/>
            <w:shd w:val="clear" w:color="auto" w:fill="auto"/>
          </w:tcPr>
          <w:p w14:paraId="59FDF090" w14:textId="77777777" w:rsidR="00A92C9B" w:rsidRPr="000765B1" w:rsidRDefault="00A92C9B" w:rsidP="00AD72D1">
            <w:pPr>
              <w:rPr>
                <w:rFonts w:ascii="Arial" w:hAnsi="Arial" w:cs="Arial"/>
                <w:sz w:val="20"/>
                <w:szCs w:val="20"/>
              </w:rPr>
            </w:pPr>
            <w:r w:rsidRPr="000765B1">
              <w:rPr>
                <w:rFonts w:ascii="Arial" w:hAnsi="Arial" w:cs="Arial"/>
                <w:sz w:val="20"/>
                <w:szCs w:val="20"/>
              </w:rPr>
              <w:t>Give, accept and respond to constructive feedback</w:t>
            </w:r>
          </w:p>
        </w:tc>
        <w:tc>
          <w:tcPr>
            <w:tcW w:w="2202" w:type="dxa"/>
            <w:shd w:val="clear" w:color="auto" w:fill="auto"/>
          </w:tcPr>
          <w:p w14:paraId="7E02A33E" w14:textId="77777777" w:rsidR="00A92C9B" w:rsidRPr="000765B1" w:rsidRDefault="00A92C9B" w:rsidP="00AD72D1">
            <w:pPr>
              <w:rPr>
                <w:rFonts w:ascii="Arial" w:hAnsi="Arial" w:cs="Arial"/>
                <w:sz w:val="20"/>
                <w:szCs w:val="20"/>
              </w:rPr>
            </w:pPr>
            <w:r w:rsidRPr="000765B1">
              <w:rPr>
                <w:rFonts w:ascii="Arial" w:hAnsi="Arial" w:cs="Arial"/>
                <w:sz w:val="20"/>
                <w:szCs w:val="20"/>
              </w:rPr>
              <w:t>Accurately cite and reference information sources</w:t>
            </w:r>
          </w:p>
        </w:tc>
        <w:tc>
          <w:tcPr>
            <w:tcW w:w="2203" w:type="dxa"/>
            <w:shd w:val="clear" w:color="auto" w:fill="auto"/>
          </w:tcPr>
          <w:p w14:paraId="463D870C" w14:textId="77777777" w:rsidR="00A92C9B" w:rsidRPr="000765B1" w:rsidRDefault="00A92C9B" w:rsidP="00AD72D1">
            <w:pPr>
              <w:rPr>
                <w:rFonts w:ascii="Arial" w:hAnsi="Arial" w:cs="Arial"/>
                <w:sz w:val="20"/>
                <w:szCs w:val="20"/>
              </w:rPr>
            </w:pPr>
            <w:r w:rsidRPr="000765B1">
              <w:rPr>
                <w:rFonts w:ascii="Arial" w:hAnsi="Arial" w:cs="Arial"/>
                <w:sz w:val="20"/>
                <w:szCs w:val="20"/>
              </w:rPr>
              <w:t>Be aware of issues of selection, accuracy and uncertainty in the collection and analysis of data</w:t>
            </w:r>
          </w:p>
        </w:tc>
        <w:tc>
          <w:tcPr>
            <w:tcW w:w="2202" w:type="dxa"/>
            <w:shd w:val="clear" w:color="auto" w:fill="auto"/>
          </w:tcPr>
          <w:p w14:paraId="4172A536" w14:textId="77777777" w:rsidR="00A92C9B" w:rsidRPr="000765B1" w:rsidRDefault="00A92C9B" w:rsidP="00AD72D1">
            <w:pPr>
              <w:rPr>
                <w:rFonts w:ascii="Arial" w:hAnsi="Arial" w:cs="Arial"/>
                <w:sz w:val="20"/>
                <w:szCs w:val="20"/>
              </w:rPr>
            </w:pPr>
            <w:r w:rsidRPr="000765B1">
              <w:rPr>
                <w:rFonts w:ascii="Arial" w:hAnsi="Arial" w:cs="Arial"/>
                <w:sz w:val="20"/>
                <w:szCs w:val="20"/>
              </w:rPr>
              <w:t>Motivate and direct others to enable an effective contribution from all participants</w:t>
            </w:r>
          </w:p>
        </w:tc>
        <w:tc>
          <w:tcPr>
            <w:tcW w:w="2203" w:type="dxa"/>
            <w:shd w:val="clear" w:color="auto" w:fill="auto"/>
          </w:tcPr>
          <w:p w14:paraId="6638D7E4" w14:textId="77777777" w:rsidR="00A92C9B" w:rsidRPr="000765B1" w:rsidRDefault="00A92C9B" w:rsidP="00AD72D1">
            <w:pPr>
              <w:rPr>
                <w:rFonts w:ascii="Arial" w:hAnsi="Arial" w:cs="Arial"/>
                <w:sz w:val="20"/>
                <w:szCs w:val="20"/>
              </w:rPr>
            </w:pPr>
          </w:p>
        </w:tc>
      </w:tr>
      <w:tr w:rsidR="00A92C9B" w:rsidRPr="000765B1" w14:paraId="3E14A0A5" w14:textId="77777777" w:rsidTr="00AD72D1">
        <w:trPr>
          <w:trHeight w:val="564"/>
        </w:trPr>
        <w:tc>
          <w:tcPr>
            <w:tcW w:w="2202" w:type="dxa"/>
            <w:shd w:val="clear" w:color="auto" w:fill="auto"/>
          </w:tcPr>
          <w:p w14:paraId="19316928" w14:textId="77777777" w:rsidR="00A92C9B" w:rsidRPr="000765B1" w:rsidRDefault="00A92C9B" w:rsidP="00AD72D1">
            <w:pPr>
              <w:rPr>
                <w:rFonts w:ascii="Arial" w:hAnsi="Arial" w:cs="Arial"/>
                <w:sz w:val="20"/>
                <w:szCs w:val="20"/>
              </w:rPr>
            </w:pPr>
          </w:p>
        </w:tc>
        <w:tc>
          <w:tcPr>
            <w:tcW w:w="2202" w:type="dxa"/>
            <w:shd w:val="clear" w:color="auto" w:fill="auto"/>
          </w:tcPr>
          <w:p w14:paraId="179BE34C" w14:textId="77777777" w:rsidR="00A92C9B" w:rsidRPr="000765B1" w:rsidRDefault="00A92C9B" w:rsidP="00AD72D1">
            <w:pPr>
              <w:rPr>
                <w:rFonts w:ascii="Arial" w:hAnsi="Arial" w:cs="Arial"/>
                <w:sz w:val="20"/>
                <w:szCs w:val="20"/>
              </w:rPr>
            </w:pPr>
          </w:p>
        </w:tc>
        <w:tc>
          <w:tcPr>
            <w:tcW w:w="2203" w:type="dxa"/>
            <w:shd w:val="clear" w:color="auto" w:fill="auto"/>
          </w:tcPr>
          <w:p w14:paraId="526BA430" w14:textId="77777777" w:rsidR="00A92C9B" w:rsidRPr="000765B1" w:rsidRDefault="00A92C9B" w:rsidP="00AD72D1">
            <w:pPr>
              <w:rPr>
                <w:rFonts w:ascii="Arial" w:hAnsi="Arial" w:cs="Arial"/>
                <w:sz w:val="20"/>
                <w:szCs w:val="20"/>
              </w:rPr>
            </w:pPr>
            <w:r w:rsidRPr="000765B1">
              <w:rPr>
                <w:rFonts w:ascii="Arial" w:hAnsi="Arial" w:cs="Arial"/>
                <w:sz w:val="20"/>
                <w:szCs w:val="20"/>
              </w:rPr>
              <w:t>Show sensitivity and respect for diverse values and beliefs</w:t>
            </w:r>
          </w:p>
        </w:tc>
        <w:tc>
          <w:tcPr>
            <w:tcW w:w="2202" w:type="dxa"/>
            <w:shd w:val="clear" w:color="auto" w:fill="auto"/>
          </w:tcPr>
          <w:p w14:paraId="0686AD84" w14:textId="77777777" w:rsidR="00A92C9B" w:rsidRPr="000765B1" w:rsidRDefault="00A92C9B" w:rsidP="00AD72D1">
            <w:pPr>
              <w:rPr>
                <w:rFonts w:ascii="Arial" w:hAnsi="Arial" w:cs="Arial"/>
                <w:sz w:val="20"/>
                <w:szCs w:val="20"/>
              </w:rPr>
            </w:pPr>
            <w:r w:rsidRPr="000765B1">
              <w:rPr>
                <w:rFonts w:ascii="Arial" w:hAnsi="Arial" w:cs="Arial"/>
                <w:sz w:val="20"/>
                <w:szCs w:val="20"/>
              </w:rPr>
              <w:t>Use software and IT technology as appropriate</w:t>
            </w:r>
          </w:p>
        </w:tc>
        <w:tc>
          <w:tcPr>
            <w:tcW w:w="2203" w:type="dxa"/>
            <w:shd w:val="clear" w:color="auto" w:fill="auto"/>
          </w:tcPr>
          <w:p w14:paraId="77BB5FE4" w14:textId="77777777" w:rsidR="00A92C9B" w:rsidRPr="000765B1" w:rsidRDefault="00A92C9B" w:rsidP="00AD72D1">
            <w:pPr>
              <w:rPr>
                <w:rFonts w:ascii="Arial" w:hAnsi="Arial" w:cs="Arial"/>
                <w:sz w:val="20"/>
                <w:szCs w:val="20"/>
              </w:rPr>
            </w:pPr>
          </w:p>
        </w:tc>
        <w:tc>
          <w:tcPr>
            <w:tcW w:w="2202" w:type="dxa"/>
            <w:shd w:val="clear" w:color="auto" w:fill="auto"/>
          </w:tcPr>
          <w:p w14:paraId="6A5A9DD8" w14:textId="77777777" w:rsidR="00A92C9B" w:rsidRPr="000765B1" w:rsidRDefault="00A92C9B" w:rsidP="00AD72D1">
            <w:pPr>
              <w:rPr>
                <w:rFonts w:ascii="Arial" w:hAnsi="Arial" w:cs="Arial"/>
                <w:sz w:val="20"/>
                <w:szCs w:val="20"/>
              </w:rPr>
            </w:pPr>
          </w:p>
        </w:tc>
        <w:tc>
          <w:tcPr>
            <w:tcW w:w="2203" w:type="dxa"/>
            <w:shd w:val="clear" w:color="auto" w:fill="auto"/>
          </w:tcPr>
          <w:p w14:paraId="31665697" w14:textId="77777777" w:rsidR="00A92C9B" w:rsidRPr="000765B1" w:rsidRDefault="00A92C9B" w:rsidP="00AD72D1">
            <w:pPr>
              <w:rPr>
                <w:rFonts w:ascii="Arial" w:hAnsi="Arial" w:cs="Arial"/>
                <w:sz w:val="20"/>
                <w:szCs w:val="20"/>
              </w:rPr>
            </w:pPr>
          </w:p>
        </w:tc>
      </w:tr>
    </w:tbl>
    <w:p w14:paraId="38639FDA" w14:textId="77777777" w:rsidR="00A92C9B" w:rsidRPr="00DA2044" w:rsidRDefault="00A92C9B" w:rsidP="00A92C9B">
      <w:pPr>
        <w:rPr>
          <w:rFonts w:ascii="Arial" w:hAnsi="Arial" w:cs="Arial"/>
        </w:rPr>
        <w:sectPr w:rsidR="00A92C9B" w:rsidRPr="00DA2044" w:rsidSect="00363792">
          <w:pgSz w:w="16838" w:h="11906" w:orient="landscape"/>
          <w:pgMar w:top="851" w:right="851" w:bottom="851" w:left="851" w:header="709" w:footer="709" w:gutter="0"/>
          <w:cols w:space="708"/>
          <w:docGrid w:linePitch="360"/>
        </w:sectPr>
      </w:pPr>
    </w:p>
    <w:p w14:paraId="7520A891" w14:textId="6CC829A6" w:rsidR="00A92C9B" w:rsidRPr="007658D2" w:rsidRDefault="00A92C9B" w:rsidP="00A92C9B">
      <w:pPr>
        <w:pStyle w:val="ListParagraph"/>
        <w:numPr>
          <w:ilvl w:val="0"/>
          <w:numId w:val="5"/>
        </w:numPr>
        <w:autoSpaceDE w:val="0"/>
        <w:autoSpaceDN w:val="0"/>
        <w:contextualSpacing w:val="0"/>
        <w:rPr>
          <w:rFonts w:ascii="Arial" w:hAnsi="Arial" w:cs="Arial"/>
        </w:rPr>
      </w:pPr>
      <w:r w:rsidRPr="000765B1">
        <w:rPr>
          <w:rFonts w:ascii="Arial" w:hAnsi="Arial" w:cs="Arial"/>
          <w:b/>
        </w:rPr>
        <w:lastRenderedPageBreak/>
        <w:t>Outline Programme Structure</w:t>
      </w:r>
    </w:p>
    <w:p w14:paraId="6E669F51" w14:textId="673AF074" w:rsidR="00A92C9B" w:rsidRDefault="275D3E53" w:rsidP="275D3E53">
      <w:pPr>
        <w:rPr>
          <w:rFonts w:ascii="Arial" w:hAnsi="Arial" w:cs="Arial"/>
          <w:sz w:val="22"/>
          <w:szCs w:val="22"/>
        </w:rPr>
      </w:pPr>
      <w:r w:rsidRPr="275D3E53">
        <w:rPr>
          <w:rFonts w:ascii="Arial" w:hAnsi="Arial" w:cs="Arial"/>
          <w:sz w:val="22"/>
          <w:szCs w:val="22"/>
        </w:rPr>
        <w:t xml:space="preserve">The programme structure is designed to reflect four key areas of a teacher’s professional responsibilities – professional practice, core subject curriculum and pedagogy, child development and inclusive practice, and foundation subject curriculum and pedagogy. </w:t>
      </w:r>
    </w:p>
    <w:p w14:paraId="71C6E18B" w14:textId="5C989C0E" w:rsidR="00A92C9B" w:rsidRDefault="00A92C9B" w:rsidP="275D3E53">
      <w:pPr>
        <w:rPr>
          <w:rFonts w:ascii="Arial" w:hAnsi="Arial" w:cs="Arial"/>
          <w:sz w:val="22"/>
          <w:szCs w:val="22"/>
        </w:rPr>
      </w:pPr>
    </w:p>
    <w:p w14:paraId="71765B55" w14:textId="72A8E534" w:rsidR="00A92C9B" w:rsidRDefault="7D41669A" w:rsidP="43BD1941">
      <w:pPr>
        <w:rPr>
          <w:rFonts w:ascii="Arial" w:hAnsi="Arial" w:cs="Arial"/>
          <w:sz w:val="22"/>
          <w:szCs w:val="22"/>
        </w:rPr>
      </w:pPr>
      <w:r w:rsidRPr="7D41669A">
        <w:rPr>
          <w:rFonts w:ascii="Arial" w:hAnsi="Arial" w:cs="Arial"/>
          <w:sz w:val="22"/>
          <w:szCs w:val="22"/>
        </w:rPr>
        <w:t>The four modules are complimentary and enable connections so that learning is seen as a continuum, both horizontally and vertically. The simplicity of the structure enables students to see progressive learning as they move from the introductory year 1 at level 4 to enhanced knowledge, understanding and practice by year 3 at level 6. The structure enables the design of a spiral curriculum (Bruner, 1960) within the vertical modules, where concepts can be revisited, reviewed and developed, where and when appropriate and/or necessary.</w:t>
      </w:r>
    </w:p>
    <w:p w14:paraId="55AF0A05" w14:textId="37205462" w:rsidR="00F602A5" w:rsidRDefault="00F602A5" w:rsidP="06B9CEE6">
      <w:pPr>
        <w:rPr>
          <w:rFonts w:ascii="Arial" w:hAnsi="Arial" w:cs="Arial"/>
          <w:sz w:val="22"/>
          <w:szCs w:val="22"/>
        </w:rPr>
      </w:pPr>
    </w:p>
    <w:p w14:paraId="02E47FF0" w14:textId="34B7735C" w:rsidR="06B9CEE6" w:rsidRDefault="06B9CEE6" w:rsidP="06B9CEE6">
      <w:pPr>
        <w:rPr>
          <w:rFonts w:ascii="Arial" w:hAnsi="Arial" w:cs="Arial"/>
          <w:b/>
          <w:bCs/>
          <w:i/>
          <w:iCs/>
          <w:sz w:val="22"/>
          <w:szCs w:val="22"/>
        </w:rPr>
      </w:pPr>
      <w:r w:rsidRPr="06B9CEE6">
        <w:rPr>
          <w:rFonts w:ascii="Arial" w:hAnsi="Arial" w:cs="Arial"/>
          <w:b/>
          <w:bCs/>
          <w:i/>
          <w:iCs/>
          <w:sz w:val="22"/>
          <w:szCs w:val="22"/>
        </w:rPr>
        <w:t>Table: 1</w:t>
      </w:r>
    </w:p>
    <w:tbl>
      <w:tblPr>
        <w:tblStyle w:val="TableGrid"/>
        <w:tblpPr w:leftFromText="180" w:rightFromText="180" w:vertAnchor="text" w:horzAnchor="margin" w:tblpY="42"/>
        <w:tblW w:w="9016" w:type="dxa"/>
        <w:tblLayout w:type="fixed"/>
        <w:tblLook w:val="04A0" w:firstRow="1" w:lastRow="0" w:firstColumn="1" w:lastColumn="0" w:noHBand="0" w:noVBand="1"/>
      </w:tblPr>
      <w:tblGrid>
        <w:gridCol w:w="1804"/>
        <w:gridCol w:w="1803"/>
        <w:gridCol w:w="1830"/>
        <w:gridCol w:w="1776"/>
        <w:gridCol w:w="1803"/>
      </w:tblGrid>
      <w:tr w:rsidR="00F602A5" w14:paraId="1B24AFF1" w14:textId="77777777" w:rsidTr="1CD0E94D">
        <w:trPr>
          <w:trHeight w:val="1124"/>
        </w:trPr>
        <w:tc>
          <w:tcPr>
            <w:tcW w:w="1804" w:type="dxa"/>
            <w:shd w:val="clear" w:color="auto" w:fill="DEEAF6" w:themeFill="accent1" w:themeFillTint="33"/>
          </w:tcPr>
          <w:p w14:paraId="38CB2472" w14:textId="77777777" w:rsidR="00F602A5" w:rsidRDefault="00F602A5" w:rsidP="06B9CEE6">
            <w:pPr>
              <w:jc w:val="center"/>
              <w:rPr>
                <w:rFonts w:ascii="Arial" w:eastAsia="Arial" w:hAnsi="Arial" w:cs="Arial"/>
                <w:sz w:val="18"/>
                <w:szCs w:val="18"/>
              </w:rPr>
            </w:pPr>
          </w:p>
          <w:p w14:paraId="160C0FE4" w14:textId="4DD148D1" w:rsidR="43F6C705" w:rsidRDefault="69E86D4C" w:rsidP="06B9CEE6">
            <w:pPr>
              <w:jc w:val="center"/>
              <w:rPr>
                <w:rFonts w:ascii="Arial" w:eastAsia="Arial" w:hAnsi="Arial" w:cs="Arial"/>
                <w:b/>
                <w:bCs/>
                <w:sz w:val="18"/>
                <w:szCs w:val="18"/>
              </w:rPr>
            </w:pPr>
            <w:r w:rsidRPr="69E86D4C">
              <w:rPr>
                <w:rFonts w:ascii="Arial" w:eastAsia="Arial" w:hAnsi="Arial" w:cs="Arial"/>
                <w:b/>
                <w:bCs/>
                <w:sz w:val="18"/>
                <w:szCs w:val="18"/>
              </w:rPr>
              <w:t>Modules</w:t>
            </w:r>
          </w:p>
          <w:p w14:paraId="0A7357CC" w14:textId="5B83ECD0" w:rsidR="69E86D4C" w:rsidRDefault="69E86D4C" w:rsidP="69E86D4C">
            <w:pPr>
              <w:jc w:val="center"/>
            </w:pPr>
          </w:p>
        </w:tc>
        <w:tc>
          <w:tcPr>
            <w:tcW w:w="1803" w:type="dxa"/>
            <w:shd w:val="clear" w:color="auto" w:fill="DEEAF6" w:themeFill="accent1" w:themeFillTint="33"/>
          </w:tcPr>
          <w:p w14:paraId="498773DC" w14:textId="77777777" w:rsidR="00F602A5" w:rsidRPr="007658D2" w:rsidRDefault="06B9CEE6" w:rsidP="06B9CEE6">
            <w:pPr>
              <w:jc w:val="center"/>
              <w:rPr>
                <w:rFonts w:ascii="Arial" w:eastAsia="Arial" w:hAnsi="Arial" w:cs="Arial"/>
                <w:b/>
                <w:bCs/>
                <w:color w:val="000000" w:themeColor="text1"/>
                <w:sz w:val="18"/>
                <w:szCs w:val="18"/>
              </w:rPr>
            </w:pPr>
            <w:r w:rsidRPr="06B9CEE6">
              <w:rPr>
                <w:rFonts w:ascii="Arial" w:eastAsia="Arial" w:hAnsi="Arial" w:cs="Arial"/>
                <w:b/>
                <w:bCs/>
                <w:color w:val="000000" w:themeColor="text1"/>
                <w:sz w:val="18"/>
                <w:szCs w:val="18"/>
              </w:rPr>
              <w:t>1</w:t>
            </w:r>
          </w:p>
          <w:p w14:paraId="6C74916A" w14:textId="58007B25" w:rsidR="00F602A5" w:rsidRPr="007658D2" w:rsidRDefault="1CD0E94D" w:rsidP="06B9CEE6">
            <w:pPr>
              <w:jc w:val="center"/>
              <w:rPr>
                <w:rFonts w:ascii="Arial" w:eastAsia="Arial" w:hAnsi="Arial" w:cs="Arial"/>
                <w:b/>
                <w:bCs/>
                <w:color w:val="000000" w:themeColor="text1"/>
                <w:sz w:val="18"/>
                <w:szCs w:val="18"/>
              </w:rPr>
            </w:pPr>
            <w:r w:rsidRPr="1CD0E94D">
              <w:rPr>
                <w:rFonts w:ascii="Arial" w:eastAsia="Arial" w:hAnsi="Arial" w:cs="Arial"/>
                <w:b/>
                <w:bCs/>
                <w:color w:val="000000" w:themeColor="text1"/>
                <w:sz w:val="18"/>
                <w:szCs w:val="18"/>
              </w:rPr>
              <w:t>Core Curriculum and Pedagogy</w:t>
            </w:r>
          </w:p>
        </w:tc>
        <w:tc>
          <w:tcPr>
            <w:tcW w:w="1830" w:type="dxa"/>
            <w:shd w:val="clear" w:color="auto" w:fill="DEEAF6" w:themeFill="accent1" w:themeFillTint="33"/>
          </w:tcPr>
          <w:p w14:paraId="4EFB8F2F" w14:textId="77777777" w:rsidR="00F602A5" w:rsidRPr="007658D2" w:rsidRDefault="06B9CEE6" w:rsidP="06B9CEE6">
            <w:pPr>
              <w:jc w:val="center"/>
              <w:rPr>
                <w:rFonts w:ascii="Arial" w:eastAsia="Arial" w:hAnsi="Arial" w:cs="Arial"/>
                <w:b/>
                <w:bCs/>
                <w:color w:val="000000" w:themeColor="text1"/>
                <w:sz w:val="18"/>
                <w:szCs w:val="18"/>
              </w:rPr>
            </w:pPr>
            <w:r w:rsidRPr="06B9CEE6">
              <w:rPr>
                <w:rFonts w:ascii="Arial" w:eastAsia="Arial" w:hAnsi="Arial" w:cs="Arial"/>
                <w:b/>
                <w:bCs/>
                <w:color w:val="000000" w:themeColor="text1"/>
                <w:sz w:val="18"/>
                <w:szCs w:val="18"/>
              </w:rPr>
              <w:t>2</w:t>
            </w:r>
          </w:p>
          <w:p w14:paraId="23B0EBB2" w14:textId="77777777" w:rsidR="00F602A5" w:rsidRPr="007658D2" w:rsidRDefault="06B9CEE6" w:rsidP="06B9CEE6">
            <w:pPr>
              <w:jc w:val="center"/>
              <w:rPr>
                <w:rFonts w:ascii="Arial" w:eastAsia="Arial" w:hAnsi="Arial" w:cs="Arial"/>
                <w:b/>
                <w:bCs/>
                <w:color w:val="000000" w:themeColor="text1"/>
                <w:sz w:val="18"/>
                <w:szCs w:val="18"/>
              </w:rPr>
            </w:pPr>
            <w:r w:rsidRPr="06B9CEE6">
              <w:rPr>
                <w:rFonts w:ascii="Arial" w:eastAsia="Arial" w:hAnsi="Arial" w:cs="Arial"/>
                <w:b/>
                <w:bCs/>
                <w:color w:val="000000" w:themeColor="text1"/>
                <w:sz w:val="18"/>
                <w:szCs w:val="18"/>
              </w:rPr>
              <w:t>Child Development and Inclusive Practice</w:t>
            </w:r>
          </w:p>
        </w:tc>
        <w:tc>
          <w:tcPr>
            <w:tcW w:w="1776" w:type="dxa"/>
            <w:shd w:val="clear" w:color="auto" w:fill="DEEAF6" w:themeFill="accent1" w:themeFillTint="33"/>
          </w:tcPr>
          <w:p w14:paraId="554EDB89" w14:textId="77777777" w:rsidR="00F602A5" w:rsidRPr="007658D2" w:rsidRDefault="1CD0E94D" w:rsidP="06B9CEE6">
            <w:pPr>
              <w:jc w:val="center"/>
              <w:rPr>
                <w:rFonts w:ascii="Arial" w:eastAsia="Arial" w:hAnsi="Arial" w:cs="Arial"/>
                <w:b/>
                <w:bCs/>
                <w:color w:val="000000" w:themeColor="text1"/>
                <w:sz w:val="18"/>
                <w:szCs w:val="18"/>
              </w:rPr>
            </w:pPr>
            <w:r w:rsidRPr="1CD0E94D">
              <w:rPr>
                <w:rFonts w:ascii="Arial" w:eastAsia="Arial" w:hAnsi="Arial" w:cs="Arial"/>
                <w:b/>
                <w:bCs/>
                <w:color w:val="000000" w:themeColor="text1"/>
                <w:sz w:val="18"/>
                <w:szCs w:val="18"/>
              </w:rPr>
              <w:t>3</w:t>
            </w:r>
          </w:p>
          <w:p w14:paraId="4D4908BC" w14:textId="698845E8" w:rsidR="00F602A5" w:rsidRPr="007658D2" w:rsidRDefault="1CD0E94D" w:rsidP="1CD0E94D">
            <w:pPr>
              <w:jc w:val="center"/>
              <w:rPr>
                <w:b/>
                <w:bCs/>
                <w:color w:val="000000" w:themeColor="text1"/>
              </w:rPr>
            </w:pPr>
            <w:r w:rsidRPr="1CD0E94D">
              <w:rPr>
                <w:rFonts w:ascii="Arial" w:eastAsia="Arial" w:hAnsi="Arial" w:cs="Arial"/>
                <w:b/>
                <w:bCs/>
                <w:color w:val="000000" w:themeColor="text1"/>
                <w:sz w:val="18"/>
                <w:szCs w:val="18"/>
              </w:rPr>
              <w:t>Foundation Curriculum and Pedagogy</w:t>
            </w:r>
          </w:p>
        </w:tc>
        <w:tc>
          <w:tcPr>
            <w:tcW w:w="1803" w:type="dxa"/>
            <w:shd w:val="clear" w:color="auto" w:fill="DEEAF6" w:themeFill="accent1" w:themeFillTint="33"/>
          </w:tcPr>
          <w:p w14:paraId="05E0F8B4" w14:textId="77777777" w:rsidR="00F602A5" w:rsidRPr="007658D2" w:rsidRDefault="06B9CEE6" w:rsidP="06B9CEE6">
            <w:pPr>
              <w:jc w:val="center"/>
              <w:rPr>
                <w:rFonts w:ascii="Arial" w:eastAsia="Arial" w:hAnsi="Arial" w:cs="Arial"/>
                <w:b/>
                <w:bCs/>
                <w:color w:val="000000" w:themeColor="text1"/>
                <w:sz w:val="18"/>
                <w:szCs w:val="18"/>
              </w:rPr>
            </w:pPr>
            <w:r w:rsidRPr="06B9CEE6">
              <w:rPr>
                <w:rFonts w:ascii="Arial" w:eastAsia="Arial" w:hAnsi="Arial" w:cs="Arial"/>
                <w:b/>
                <w:bCs/>
                <w:color w:val="000000" w:themeColor="text1"/>
                <w:sz w:val="18"/>
                <w:szCs w:val="18"/>
              </w:rPr>
              <w:t>4</w:t>
            </w:r>
          </w:p>
          <w:p w14:paraId="22B1D427" w14:textId="77777777" w:rsidR="00F602A5" w:rsidRPr="007658D2" w:rsidRDefault="06B9CEE6" w:rsidP="06B9CEE6">
            <w:pPr>
              <w:jc w:val="center"/>
              <w:rPr>
                <w:rFonts w:ascii="Arial" w:eastAsia="Arial" w:hAnsi="Arial" w:cs="Arial"/>
                <w:b/>
                <w:bCs/>
                <w:color w:val="000000" w:themeColor="text1"/>
                <w:sz w:val="18"/>
                <w:szCs w:val="18"/>
              </w:rPr>
            </w:pPr>
            <w:r w:rsidRPr="06B9CEE6">
              <w:rPr>
                <w:rFonts w:ascii="Arial" w:eastAsia="Arial" w:hAnsi="Arial" w:cs="Arial"/>
                <w:b/>
                <w:bCs/>
                <w:color w:val="000000" w:themeColor="text1"/>
                <w:sz w:val="18"/>
                <w:szCs w:val="18"/>
              </w:rPr>
              <w:t>Professional Practice</w:t>
            </w:r>
          </w:p>
        </w:tc>
      </w:tr>
      <w:tr w:rsidR="69E86D4C" w14:paraId="608D70BE" w14:textId="77777777" w:rsidTr="1CD0E94D">
        <w:trPr>
          <w:trHeight w:val="1245"/>
        </w:trPr>
        <w:tc>
          <w:tcPr>
            <w:tcW w:w="1804" w:type="dxa"/>
            <w:shd w:val="clear" w:color="auto" w:fill="FBE4D5" w:themeFill="accent2" w:themeFillTint="33"/>
          </w:tcPr>
          <w:p w14:paraId="08291476" w14:textId="69ECA91E" w:rsidR="69E86D4C" w:rsidRDefault="69E86D4C" w:rsidP="69E86D4C">
            <w:pPr>
              <w:jc w:val="center"/>
              <w:rPr>
                <w:rFonts w:ascii="Arial" w:eastAsia="Arial" w:hAnsi="Arial" w:cs="Arial"/>
                <w:b/>
                <w:bCs/>
                <w:sz w:val="18"/>
                <w:szCs w:val="18"/>
              </w:rPr>
            </w:pPr>
            <w:r w:rsidRPr="69E86D4C">
              <w:rPr>
                <w:rFonts w:ascii="Arial" w:eastAsia="Arial" w:hAnsi="Arial" w:cs="Arial"/>
                <w:b/>
                <w:bCs/>
                <w:sz w:val="18"/>
                <w:szCs w:val="18"/>
              </w:rPr>
              <w:t>Year 1 Level 4</w:t>
            </w:r>
          </w:p>
          <w:p w14:paraId="0F7A1A8D" w14:textId="3A9CC11E" w:rsidR="69E86D4C" w:rsidRDefault="69E86D4C" w:rsidP="69E86D4C">
            <w:pPr>
              <w:jc w:val="center"/>
              <w:rPr>
                <w:rFonts w:ascii="Arial" w:eastAsia="Arial" w:hAnsi="Arial" w:cs="Arial"/>
                <w:b/>
                <w:bCs/>
                <w:sz w:val="18"/>
                <w:szCs w:val="18"/>
              </w:rPr>
            </w:pPr>
          </w:p>
          <w:p w14:paraId="73F67744" w14:textId="7EEF1387" w:rsidR="69E86D4C" w:rsidRDefault="69E86D4C" w:rsidP="69E86D4C">
            <w:pPr>
              <w:rPr>
                <w:rFonts w:ascii="Arial" w:eastAsia="Arial" w:hAnsi="Arial" w:cs="Arial"/>
                <w:b/>
                <w:bCs/>
                <w:color w:val="000000" w:themeColor="text1"/>
                <w:sz w:val="18"/>
                <w:szCs w:val="18"/>
              </w:rPr>
            </w:pPr>
          </w:p>
          <w:p w14:paraId="592AAAB4" w14:textId="77777777" w:rsidR="69E86D4C" w:rsidRDefault="69E86D4C" w:rsidP="69E86D4C">
            <w:pPr>
              <w:rPr>
                <w:rFonts w:ascii="Arial" w:eastAsia="Arial" w:hAnsi="Arial" w:cs="Arial"/>
                <w:b/>
                <w:bCs/>
                <w:color w:val="000000" w:themeColor="text1"/>
                <w:sz w:val="18"/>
                <w:szCs w:val="18"/>
              </w:rPr>
            </w:pPr>
          </w:p>
          <w:p w14:paraId="18F34B34" w14:textId="31AAE55E" w:rsidR="69E86D4C" w:rsidRDefault="69E86D4C" w:rsidP="69E86D4C">
            <w:pPr>
              <w:rPr>
                <w:rFonts w:ascii="Arial" w:eastAsia="Arial" w:hAnsi="Arial" w:cs="Arial"/>
                <w:b/>
                <w:bCs/>
                <w:color w:val="000000" w:themeColor="text1"/>
                <w:sz w:val="18"/>
                <w:szCs w:val="18"/>
              </w:rPr>
            </w:pPr>
          </w:p>
        </w:tc>
        <w:tc>
          <w:tcPr>
            <w:tcW w:w="1803" w:type="dxa"/>
            <w:shd w:val="clear" w:color="auto" w:fill="FBE4D5" w:themeFill="accent2" w:themeFillTint="33"/>
          </w:tcPr>
          <w:p w14:paraId="7B6C4D35" w14:textId="093A2A8A" w:rsidR="1CD0E94D" w:rsidRDefault="1CD0E94D" w:rsidP="1CD0E94D">
            <w:pPr>
              <w:jc w:val="center"/>
              <w:rPr>
                <w:rFonts w:ascii="Arial" w:eastAsia="Arial" w:hAnsi="Arial" w:cs="Arial"/>
                <w:sz w:val="18"/>
                <w:szCs w:val="18"/>
              </w:rPr>
            </w:pPr>
          </w:p>
          <w:p w14:paraId="2D9DEEED" w14:textId="000CB754" w:rsidR="1CD0E94D" w:rsidRDefault="1CD0E94D" w:rsidP="1CD0E94D">
            <w:pPr>
              <w:jc w:val="center"/>
              <w:rPr>
                <w:rFonts w:ascii="Arial" w:eastAsia="Arial" w:hAnsi="Arial" w:cs="Arial"/>
                <w:sz w:val="18"/>
                <w:szCs w:val="18"/>
              </w:rPr>
            </w:pPr>
            <w:r w:rsidRPr="1CD0E94D">
              <w:rPr>
                <w:rFonts w:ascii="Arial" w:eastAsia="Arial" w:hAnsi="Arial" w:cs="Arial"/>
                <w:sz w:val="18"/>
                <w:szCs w:val="18"/>
              </w:rPr>
              <w:t>Core Curriculum and Pedagogy 1</w:t>
            </w:r>
          </w:p>
          <w:p w14:paraId="3F1BA367" w14:textId="77777777" w:rsidR="1CD0E94D" w:rsidRDefault="1CD0E94D" w:rsidP="1CD0E94D">
            <w:pPr>
              <w:jc w:val="center"/>
              <w:rPr>
                <w:rFonts w:ascii="Arial" w:eastAsia="Arial" w:hAnsi="Arial" w:cs="Arial"/>
                <w:sz w:val="18"/>
                <w:szCs w:val="18"/>
              </w:rPr>
            </w:pPr>
          </w:p>
        </w:tc>
        <w:tc>
          <w:tcPr>
            <w:tcW w:w="1830" w:type="dxa"/>
            <w:shd w:val="clear" w:color="auto" w:fill="FBE4D5" w:themeFill="accent2" w:themeFillTint="33"/>
          </w:tcPr>
          <w:p w14:paraId="422785C7" w14:textId="0DD580FA" w:rsidR="1CD0E94D" w:rsidRDefault="1CD0E94D" w:rsidP="1CD0E94D">
            <w:pPr>
              <w:jc w:val="center"/>
              <w:rPr>
                <w:b/>
                <w:bCs/>
                <w:color w:val="000000" w:themeColor="text1"/>
              </w:rPr>
            </w:pPr>
          </w:p>
          <w:p w14:paraId="611CD552" w14:textId="77777777" w:rsidR="1CD0E94D" w:rsidRDefault="1CD0E94D" w:rsidP="1CD0E94D">
            <w:pPr>
              <w:jc w:val="center"/>
              <w:rPr>
                <w:rFonts w:ascii="Arial" w:eastAsia="Arial" w:hAnsi="Arial" w:cs="Arial"/>
                <w:sz w:val="18"/>
                <w:szCs w:val="18"/>
              </w:rPr>
            </w:pPr>
            <w:r w:rsidRPr="1CD0E94D">
              <w:rPr>
                <w:rFonts w:ascii="Arial" w:eastAsia="Arial" w:hAnsi="Arial" w:cs="Arial"/>
                <w:sz w:val="18"/>
                <w:szCs w:val="18"/>
              </w:rPr>
              <w:t>Child Development and Inclusive Practice 1</w:t>
            </w:r>
            <w:r w:rsidRPr="1CD0E94D">
              <w:rPr>
                <w:rFonts w:ascii="Arial" w:eastAsia="Arial" w:hAnsi="Arial" w:cs="Arial"/>
                <w:color w:val="00B050"/>
                <w:sz w:val="18"/>
                <w:szCs w:val="18"/>
              </w:rPr>
              <w:t xml:space="preserve"> </w:t>
            </w:r>
          </w:p>
        </w:tc>
        <w:tc>
          <w:tcPr>
            <w:tcW w:w="1776" w:type="dxa"/>
            <w:shd w:val="clear" w:color="auto" w:fill="FBE4D5" w:themeFill="accent2" w:themeFillTint="33"/>
          </w:tcPr>
          <w:p w14:paraId="150D63B1" w14:textId="4E0A79C6" w:rsidR="1CD0E94D" w:rsidRDefault="1CD0E94D" w:rsidP="1CD0E94D">
            <w:pPr>
              <w:jc w:val="center"/>
              <w:rPr>
                <w:color w:val="000000" w:themeColor="text1"/>
              </w:rPr>
            </w:pPr>
          </w:p>
          <w:p w14:paraId="7815CF4F" w14:textId="4F4C1CD5" w:rsidR="1CD0E94D" w:rsidRDefault="1CD0E94D" w:rsidP="1CD0E94D">
            <w:pPr>
              <w:jc w:val="center"/>
              <w:rPr>
                <w:color w:val="000000" w:themeColor="text1"/>
              </w:rPr>
            </w:pPr>
            <w:r w:rsidRPr="1CD0E94D">
              <w:rPr>
                <w:rFonts w:ascii="Arial" w:eastAsia="Arial" w:hAnsi="Arial" w:cs="Arial"/>
                <w:color w:val="000000" w:themeColor="text1"/>
                <w:sz w:val="18"/>
                <w:szCs w:val="18"/>
              </w:rPr>
              <w:t>Foundation Curriculum and Pedagogy 1</w:t>
            </w:r>
          </w:p>
          <w:p w14:paraId="215EEDEF" w14:textId="77777777" w:rsidR="1CD0E94D" w:rsidRDefault="1CD0E94D" w:rsidP="1CD0E94D">
            <w:pPr>
              <w:jc w:val="center"/>
              <w:rPr>
                <w:rFonts w:ascii="Arial" w:eastAsia="Arial" w:hAnsi="Arial" w:cs="Arial"/>
                <w:color w:val="00B050"/>
                <w:sz w:val="18"/>
                <w:szCs w:val="18"/>
              </w:rPr>
            </w:pPr>
          </w:p>
        </w:tc>
        <w:tc>
          <w:tcPr>
            <w:tcW w:w="1803" w:type="dxa"/>
            <w:shd w:val="clear" w:color="auto" w:fill="FBE4D5" w:themeFill="accent2" w:themeFillTint="33"/>
          </w:tcPr>
          <w:p w14:paraId="4DDD2262" w14:textId="3187CE9E" w:rsidR="1CD0E94D" w:rsidRDefault="1CD0E94D" w:rsidP="1CD0E94D">
            <w:pPr>
              <w:jc w:val="center"/>
              <w:rPr>
                <w:b/>
                <w:bCs/>
                <w:color w:val="000000" w:themeColor="text1"/>
              </w:rPr>
            </w:pPr>
          </w:p>
          <w:p w14:paraId="02B5F247" w14:textId="77777777" w:rsidR="1CD0E94D" w:rsidRDefault="1CD0E94D" w:rsidP="1CD0E94D">
            <w:pPr>
              <w:jc w:val="center"/>
              <w:rPr>
                <w:rFonts w:ascii="Arial" w:eastAsia="Arial" w:hAnsi="Arial" w:cs="Arial"/>
                <w:sz w:val="18"/>
                <w:szCs w:val="18"/>
              </w:rPr>
            </w:pPr>
            <w:r w:rsidRPr="1CD0E94D">
              <w:rPr>
                <w:rFonts w:ascii="Arial" w:eastAsia="Arial" w:hAnsi="Arial" w:cs="Arial"/>
                <w:sz w:val="18"/>
                <w:szCs w:val="18"/>
              </w:rPr>
              <w:t xml:space="preserve">Professional Practice 1 </w:t>
            </w:r>
          </w:p>
        </w:tc>
      </w:tr>
      <w:tr w:rsidR="69E86D4C" w14:paraId="5C507327" w14:textId="77777777" w:rsidTr="1CD0E94D">
        <w:trPr>
          <w:trHeight w:val="1215"/>
        </w:trPr>
        <w:tc>
          <w:tcPr>
            <w:tcW w:w="1804" w:type="dxa"/>
            <w:shd w:val="clear" w:color="auto" w:fill="FFF2CC" w:themeFill="accent4" w:themeFillTint="33"/>
          </w:tcPr>
          <w:p w14:paraId="1FA18A8F" w14:textId="28FE8E84" w:rsidR="69E86D4C" w:rsidRDefault="69E86D4C" w:rsidP="69E86D4C">
            <w:pPr>
              <w:jc w:val="center"/>
              <w:rPr>
                <w:rFonts w:ascii="Arial" w:eastAsia="Arial" w:hAnsi="Arial" w:cs="Arial"/>
                <w:b/>
                <w:bCs/>
                <w:color w:val="000000" w:themeColor="text1"/>
                <w:sz w:val="18"/>
                <w:szCs w:val="18"/>
              </w:rPr>
            </w:pPr>
            <w:r w:rsidRPr="69E86D4C">
              <w:rPr>
                <w:rFonts w:ascii="Arial" w:eastAsia="Arial" w:hAnsi="Arial" w:cs="Arial"/>
                <w:b/>
                <w:bCs/>
                <w:color w:val="000000" w:themeColor="text1"/>
                <w:sz w:val="18"/>
                <w:szCs w:val="18"/>
              </w:rPr>
              <w:t>Year 2 Level 5</w:t>
            </w:r>
          </w:p>
        </w:tc>
        <w:tc>
          <w:tcPr>
            <w:tcW w:w="1803" w:type="dxa"/>
            <w:shd w:val="clear" w:color="auto" w:fill="FFF2CC" w:themeFill="accent4" w:themeFillTint="33"/>
          </w:tcPr>
          <w:p w14:paraId="2B8AC88E" w14:textId="00B9AAEA" w:rsidR="69E86D4C" w:rsidRDefault="69E86D4C" w:rsidP="69E86D4C">
            <w:pPr>
              <w:jc w:val="center"/>
              <w:rPr>
                <w:rFonts w:ascii="Arial" w:eastAsia="Arial" w:hAnsi="Arial" w:cs="Arial"/>
                <w:b/>
                <w:bCs/>
                <w:sz w:val="18"/>
                <w:szCs w:val="18"/>
              </w:rPr>
            </w:pPr>
          </w:p>
          <w:p w14:paraId="471699AA" w14:textId="5E066618" w:rsidR="1CD0E94D" w:rsidRDefault="1CD0E94D" w:rsidP="1CD0E94D">
            <w:pPr>
              <w:jc w:val="center"/>
              <w:rPr>
                <w:rFonts w:ascii="Arial" w:eastAsia="Arial" w:hAnsi="Arial" w:cs="Arial"/>
                <w:sz w:val="18"/>
                <w:szCs w:val="18"/>
              </w:rPr>
            </w:pPr>
            <w:r w:rsidRPr="1CD0E94D">
              <w:rPr>
                <w:rFonts w:ascii="Arial" w:eastAsia="Arial" w:hAnsi="Arial" w:cs="Arial"/>
                <w:sz w:val="18"/>
                <w:szCs w:val="18"/>
              </w:rPr>
              <w:t>Core Curriculum and Pedagogy 2</w:t>
            </w:r>
          </w:p>
        </w:tc>
        <w:tc>
          <w:tcPr>
            <w:tcW w:w="1830" w:type="dxa"/>
            <w:shd w:val="clear" w:color="auto" w:fill="FFF2CC" w:themeFill="accent4" w:themeFillTint="33"/>
          </w:tcPr>
          <w:p w14:paraId="580FA9E8" w14:textId="2D7250CF" w:rsidR="1CD0E94D" w:rsidRDefault="1CD0E94D" w:rsidP="1CD0E94D">
            <w:pPr>
              <w:jc w:val="center"/>
              <w:rPr>
                <w:b/>
                <w:bCs/>
              </w:rPr>
            </w:pPr>
          </w:p>
          <w:p w14:paraId="1D279DB1" w14:textId="74E0691C" w:rsidR="1CD0E94D" w:rsidRDefault="1CD0E94D" w:rsidP="1CD0E94D">
            <w:pPr>
              <w:jc w:val="center"/>
              <w:rPr>
                <w:rFonts w:ascii="Arial" w:eastAsia="Arial" w:hAnsi="Arial" w:cs="Arial"/>
                <w:sz w:val="18"/>
                <w:szCs w:val="18"/>
              </w:rPr>
            </w:pPr>
            <w:r w:rsidRPr="1CD0E94D">
              <w:rPr>
                <w:rFonts w:ascii="Arial" w:eastAsia="Arial" w:hAnsi="Arial" w:cs="Arial"/>
                <w:sz w:val="18"/>
                <w:szCs w:val="18"/>
              </w:rPr>
              <w:t>Child Development and Inclusive Practice 2</w:t>
            </w:r>
          </w:p>
        </w:tc>
        <w:tc>
          <w:tcPr>
            <w:tcW w:w="1776" w:type="dxa"/>
            <w:shd w:val="clear" w:color="auto" w:fill="FFF2CC" w:themeFill="accent4" w:themeFillTint="33"/>
          </w:tcPr>
          <w:p w14:paraId="6B44514C" w14:textId="30945178" w:rsidR="1CD0E94D" w:rsidRDefault="1CD0E94D" w:rsidP="1CD0E94D">
            <w:pPr>
              <w:jc w:val="center"/>
            </w:pPr>
          </w:p>
          <w:p w14:paraId="7015B8CD" w14:textId="34A3E3C4" w:rsidR="1CD0E94D" w:rsidRDefault="1CD0E94D" w:rsidP="1CD0E94D">
            <w:pPr>
              <w:jc w:val="center"/>
              <w:rPr>
                <w:color w:val="000000" w:themeColor="text1"/>
              </w:rPr>
            </w:pPr>
            <w:r w:rsidRPr="1CD0E94D">
              <w:rPr>
                <w:rFonts w:ascii="Arial" w:eastAsia="Arial" w:hAnsi="Arial" w:cs="Arial"/>
                <w:color w:val="000000" w:themeColor="text1"/>
                <w:sz w:val="18"/>
                <w:szCs w:val="18"/>
              </w:rPr>
              <w:t>Foundation Curriculum and Pedagogy 2</w:t>
            </w:r>
          </w:p>
        </w:tc>
        <w:tc>
          <w:tcPr>
            <w:tcW w:w="1803" w:type="dxa"/>
            <w:shd w:val="clear" w:color="auto" w:fill="FFF2CC" w:themeFill="accent4" w:themeFillTint="33"/>
          </w:tcPr>
          <w:p w14:paraId="699703AA" w14:textId="64E5F603" w:rsidR="1CD0E94D" w:rsidRDefault="1CD0E94D" w:rsidP="1CD0E94D">
            <w:pPr>
              <w:jc w:val="center"/>
              <w:rPr>
                <w:b/>
                <w:bCs/>
              </w:rPr>
            </w:pPr>
          </w:p>
          <w:p w14:paraId="7A4530CD" w14:textId="77777777" w:rsidR="1CD0E94D" w:rsidRDefault="1CD0E94D" w:rsidP="1CD0E94D">
            <w:pPr>
              <w:jc w:val="center"/>
              <w:rPr>
                <w:rFonts w:ascii="Arial" w:eastAsia="Arial" w:hAnsi="Arial" w:cs="Arial"/>
                <w:sz w:val="18"/>
                <w:szCs w:val="18"/>
              </w:rPr>
            </w:pPr>
            <w:r w:rsidRPr="1CD0E94D">
              <w:rPr>
                <w:rFonts w:ascii="Arial" w:eastAsia="Arial" w:hAnsi="Arial" w:cs="Arial"/>
                <w:sz w:val="18"/>
                <w:szCs w:val="18"/>
              </w:rPr>
              <w:t xml:space="preserve">Professional Practice 2 </w:t>
            </w:r>
          </w:p>
        </w:tc>
      </w:tr>
      <w:tr w:rsidR="69E86D4C" w14:paraId="6546425F" w14:textId="77777777" w:rsidTr="1CD0E94D">
        <w:trPr>
          <w:trHeight w:val="1275"/>
        </w:trPr>
        <w:tc>
          <w:tcPr>
            <w:tcW w:w="1804" w:type="dxa"/>
            <w:shd w:val="clear" w:color="auto" w:fill="E2EFD9" w:themeFill="accent6" w:themeFillTint="33"/>
          </w:tcPr>
          <w:p w14:paraId="73C53216" w14:textId="6EFDC796" w:rsidR="69E86D4C" w:rsidRDefault="69E86D4C" w:rsidP="69E86D4C">
            <w:pPr>
              <w:jc w:val="center"/>
              <w:rPr>
                <w:rFonts w:ascii="Arial" w:eastAsia="Arial" w:hAnsi="Arial" w:cs="Arial"/>
                <w:b/>
                <w:bCs/>
                <w:color w:val="000000" w:themeColor="text1"/>
                <w:sz w:val="18"/>
                <w:szCs w:val="18"/>
              </w:rPr>
            </w:pPr>
            <w:r w:rsidRPr="69E86D4C">
              <w:rPr>
                <w:rFonts w:ascii="Arial" w:eastAsia="Arial" w:hAnsi="Arial" w:cs="Arial"/>
                <w:b/>
                <w:bCs/>
                <w:color w:val="000000" w:themeColor="text1"/>
                <w:sz w:val="18"/>
                <w:szCs w:val="18"/>
              </w:rPr>
              <w:t>Year 3 Level 6</w:t>
            </w:r>
          </w:p>
        </w:tc>
        <w:tc>
          <w:tcPr>
            <w:tcW w:w="1803" w:type="dxa"/>
            <w:shd w:val="clear" w:color="auto" w:fill="E2EFD9" w:themeFill="accent6" w:themeFillTint="33"/>
          </w:tcPr>
          <w:p w14:paraId="2EB50F89" w14:textId="56DD624E" w:rsidR="69E86D4C" w:rsidRDefault="69E86D4C" w:rsidP="69E86D4C">
            <w:pPr>
              <w:jc w:val="center"/>
              <w:rPr>
                <w:rFonts w:ascii="Arial" w:eastAsia="Arial" w:hAnsi="Arial" w:cs="Arial"/>
                <w:b/>
                <w:bCs/>
                <w:sz w:val="18"/>
                <w:szCs w:val="18"/>
              </w:rPr>
            </w:pPr>
          </w:p>
          <w:p w14:paraId="476055F8" w14:textId="4FF9C741" w:rsidR="1CD0E94D" w:rsidRDefault="1CD0E94D" w:rsidP="1CD0E94D">
            <w:pPr>
              <w:jc w:val="center"/>
              <w:rPr>
                <w:rFonts w:ascii="Arial" w:eastAsia="Arial" w:hAnsi="Arial" w:cs="Arial"/>
                <w:sz w:val="18"/>
                <w:szCs w:val="18"/>
              </w:rPr>
            </w:pPr>
            <w:r w:rsidRPr="1CD0E94D">
              <w:rPr>
                <w:rFonts w:ascii="Arial" w:eastAsia="Arial" w:hAnsi="Arial" w:cs="Arial"/>
                <w:sz w:val="18"/>
                <w:szCs w:val="18"/>
              </w:rPr>
              <w:t>Core Curriculum and Pedagogy 3</w:t>
            </w:r>
          </w:p>
        </w:tc>
        <w:tc>
          <w:tcPr>
            <w:tcW w:w="1830" w:type="dxa"/>
            <w:shd w:val="clear" w:color="auto" w:fill="E2EFD9" w:themeFill="accent6" w:themeFillTint="33"/>
          </w:tcPr>
          <w:p w14:paraId="6BB4B432" w14:textId="3B68DF18" w:rsidR="1CD0E94D" w:rsidRDefault="1CD0E94D" w:rsidP="1CD0E94D">
            <w:pPr>
              <w:jc w:val="center"/>
              <w:rPr>
                <w:b/>
                <w:bCs/>
              </w:rPr>
            </w:pPr>
          </w:p>
          <w:p w14:paraId="396FFBCE" w14:textId="77777777" w:rsidR="1CD0E94D" w:rsidRDefault="1CD0E94D" w:rsidP="1CD0E94D">
            <w:pPr>
              <w:jc w:val="center"/>
              <w:rPr>
                <w:rFonts w:ascii="Arial" w:eastAsia="Arial" w:hAnsi="Arial" w:cs="Arial"/>
                <w:sz w:val="18"/>
                <w:szCs w:val="18"/>
              </w:rPr>
            </w:pPr>
            <w:r w:rsidRPr="1CD0E94D">
              <w:rPr>
                <w:rFonts w:ascii="Arial" w:eastAsia="Arial" w:hAnsi="Arial" w:cs="Arial"/>
                <w:sz w:val="18"/>
                <w:szCs w:val="18"/>
              </w:rPr>
              <w:t xml:space="preserve">Child Development and Inclusive Practice 3 </w:t>
            </w:r>
          </w:p>
          <w:p w14:paraId="2AB97726" w14:textId="77777777" w:rsidR="1CD0E94D" w:rsidRDefault="1CD0E94D" w:rsidP="1CD0E94D">
            <w:pPr>
              <w:jc w:val="center"/>
              <w:rPr>
                <w:rFonts w:ascii="Arial" w:eastAsia="Arial" w:hAnsi="Arial" w:cs="Arial"/>
                <w:sz w:val="18"/>
                <w:szCs w:val="18"/>
              </w:rPr>
            </w:pPr>
          </w:p>
        </w:tc>
        <w:tc>
          <w:tcPr>
            <w:tcW w:w="1776" w:type="dxa"/>
            <w:shd w:val="clear" w:color="auto" w:fill="E2EFD9" w:themeFill="accent6" w:themeFillTint="33"/>
          </w:tcPr>
          <w:p w14:paraId="6E866913" w14:textId="5C9FC8DC" w:rsidR="1CD0E94D" w:rsidRDefault="1CD0E94D" w:rsidP="1CD0E94D">
            <w:pPr>
              <w:jc w:val="center"/>
            </w:pPr>
          </w:p>
          <w:p w14:paraId="0680C9D6" w14:textId="66973D23" w:rsidR="1CD0E94D" w:rsidRDefault="1CD0E94D" w:rsidP="1CD0E94D">
            <w:pPr>
              <w:jc w:val="center"/>
              <w:rPr>
                <w:color w:val="000000" w:themeColor="text1"/>
              </w:rPr>
            </w:pPr>
            <w:r w:rsidRPr="1CD0E94D">
              <w:rPr>
                <w:rFonts w:ascii="Arial" w:eastAsia="Arial" w:hAnsi="Arial" w:cs="Arial"/>
                <w:color w:val="000000" w:themeColor="text1"/>
                <w:sz w:val="18"/>
                <w:szCs w:val="18"/>
              </w:rPr>
              <w:t>Foundation Curriculum and Pedagogy 3</w:t>
            </w:r>
          </w:p>
          <w:p w14:paraId="325C70B7" w14:textId="77777777" w:rsidR="1CD0E94D" w:rsidRDefault="1CD0E94D" w:rsidP="1CD0E94D">
            <w:pPr>
              <w:jc w:val="center"/>
              <w:rPr>
                <w:rFonts w:ascii="Arial" w:eastAsia="Arial" w:hAnsi="Arial" w:cs="Arial"/>
                <w:sz w:val="18"/>
                <w:szCs w:val="18"/>
              </w:rPr>
            </w:pPr>
          </w:p>
        </w:tc>
        <w:tc>
          <w:tcPr>
            <w:tcW w:w="1803" w:type="dxa"/>
            <w:shd w:val="clear" w:color="auto" w:fill="E2EFD9" w:themeFill="accent6" w:themeFillTint="33"/>
          </w:tcPr>
          <w:p w14:paraId="285C8378" w14:textId="5EB0E07C" w:rsidR="1CD0E94D" w:rsidRDefault="1CD0E94D" w:rsidP="1CD0E94D">
            <w:pPr>
              <w:jc w:val="center"/>
              <w:rPr>
                <w:b/>
                <w:bCs/>
              </w:rPr>
            </w:pPr>
          </w:p>
          <w:p w14:paraId="7B7BD715" w14:textId="77777777" w:rsidR="1CD0E94D" w:rsidRDefault="1CD0E94D" w:rsidP="1CD0E94D">
            <w:pPr>
              <w:jc w:val="center"/>
              <w:rPr>
                <w:rFonts w:ascii="Arial" w:eastAsia="Arial" w:hAnsi="Arial" w:cs="Arial"/>
                <w:sz w:val="18"/>
                <w:szCs w:val="18"/>
              </w:rPr>
            </w:pPr>
            <w:r w:rsidRPr="1CD0E94D">
              <w:rPr>
                <w:rFonts w:ascii="Arial" w:eastAsia="Arial" w:hAnsi="Arial" w:cs="Arial"/>
                <w:sz w:val="18"/>
                <w:szCs w:val="18"/>
              </w:rPr>
              <w:t>Professional Practice 3</w:t>
            </w:r>
          </w:p>
          <w:p w14:paraId="35AA92AC" w14:textId="77777777" w:rsidR="1CD0E94D" w:rsidRDefault="1CD0E94D" w:rsidP="1CD0E94D">
            <w:pPr>
              <w:jc w:val="center"/>
              <w:rPr>
                <w:rFonts w:ascii="Arial" w:eastAsia="Arial" w:hAnsi="Arial" w:cs="Arial"/>
                <w:color w:val="00B050"/>
                <w:sz w:val="18"/>
                <w:szCs w:val="18"/>
              </w:rPr>
            </w:pPr>
          </w:p>
        </w:tc>
      </w:tr>
    </w:tbl>
    <w:p w14:paraId="6E520306" w14:textId="5B4AEBB3" w:rsidR="00F602A5" w:rsidRDefault="00F602A5" w:rsidP="00A92C9B">
      <w:pPr>
        <w:rPr>
          <w:rFonts w:ascii="Arial" w:hAnsi="Arial" w:cs="Arial"/>
          <w:iCs/>
          <w:sz w:val="22"/>
          <w:szCs w:val="22"/>
        </w:rPr>
      </w:pPr>
    </w:p>
    <w:p w14:paraId="56D3AA2E" w14:textId="37145AA4" w:rsidR="00F602A5" w:rsidRPr="00F602A5" w:rsidRDefault="00F602A5" w:rsidP="00A92C9B">
      <w:pPr>
        <w:rPr>
          <w:rFonts w:ascii="Arial" w:hAnsi="Arial" w:cs="Arial"/>
          <w:iCs/>
          <w:sz w:val="22"/>
          <w:szCs w:val="22"/>
        </w:rPr>
      </w:pPr>
      <w:r>
        <w:rPr>
          <w:rFonts w:ascii="Arial" w:hAnsi="Arial" w:cs="Arial"/>
          <w:iCs/>
          <w:sz w:val="22"/>
          <w:szCs w:val="22"/>
        </w:rPr>
        <w:t xml:space="preserve">The </w:t>
      </w:r>
      <w:r w:rsidR="00066FDD">
        <w:rPr>
          <w:rFonts w:ascii="Arial" w:hAnsi="Arial" w:cs="Arial"/>
          <w:iCs/>
          <w:sz w:val="22"/>
          <w:szCs w:val="22"/>
        </w:rPr>
        <w:t>m</w:t>
      </w:r>
      <w:r>
        <w:rPr>
          <w:rFonts w:ascii="Arial" w:hAnsi="Arial" w:cs="Arial"/>
          <w:iCs/>
          <w:sz w:val="22"/>
          <w:szCs w:val="22"/>
        </w:rPr>
        <w:t>odules that make up each</w:t>
      </w:r>
      <w:r w:rsidR="0036119B">
        <w:rPr>
          <w:rFonts w:ascii="Arial" w:hAnsi="Arial" w:cs="Arial"/>
          <w:iCs/>
          <w:sz w:val="22"/>
          <w:szCs w:val="22"/>
        </w:rPr>
        <w:t xml:space="preserve"> level are shown below. </w:t>
      </w:r>
      <w:r w:rsidRPr="000765B1">
        <w:rPr>
          <w:rFonts w:ascii="Arial" w:hAnsi="Arial" w:cs="Arial"/>
          <w:sz w:val="22"/>
          <w:szCs w:val="22"/>
        </w:rPr>
        <w:t xml:space="preserve">Full details of each module </w:t>
      </w:r>
      <w:r w:rsidR="0036119B">
        <w:rPr>
          <w:rFonts w:ascii="Arial" w:hAnsi="Arial" w:cs="Arial"/>
          <w:sz w:val="22"/>
          <w:szCs w:val="22"/>
        </w:rPr>
        <w:t>are</w:t>
      </w:r>
      <w:r w:rsidRPr="000765B1">
        <w:rPr>
          <w:rFonts w:ascii="Arial" w:hAnsi="Arial" w:cs="Arial"/>
          <w:sz w:val="22"/>
          <w:szCs w:val="22"/>
        </w:rPr>
        <w:t xml:space="preserve"> provided in module descriptors and </w:t>
      </w:r>
      <w:r>
        <w:rPr>
          <w:rFonts w:ascii="Arial" w:hAnsi="Arial" w:cs="Arial"/>
          <w:sz w:val="22"/>
          <w:szCs w:val="22"/>
        </w:rPr>
        <w:t>on Canvas (the virtual learning environment).</w:t>
      </w:r>
      <w:r w:rsidRPr="000765B1">
        <w:rPr>
          <w:rFonts w:ascii="Arial" w:hAnsi="Arial" w:cs="Arial"/>
          <w:sz w:val="22"/>
          <w:szCs w:val="22"/>
        </w:rPr>
        <w:t xml:space="preserve">  </w:t>
      </w:r>
    </w:p>
    <w:p w14:paraId="409F75C0" w14:textId="77777777" w:rsidR="00A92C9B" w:rsidRPr="00DA2044" w:rsidRDefault="00A92C9B" w:rsidP="00A92C9B">
      <w:pPr>
        <w:rPr>
          <w:rFonts w:ascii="Arial" w:hAnsi="Arial"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1417"/>
        <w:gridCol w:w="1134"/>
        <w:gridCol w:w="993"/>
        <w:gridCol w:w="1224"/>
      </w:tblGrid>
      <w:tr w:rsidR="00A92C9B" w:rsidRPr="00DA2044" w14:paraId="6A1C5F41" w14:textId="77777777" w:rsidTr="275D3E53">
        <w:tc>
          <w:tcPr>
            <w:tcW w:w="9016" w:type="dxa"/>
            <w:gridSpan w:val="5"/>
            <w:shd w:val="clear" w:color="auto" w:fill="DBE5F1"/>
          </w:tcPr>
          <w:p w14:paraId="40752BC1" w14:textId="77777777" w:rsidR="00A92C9B" w:rsidRPr="00DA2044" w:rsidRDefault="69E86D4C" w:rsidP="00AD72D1">
            <w:pPr>
              <w:rPr>
                <w:rFonts w:ascii="Arial" w:hAnsi="Arial" w:cs="Arial"/>
              </w:rPr>
            </w:pPr>
            <w:r w:rsidRPr="69E86D4C">
              <w:rPr>
                <w:rFonts w:ascii="Arial" w:hAnsi="Arial" w:cs="Arial"/>
                <w:b/>
                <w:bCs/>
              </w:rPr>
              <w:t xml:space="preserve">Level 4 </w:t>
            </w:r>
            <w:r w:rsidRPr="69E86D4C">
              <w:rPr>
                <w:rFonts w:ascii="Arial" w:hAnsi="Arial" w:cs="Arial"/>
                <w:sz w:val="16"/>
                <w:szCs w:val="16"/>
              </w:rPr>
              <w:t>(all core)</w:t>
            </w:r>
          </w:p>
        </w:tc>
      </w:tr>
      <w:tr w:rsidR="00A92C9B" w:rsidRPr="00DA2044" w14:paraId="16C46B45" w14:textId="77777777" w:rsidTr="275D3E53">
        <w:tc>
          <w:tcPr>
            <w:tcW w:w="4248" w:type="dxa"/>
            <w:shd w:val="clear" w:color="auto" w:fill="DBE5F1"/>
          </w:tcPr>
          <w:p w14:paraId="5D7F4024" w14:textId="77777777" w:rsidR="00A92C9B" w:rsidRPr="00DA2044" w:rsidRDefault="00A92C9B" w:rsidP="00AD72D1">
            <w:pPr>
              <w:rPr>
                <w:rFonts w:ascii="Arial" w:hAnsi="Arial" w:cs="Arial"/>
                <w:b/>
                <w:sz w:val="20"/>
              </w:rPr>
            </w:pPr>
            <w:r w:rsidRPr="00DA2044">
              <w:rPr>
                <w:rFonts w:ascii="Arial" w:hAnsi="Arial" w:cs="Arial"/>
                <w:b/>
                <w:sz w:val="20"/>
              </w:rPr>
              <w:t>Core modules</w:t>
            </w:r>
          </w:p>
        </w:tc>
        <w:tc>
          <w:tcPr>
            <w:tcW w:w="1417" w:type="dxa"/>
            <w:shd w:val="clear" w:color="auto" w:fill="DBE5F1"/>
          </w:tcPr>
          <w:p w14:paraId="75CC84C2" w14:textId="77777777" w:rsidR="00A92C9B" w:rsidRPr="00DA2044" w:rsidRDefault="00A92C9B" w:rsidP="00AD72D1">
            <w:pPr>
              <w:jc w:val="center"/>
              <w:rPr>
                <w:rFonts w:ascii="Arial" w:hAnsi="Arial" w:cs="Arial"/>
                <w:b/>
                <w:sz w:val="20"/>
              </w:rPr>
            </w:pPr>
            <w:r w:rsidRPr="00DA2044">
              <w:rPr>
                <w:rFonts w:ascii="Arial" w:hAnsi="Arial" w:cs="Arial"/>
                <w:b/>
                <w:sz w:val="20"/>
              </w:rPr>
              <w:t>Module code</w:t>
            </w:r>
          </w:p>
        </w:tc>
        <w:tc>
          <w:tcPr>
            <w:tcW w:w="1134" w:type="dxa"/>
            <w:shd w:val="clear" w:color="auto" w:fill="DBE5F1"/>
          </w:tcPr>
          <w:p w14:paraId="420E04F5" w14:textId="77777777" w:rsidR="00A92C9B" w:rsidRPr="00DA2044" w:rsidRDefault="00A92C9B" w:rsidP="00AD72D1">
            <w:pPr>
              <w:jc w:val="center"/>
              <w:rPr>
                <w:rFonts w:ascii="Arial" w:hAnsi="Arial" w:cs="Arial"/>
                <w:b/>
                <w:sz w:val="20"/>
              </w:rPr>
            </w:pPr>
            <w:r w:rsidRPr="00DA2044">
              <w:rPr>
                <w:rFonts w:ascii="Arial" w:hAnsi="Arial" w:cs="Arial"/>
                <w:b/>
                <w:sz w:val="20"/>
              </w:rPr>
              <w:t xml:space="preserve">Credit </w:t>
            </w:r>
          </w:p>
          <w:p w14:paraId="2EE0F5DC" w14:textId="77777777" w:rsidR="00A92C9B" w:rsidRPr="00DA2044" w:rsidRDefault="00A92C9B" w:rsidP="00AD72D1">
            <w:pPr>
              <w:jc w:val="center"/>
              <w:rPr>
                <w:rFonts w:ascii="Arial" w:hAnsi="Arial" w:cs="Arial"/>
                <w:b/>
                <w:sz w:val="20"/>
              </w:rPr>
            </w:pPr>
            <w:r w:rsidRPr="00DA2044">
              <w:rPr>
                <w:rFonts w:ascii="Arial" w:hAnsi="Arial" w:cs="Arial"/>
                <w:b/>
                <w:sz w:val="20"/>
              </w:rPr>
              <w:t>Value</w:t>
            </w:r>
          </w:p>
        </w:tc>
        <w:tc>
          <w:tcPr>
            <w:tcW w:w="993" w:type="dxa"/>
            <w:shd w:val="clear" w:color="auto" w:fill="DBE5F1"/>
          </w:tcPr>
          <w:p w14:paraId="0744BE02" w14:textId="77777777" w:rsidR="00A92C9B" w:rsidRPr="00DA2044" w:rsidRDefault="00A92C9B" w:rsidP="00AD72D1">
            <w:pPr>
              <w:jc w:val="center"/>
              <w:rPr>
                <w:rFonts w:ascii="Arial" w:hAnsi="Arial" w:cs="Arial"/>
                <w:b/>
                <w:sz w:val="20"/>
              </w:rPr>
            </w:pPr>
            <w:r w:rsidRPr="00DA2044">
              <w:rPr>
                <w:rFonts w:ascii="Arial" w:hAnsi="Arial" w:cs="Arial"/>
                <w:b/>
                <w:sz w:val="20"/>
              </w:rPr>
              <w:t xml:space="preserve">Level </w:t>
            </w:r>
          </w:p>
        </w:tc>
        <w:tc>
          <w:tcPr>
            <w:tcW w:w="1224" w:type="dxa"/>
            <w:shd w:val="clear" w:color="auto" w:fill="DBE5F1"/>
          </w:tcPr>
          <w:p w14:paraId="733A1855" w14:textId="77777777" w:rsidR="00A92C9B" w:rsidRPr="00DA2044" w:rsidRDefault="1CD0E94D" w:rsidP="1CD0E94D">
            <w:pPr>
              <w:jc w:val="center"/>
              <w:rPr>
                <w:rFonts w:ascii="Arial" w:hAnsi="Arial" w:cs="Arial"/>
                <w:b/>
                <w:bCs/>
                <w:sz w:val="20"/>
                <w:szCs w:val="20"/>
                <w:highlight w:val="yellow"/>
              </w:rPr>
            </w:pPr>
            <w:r w:rsidRPr="00FD255D">
              <w:rPr>
                <w:rFonts w:ascii="Arial" w:hAnsi="Arial" w:cs="Arial"/>
                <w:b/>
                <w:bCs/>
                <w:sz w:val="20"/>
                <w:szCs w:val="20"/>
              </w:rPr>
              <w:t>Teaching Block</w:t>
            </w:r>
          </w:p>
        </w:tc>
      </w:tr>
      <w:tr w:rsidR="00A92C9B" w:rsidRPr="00DA2044" w14:paraId="186E3311" w14:textId="77777777" w:rsidTr="275D3E53">
        <w:tc>
          <w:tcPr>
            <w:tcW w:w="4248" w:type="dxa"/>
          </w:tcPr>
          <w:p w14:paraId="0853E93F" w14:textId="3C39C43E" w:rsidR="00A92C9B" w:rsidRPr="00DA2044" w:rsidRDefault="1CD0E94D" w:rsidP="1CD0E94D">
            <w:pPr>
              <w:rPr>
                <w:rFonts w:ascii="Arial" w:hAnsi="Arial" w:cs="Arial"/>
                <w:sz w:val="20"/>
                <w:szCs w:val="20"/>
              </w:rPr>
            </w:pPr>
            <w:r w:rsidRPr="1CD0E94D">
              <w:rPr>
                <w:rFonts w:ascii="Arial" w:hAnsi="Arial" w:cs="Arial"/>
                <w:sz w:val="20"/>
                <w:szCs w:val="20"/>
              </w:rPr>
              <w:t>Core Curriculum and Pedagogy 1</w:t>
            </w:r>
          </w:p>
        </w:tc>
        <w:tc>
          <w:tcPr>
            <w:tcW w:w="1417" w:type="dxa"/>
          </w:tcPr>
          <w:p w14:paraId="1627CBB0" w14:textId="0579209A" w:rsidR="00A92C9B" w:rsidRPr="00DA2044" w:rsidRDefault="008A7634" w:rsidP="00AD72D1">
            <w:pPr>
              <w:jc w:val="center"/>
              <w:rPr>
                <w:rFonts w:ascii="Arial" w:hAnsi="Arial" w:cs="Arial"/>
                <w:sz w:val="20"/>
              </w:rPr>
            </w:pPr>
            <w:r>
              <w:rPr>
                <w:rFonts w:ascii="Arial" w:hAnsi="Arial" w:cs="Arial"/>
                <w:sz w:val="20"/>
              </w:rPr>
              <w:t>QB4001</w:t>
            </w:r>
          </w:p>
        </w:tc>
        <w:tc>
          <w:tcPr>
            <w:tcW w:w="1134" w:type="dxa"/>
          </w:tcPr>
          <w:p w14:paraId="0FBDE273" w14:textId="33D12681" w:rsidR="00A92C9B" w:rsidRPr="00DA2044" w:rsidRDefault="00F602A5" w:rsidP="00AD72D1">
            <w:pPr>
              <w:jc w:val="center"/>
              <w:rPr>
                <w:rFonts w:ascii="Arial" w:hAnsi="Arial" w:cs="Arial"/>
                <w:sz w:val="20"/>
              </w:rPr>
            </w:pPr>
            <w:r>
              <w:rPr>
                <w:rFonts w:ascii="Arial" w:hAnsi="Arial" w:cs="Arial"/>
                <w:sz w:val="20"/>
              </w:rPr>
              <w:t>30</w:t>
            </w:r>
          </w:p>
        </w:tc>
        <w:tc>
          <w:tcPr>
            <w:tcW w:w="993" w:type="dxa"/>
          </w:tcPr>
          <w:p w14:paraId="02A52282" w14:textId="7668D11B" w:rsidR="00A92C9B" w:rsidRPr="00DA2044" w:rsidRDefault="00F602A5" w:rsidP="00AD72D1">
            <w:pPr>
              <w:jc w:val="center"/>
              <w:rPr>
                <w:rFonts w:ascii="Arial" w:hAnsi="Arial" w:cs="Arial"/>
                <w:sz w:val="20"/>
              </w:rPr>
            </w:pPr>
            <w:r>
              <w:rPr>
                <w:rFonts w:ascii="Arial" w:hAnsi="Arial" w:cs="Arial"/>
                <w:sz w:val="20"/>
              </w:rPr>
              <w:t>4</w:t>
            </w:r>
          </w:p>
        </w:tc>
        <w:tc>
          <w:tcPr>
            <w:tcW w:w="1224" w:type="dxa"/>
          </w:tcPr>
          <w:p w14:paraId="142988B5" w14:textId="5E9FD1C1" w:rsidR="00A92C9B" w:rsidRPr="00DA2044" w:rsidRDefault="0036119B" w:rsidP="00AD72D1">
            <w:pPr>
              <w:jc w:val="center"/>
              <w:rPr>
                <w:rFonts w:ascii="Arial" w:hAnsi="Arial" w:cs="Arial"/>
                <w:sz w:val="20"/>
              </w:rPr>
            </w:pPr>
            <w:r>
              <w:rPr>
                <w:rFonts w:ascii="Arial" w:hAnsi="Arial" w:cs="Arial"/>
                <w:sz w:val="20"/>
              </w:rPr>
              <w:t>1 and 2</w:t>
            </w:r>
          </w:p>
        </w:tc>
      </w:tr>
      <w:tr w:rsidR="00A92C9B" w:rsidRPr="00DA2044" w14:paraId="532A2C73" w14:textId="77777777" w:rsidTr="275D3E53">
        <w:tc>
          <w:tcPr>
            <w:tcW w:w="4248" w:type="dxa"/>
          </w:tcPr>
          <w:p w14:paraId="56A9DD34" w14:textId="48A2FA51" w:rsidR="00A92C9B" w:rsidRPr="00DA2044" w:rsidRDefault="00F602A5" w:rsidP="00AD72D1">
            <w:pPr>
              <w:rPr>
                <w:rFonts w:ascii="Arial" w:hAnsi="Arial" w:cs="Arial"/>
                <w:sz w:val="20"/>
              </w:rPr>
            </w:pPr>
            <w:r>
              <w:rPr>
                <w:rFonts w:ascii="Arial" w:hAnsi="Arial" w:cs="Arial"/>
                <w:sz w:val="20"/>
              </w:rPr>
              <w:t>Child Development and In</w:t>
            </w:r>
            <w:r w:rsidR="0036119B">
              <w:rPr>
                <w:rFonts w:ascii="Arial" w:hAnsi="Arial" w:cs="Arial"/>
                <w:sz w:val="20"/>
              </w:rPr>
              <w:t>clusive Practice 1</w:t>
            </w:r>
          </w:p>
        </w:tc>
        <w:tc>
          <w:tcPr>
            <w:tcW w:w="1417" w:type="dxa"/>
          </w:tcPr>
          <w:p w14:paraId="4D97FF6A" w14:textId="73C8386B" w:rsidR="00A92C9B" w:rsidRPr="00DA2044" w:rsidRDefault="008A7634" w:rsidP="00AD72D1">
            <w:pPr>
              <w:jc w:val="center"/>
              <w:rPr>
                <w:rFonts w:ascii="Arial" w:hAnsi="Arial" w:cs="Arial"/>
                <w:sz w:val="20"/>
              </w:rPr>
            </w:pPr>
            <w:r>
              <w:rPr>
                <w:rFonts w:ascii="Arial" w:hAnsi="Arial" w:cs="Arial"/>
                <w:sz w:val="20"/>
              </w:rPr>
              <w:t>QB4002</w:t>
            </w:r>
          </w:p>
        </w:tc>
        <w:tc>
          <w:tcPr>
            <w:tcW w:w="1134" w:type="dxa"/>
          </w:tcPr>
          <w:p w14:paraId="5B2E5215" w14:textId="2A93295F" w:rsidR="00A92C9B" w:rsidRPr="00DA2044" w:rsidRDefault="00F602A5" w:rsidP="00AD72D1">
            <w:pPr>
              <w:jc w:val="center"/>
              <w:rPr>
                <w:rFonts w:ascii="Arial" w:hAnsi="Arial" w:cs="Arial"/>
                <w:sz w:val="20"/>
              </w:rPr>
            </w:pPr>
            <w:r>
              <w:rPr>
                <w:rFonts w:ascii="Arial" w:hAnsi="Arial" w:cs="Arial"/>
                <w:sz w:val="20"/>
              </w:rPr>
              <w:t>30</w:t>
            </w:r>
          </w:p>
        </w:tc>
        <w:tc>
          <w:tcPr>
            <w:tcW w:w="993" w:type="dxa"/>
          </w:tcPr>
          <w:p w14:paraId="1B0FE1E6" w14:textId="4B38908E" w:rsidR="00A92C9B" w:rsidRPr="00DA2044" w:rsidRDefault="00F602A5" w:rsidP="00AD72D1">
            <w:pPr>
              <w:jc w:val="center"/>
              <w:rPr>
                <w:rFonts w:ascii="Arial" w:hAnsi="Arial" w:cs="Arial"/>
                <w:sz w:val="20"/>
              </w:rPr>
            </w:pPr>
            <w:r>
              <w:rPr>
                <w:rFonts w:ascii="Arial" w:hAnsi="Arial" w:cs="Arial"/>
                <w:sz w:val="20"/>
              </w:rPr>
              <w:t>4</w:t>
            </w:r>
          </w:p>
        </w:tc>
        <w:tc>
          <w:tcPr>
            <w:tcW w:w="1224" w:type="dxa"/>
          </w:tcPr>
          <w:p w14:paraId="4B59E81B" w14:textId="2C4887C4" w:rsidR="00A92C9B" w:rsidRPr="00DA2044" w:rsidRDefault="275D3E53" w:rsidP="69E86D4C">
            <w:pPr>
              <w:jc w:val="center"/>
              <w:rPr>
                <w:rFonts w:ascii="Arial" w:hAnsi="Arial" w:cs="Arial"/>
                <w:sz w:val="20"/>
                <w:szCs w:val="20"/>
              </w:rPr>
            </w:pPr>
            <w:r w:rsidRPr="275D3E53">
              <w:rPr>
                <w:rFonts w:ascii="Arial" w:hAnsi="Arial" w:cs="Arial"/>
                <w:sz w:val="20"/>
                <w:szCs w:val="20"/>
              </w:rPr>
              <w:t xml:space="preserve"> 1 and 2 </w:t>
            </w:r>
          </w:p>
        </w:tc>
      </w:tr>
      <w:tr w:rsidR="00A92C9B" w:rsidRPr="00DA2044" w14:paraId="5DFA5AFC" w14:textId="77777777" w:rsidTr="275D3E53">
        <w:tc>
          <w:tcPr>
            <w:tcW w:w="4248" w:type="dxa"/>
          </w:tcPr>
          <w:p w14:paraId="13F80D0C" w14:textId="15C00258" w:rsidR="00A92C9B" w:rsidRPr="00DA2044" w:rsidRDefault="1CD0E94D" w:rsidP="1CD0E94D">
            <w:pPr>
              <w:rPr>
                <w:rFonts w:ascii="Arial" w:hAnsi="Arial" w:cs="Arial"/>
                <w:sz w:val="20"/>
                <w:szCs w:val="20"/>
              </w:rPr>
            </w:pPr>
            <w:r w:rsidRPr="1CD0E94D">
              <w:rPr>
                <w:rFonts w:ascii="Arial" w:hAnsi="Arial" w:cs="Arial"/>
                <w:sz w:val="20"/>
                <w:szCs w:val="20"/>
              </w:rPr>
              <w:t>Foundation Curriculum and Pedagogy 1</w:t>
            </w:r>
          </w:p>
        </w:tc>
        <w:tc>
          <w:tcPr>
            <w:tcW w:w="1417" w:type="dxa"/>
          </w:tcPr>
          <w:p w14:paraId="2E1953F6" w14:textId="70EC1F14" w:rsidR="00A92C9B" w:rsidRPr="00DA2044" w:rsidRDefault="008A7634" w:rsidP="00AD72D1">
            <w:pPr>
              <w:jc w:val="center"/>
              <w:rPr>
                <w:rFonts w:ascii="Arial" w:hAnsi="Arial" w:cs="Arial"/>
                <w:sz w:val="20"/>
              </w:rPr>
            </w:pPr>
            <w:r>
              <w:rPr>
                <w:rFonts w:ascii="Arial" w:hAnsi="Arial" w:cs="Arial"/>
                <w:sz w:val="20"/>
              </w:rPr>
              <w:t>QB4003</w:t>
            </w:r>
          </w:p>
        </w:tc>
        <w:tc>
          <w:tcPr>
            <w:tcW w:w="1134" w:type="dxa"/>
          </w:tcPr>
          <w:p w14:paraId="1CB6CC9A" w14:textId="21BDCC1D" w:rsidR="00A92C9B" w:rsidRPr="00DA2044" w:rsidRDefault="00F602A5" w:rsidP="00AD72D1">
            <w:pPr>
              <w:jc w:val="center"/>
              <w:rPr>
                <w:rFonts w:ascii="Arial" w:hAnsi="Arial" w:cs="Arial"/>
                <w:sz w:val="20"/>
              </w:rPr>
            </w:pPr>
            <w:r>
              <w:rPr>
                <w:rFonts w:ascii="Arial" w:hAnsi="Arial" w:cs="Arial"/>
                <w:sz w:val="20"/>
              </w:rPr>
              <w:t>30</w:t>
            </w:r>
          </w:p>
        </w:tc>
        <w:tc>
          <w:tcPr>
            <w:tcW w:w="993" w:type="dxa"/>
          </w:tcPr>
          <w:p w14:paraId="2BD3E752" w14:textId="540E7313" w:rsidR="00A92C9B" w:rsidRPr="00DA2044" w:rsidRDefault="00F602A5" w:rsidP="00AD72D1">
            <w:pPr>
              <w:jc w:val="center"/>
              <w:rPr>
                <w:rFonts w:ascii="Arial" w:hAnsi="Arial" w:cs="Arial"/>
                <w:sz w:val="20"/>
              </w:rPr>
            </w:pPr>
            <w:r>
              <w:rPr>
                <w:rFonts w:ascii="Arial" w:hAnsi="Arial" w:cs="Arial"/>
                <w:sz w:val="20"/>
              </w:rPr>
              <w:t>4</w:t>
            </w:r>
          </w:p>
        </w:tc>
        <w:tc>
          <w:tcPr>
            <w:tcW w:w="1224" w:type="dxa"/>
          </w:tcPr>
          <w:p w14:paraId="7B5DF12E" w14:textId="70A5F634" w:rsidR="00A92C9B" w:rsidRPr="00DA2044" w:rsidRDefault="69E86D4C" w:rsidP="69E86D4C">
            <w:pPr>
              <w:jc w:val="center"/>
              <w:rPr>
                <w:rFonts w:ascii="Arial" w:hAnsi="Arial" w:cs="Arial"/>
                <w:sz w:val="20"/>
                <w:szCs w:val="20"/>
              </w:rPr>
            </w:pPr>
            <w:r w:rsidRPr="69E86D4C">
              <w:rPr>
                <w:rFonts w:ascii="Arial" w:hAnsi="Arial" w:cs="Arial"/>
                <w:sz w:val="20"/>
                <w:szCs w:val="20"/>
              </w:rPr>
              <w:t>1 and 2</w:t>
            </w:r>
          </w:p>
        </w:tc>
      </w:tr>
      <w:tr w:rsidR="00A92C9B" w:rsidRPr="00DA2044" w14:paraId="2600DBBE" w14:textId="77777777" w:rsidTr="275D3E53">
        <w:tc>
          <w:tcPr>
            <w:tcW w:w="4248" w:type="dxa"/>
          </w:tcPr>
          <w:p w14:paraId="68815753" w14:textId="34BAEB94" w:rsidR="00A92C9B" w:rsidRPr="00DA2044" w:rsidRDefault="0036119B" w:rsidP="00AD72D1">
            <w:pPr>
              <w:rPr>
                <w:rFonts w:ascii="Arial" w:hAnsi="Arial" w:cs="Arial"/>
                <w:sz w:val="20"/>
              </w:rPr>
            </w:pPr>
            <w:r>
              <w:rPr>
                <w:rFonts w:ascii="Arial" w:hAnsi="Arial" w:cs="Arial"/>
                <w:sz w:val="20"/>
              </w:rPr>
              <w:t>Professional Practice 1</w:t>
            </w:r>
          </w:p>
        </w:tc>
        <w:tc>
          <w:tcPr>
            <w:tcW w:w="1417" w:type="dxa"/>
          </w:tcPr>
          <w:p w14:paraId="45000CEE" w14:textId="202F21E2" w:rsidR="00A92C9B" w:rsidRPr="00DA2044" w:rsidRDefault="008A7634" w:rsidP="00AD72D1">
            <w:pPr>
              <w:jc w:val="center"/>
              <w:rPr>
                <w:rFonts w:ascii="Arial" w:hAnsi="Arial" w:cs="Arial"/>
                <w:sz w:val="20"/>
              </w:rPr>
            </w:pPr>
            <w:r>
              <w:rPr>
                <w:rFonts w:ascii="Arial" w:hAnsi="Arial" w:cs="Arial"/>
                <w:sz w:val="20"/>
              </w:rPr>
              <w:t>QB4004</w:t>
            </w:r>
          </w:p>
        </w:tc>
        <w:tc>
          <w:tcPr>
            <w:tcW w:w="1134" w:type="dxa"/>
          </w:tcPr>
          <w:p w14:paraId="2DFCD104" w14:textId="4B00BD3E" w:rsidR="00A92C9B" w:rsidRPr="00DA2044" w:rsidRDefault="00F602A5" w:rsidP="00AD72D1">
            <w:pPr>
              <w:jc w:val="center"/>
              <w:rPr>
                <w:rFonts w:ascii="Arial" w:hAnsi="Arial" w:cs="Arial"/>
                <w:sz w:val="20"/>
              </w:rPr>
            </w:pPr>
            <w:r>
              <w:rPr>
                <w:rFonts w:ascii="Arial" w:hAnsi="Arial" w:cs="Arial"/>
                <w:sz w:val="20"/>
              </w:rPr>
              <w:t>30</w:t>
            </w:r>
          </w:p>
        </w:tc>
        <w:tc>
          <w:tcPr>
            <w:tcW w:w="993" w:type="dxa"/>
          </w:tcPr>
          <w:p w14:paraId="56EB5607" w14:textId="4961716D" w:rsidR="00A92C9B" w:rsidRPr="00DA2044" w:rsidRDefault="00F602A5" w:rsidP="00AD72D1">
            <w:pPr>
              <w:jc w:val="center"/>
              <w:rPr>
                <w:rFonts w:ascii="Arial" w:hAnsi="Arial" w:cs="Arial"/>
                <w:sz w:val="20"/>
              </w:rPr>
            </w:pPr>
            <w:r>
              <w:rPr>
                <w:rFonts w:ascii="Arial" w:hAnsi="Arial" w:cs="Arial"/>
                <w:sz w:val="20"/>
              </w:rPr>
              <w:t>4</w:t>
            </w:r>
          </w:p>
        </w:tc>
        <w:tc>
          <w:tcPr>
            <w:tcW w:w="1224" w:type="dxa"/>
          </w:tcPr>
          <w:p w14:paraId="1D5020A3" w14:textId="183A1F45" w:rsidR="00A92C9B" w:rsidRPr="00DA2044" w:rsidRDefault="0036119B" w:rsidP="00AD72D1">
            <w:pPr>
              <w:jc w:val="center"/>
              <w:rPr>
                <w:rFonts w:ascii="Arial" w:hAnsi="Arial" w:cs="Arial"/>
                <w:sz w:val="20"/>
              </w:rPr>
            </w:pPr>
            <w:r>
              <w:rPr>
                <w:rFonts w:ascii="Arial" w:hAnsi="Arial" w:cs="Arial"/>
                <w:sz w:val="20"/>
              </w:rPr>
              <w:t>1 and 2</w:t>
            </w:r>
          </w:p>
        </w:tc>
      </w:tr>
    </w:tbl>
    <w:p w14:paraId="09FAC94A" w14:textId="77777777" w:rsidR="00A92C9B" w:rsidRPr="00DA2044" w:rsidRDefault="00A92C9B" w:rsidP="00A92C9B">
      <w:pPr>
        <w:rPr>
          <w:rFonts w:ascii="Arial" w:hAnsi="Arial" w:cs="Arial"/>
        </w:rPr>
      </w:pPr>
    </w:p>
    <w:p w14:paraId="53E88A7C" w14:textId="227C0DB7" w:rsidR="00A92C9B" w:rsidRPr="000765B1" w:rsidRDefault="00A92C9B" w:rsidP="0036119B">
      <w:pPr>
        <w:rPr>
          <w:rFonts w:ascii="Arial" w:hAnsi="Arial" w:cs="Arial"/>
          <w:color w:val="FF0000"/>
          <w:sz w:val="22"/>
        </w:rPr>
      </w:pPr>
      <w:r w:rsidRPr="000765B1">
        <w:rPr>
          <w:rFonts w:ascii="Arial" w:hAnsi="Arial" w:cs="Arial"/>
          <w:sz w:val="22"/>
        </w:rPr>
        <w:t xml:space="preserve">Progression to </w:t>
      </w:r>
      <w:r w:rsidR="0036119B">
        <w:rPr>
          <w:rFonts w:ascii="Arial" w:hAnsi="Arial" w:cs="Arial"/>
          <w:sz w:val="22"/>
        </w:rPr>
        <w:t>l</w:t>
      </w:r>
      <w:r w:rsidRPr="000765B1">
        <w:rPr>
          <w:rFonts w:ascii="Arial" w:hAnsi="Arial" w:cs="Arial"/>
          <w:sz w:val="22"/>
        </w:rPr>
        <w:t xml:space="preserve">evel 5 requires </w:t>
      </w:r>
      <w:r w:rsidR="0036119B">
        <w:rPr>
          <w:rFonts w:ascii="Arial" w:hAnsi="Arial" w:cs="Arial"/>
          <w:sz w:val="22"/>
        </w:rPr>
        <w:t xml:space="preserve">successful completion of all modules at level 4. </w:t>
      </w:r>
    </w:p>
    <w:p w14:paraId="2FA42E43" w14:textId="77777777" w:rsidR="00A92C9B" w:rsidRPr="000765B1" w:rsidRDefault="00A92C9B" w:rsidP="00A92C9B">
      <w:pPr>
        <w:rPr>
          <w:rFonts w:ascii="Arial" w:hAnsi="Arial" w:cs="Arial"/>
          <w:sz w:val="22"/>
        </w:rPr>
      </w:pPr>
    </w:p>
    <w:p w14:paraId="68C42C10" w14:textId="6195F286" w:rsidR="06B9CEE6" w:rsidRDefault="1CD0E94D" w:rsidP="1CD0E94D">
      <w:pPr>
        <w:rPr>
          <w:rFonts w:ascii="Arial" w:hAnsi="Arial" w:cs="Arial"/>
          <w:sz w:val="22"/>
          <w:szCs w:val="22"/>
        </w:rPr>
      </w:pPr>
      <w:r w:rsidRPr="1CD0E94D">
        <w:rPr>
          <w:rFonts w:ascii="Arial" w:hAnsi="Arial" w:cs="Arial"/>
          <w:sz w:val="22"/>
          <w:szCs w:val="22"/>
        </w:rPr>
        <w:t>Students exiting the course at this point who have successfully completed 120 credits at level 4 or above are eligible for the award of Certificate of Higher Education in Primary Education Studies.</w:t>
      </w:r>
    </w:p>
    <w:p w14:paraId="384BC1DB" w14:textId="022A8861" w:rsidR="06B9CEE6" w:rsidRDefault="06B9CEE6" w:rsidP="06B9CEE6"/>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559"/>
        <w:gridCol w:w="992"/>
        <w:gridCol w:w="992"/>
        <w:gridCol w:w="1276"/>
      </w:tblGrid>
      <w:tr w:rsidR="0036119B" w:rsidRPr="00DA2044" w14:paraId="629771F2" w14:textId="77777777" w:rsidTr="275D3E53">
        <w:tc>
          <w:tcPr>
            <w:tcW w:w="9209" w:type="dxa"/>
            <w:gridSpan w:val="5"/>
            <w:shd w:val="clear" w:color="auto" w:fill="DBE5F1"/>
          </w:tcPr>
          <w:p w14:paraId="3B81188B" w14:textId="5057DE94" w:rsidR="0036119B" w:rsidRPr="00DA2044" w:rsidRDefault="69E86D4C" w:rsidP="00AD72D1">
            <w:pPr>
              <w:rPr>
                <w:rFonts w:ascii="Arial" w:hAnsi="Arial" w:cs="Arial"/>
              </w:rPr>
            </w:pPr>
            <w:r w:rsidRPr="69E86D4C">
              <w:rPr>
                <w:rFonts w:ascii="Arial" w:hAnsi="Arial" w:cs="Arial"/>
                <w:b/>
                <w:bCs/>
              </w:rPr>
              <w:t xml:space="preserve">Level 5 </w:t>
            </w:r>
            <w:r w:rsidRPr="69E86D4C">
              <w:rPr>
                <w:rFonts w:ascii="Arial" w:hAnsi="Arial" w:cs="Arial"/>
                <w:sz w:val="16"/>
                <w:szCs w:val="16"/>
              </w:rPr>
              <w:t>(all core)</w:t>
            </w:r>
          </w:p>
        </w:tc>
      </w:tr>
      <w:tr w:rsidR="0036119B" w:rsidRPr="00DA2044" w14:paraId="4656D918" w14:textId="77777777" w:rsidTr="275D3E53">
        <w:tc>
          <w:tcPr>
            <w:tcW w:w="4390" w:type="dxa"/>
            <w:shd w:val="clear" w:color="auto" w:fill="DBE5F1"/>
          </w:tcPr>
          <w:p w14:paraId="66FB4EDE" w14:textId="77777777" w:rsidR="0036119B" w:rsidRPr="00DA2044" w:rsidRDefault="0036119B" w:rsidP="00AD72D1">
            <w:pPr>
              <w:rPr>
                <w:rFonts w:ascii="Arial" w:hAnsi="Arial" w:cs="Arial"/>
                <w:b/>
                <w:sz w:val="20"/>
              </w:rPr>
            </w:pPr>
            <w:r w:rsidRPr="00DA2044">
              <w:rPr>
                <w:rFonts w:ascii="Arial" w:hAnsi="Arial" w:cs="Arial"/>
                <w:b/>
                <w:sz w:val="20"/>
              </w:rPr>
              <w:t>Core modules</w:t>
            </w:r>
          </w:p>
          <w:p w14:paraId="520D8173" w14:textId="77777777" w:rsidR="0036119B" w:rsidRPr="00DA2044" w:rsidRDefault="0036119B" w:rsidP="00AD72D1">
            <w:pPr>
              <w:rPr>
                <w:rFonts w:ascii="Arial" w:hAnsi="Arial" w:cs="Arial"/>
                <w:b/>
                <w:sz w:val="20"/>
              </w:rPr>
            </w:pPr>
          </w:p>
        </w:tc>
        <w:tc>
          <w:tcPr>
            <w:tcW w:w="1559" w:type="dxa"/>
            <w:shd w:val="clear" w:color="auto" w:fill="DBE5F1"/>
          </w:tcPr>
          <w:p w14:paraId="6B2BFAB5" w14:textId="77777777" w:rsidR="0036119B" w:rsidRPr="00DA2044" w:rsidRDefault="0036119B" w:rsidP="00AD72D1">
            <w:pPr>
              <w:jc w:val="center"/>
              <w:rPr>
                <w:rFonts w:ascii="Arial" w:hAnsi="Arial" w:cs="Arial"/>
                <w:b/>
                <w:sz w:val="20"/>
              </w:rPr>
            </w:pPr>
            <w:r w:rsidRPr="00DA2044">
              <w:rPr>
                <w:rFonts w:ascii="Arial" w:hAnsi="Arial" w:cs="Arial"/>
                <w:b/>
                <w:sz w:val="20"/>
              </w:rPr>
              <w:t>Module code</w:t>
            </w:r>
          </w:p>
        </w:tc>
        <w:tc>
          <w:tcPr>
            <w:tcW w:w="992" w:type="dxa"/>
            <w:shd w:val="clear" w:color="auto" w:fill="DBE5F1"/>
          </w:tcPr>
          <w:p w14:paraId="113DDB1B" w14:textId="77777777" w:rsidR="0036119B" w:rsidRPr="00DA2044" w:rsidRDefault="0036119B" w:rsidP="00AD72D1">
            <w:pPr>
              <w:jc w:val="center"/>
              <w:rPr>
                <w:rFonts w:ascii="Arial" w:hAnsi="Arial" w:cs="Arial"/>
                <w:b/>
                <w:sz w:val="20"/>
              </w:rPr>
            </w:pPr>
            <w:r w:rsidRPr="00DA2044">
              <w:rPr>
                <w:rFonts w:ascii="Arial" w:hAnsi="Arial" w:cs="Arial"/>
                <w:b/>
                <w:sz w:val="20"/>
              </w:rPr>
              <w:t xml:space="preserve">Credit </w:t>
            </w:r>
          </w:p>
          <w:p w14:paraId="0D0B5D46" w14:textId="77777777" w:rsidR="0036119B" w:rsidRPr="00DA2044" w:rsidRDefault="0036119B" w:rsidP="00AD72D1">
            <w:pPr>
              <w:jc w:val="center"/>
              <w:rPr>
                <w:rFonts w:ascii="Arial" w:hAnsi="Arial" w:cs="Arial"/>
                <w:b/>
                <w:sz w:val="20"/>
              </w:rPr>
            </w:pPr>
            <w:r w:rsidRPr="00DA2044">
              <w:rPr>
                <w:rFonts w:ascii="Arial" w:hAnsi="Arial" w:cs="Arial"/>
                <w:b/>
                <w:sz w:val="20"/>
              </w:rPr>
              <w:t>Value</w:t>
            </w:r>
          </w:p>
        </w:tc>
        <w:tc>
          <w:tcPr>
            <w:tcW w:w="992" w:type="dxa"/>
            <w:shd w:val="clear" w:color="auto" w:fill="DBE5F1"/>
          </w:tcPr>
          <w:p w14:paraId="0805FE54" w14:textId="77777777" w:rsidR="0036119B" w:rsidRPr="00DA2044" w:rsidRDefault="0036119B" w:rsidP="00AD72D1">
            <w:pPr>
              <w:jc w:val="center"/>
              <w:rPr>
                <w:rFonts w:ascii="Arial" w:hAnsi="Arial" w:cs="Arial"/>
                <w:b/>
                <w:sz w:val="20"/>
              </w:rPr>
            </w:pPr>
            <w:r w:rsidRPr="00DA2044">
              <w:rPr>
                <w:rFonts w:ascii="Arial" w:hAnsi="Arial" w:cs="Arial"/>
                <w:b/>
                <w:sz w:val="20"/>
              </w:rPr>
              <w:t xml:space="preserve">Level </w:t>
            </w:r>
          </w:p>
        </w:tc>
        <w:tc>
          <w:tcPr>
            <w:tcW w:w="1276" w:type="dxa"/>
            <w:shd w:val="clear" w:color="auto" w:fill="DBE5F1"/>
          </w:tcPr>
          <w:p w14:paraId="68FAA352" w14:textId="77777777" w:rsidR="0036119B" w:rsidRPr="00DA2044" w:rsidRDefault="0036119B" w:rsidP="00AD72D1">
            <w:pPr>
              <w:jc w:val="center"/>
              <w:rPr>
                <w:rFonts w:ascii="Arial" w:hAnsi="Arial" w:cs="Arial"/>
                <w:b/>
                <w:sz w:val="20"/>
              </w:rPr>
            </w:pPr>
            <w:r w:rsidRPr="00FD255D">
              <w:rPr>
                <w:rFonts w:ascii="Arial" w:hAnsi="Arial" w:cs="Arial"/>
                <w:b/>
                <w:sz w:val="20"/>
              </w:rPr>
              <w:t>Teaching Block</w:t>
            </w:r>
          </w:p>
        </w:tc>
      </w:tr>
      <w:tr w:rsidR="0036119B" w:rsidRPr="00DA2044" w14:paraId="10F84683" w14:textId="77777777" w:rsidTr="275D3E53">
        <w:tc>
          <w:tcPr>
            <w:tcW w:w="4390" w:type="dxa"/>
          </w:tcPr>
          <w:p w14:paraId="0CD34FF4" w14:textId="3369F9B4" w:rsidR="0036119B" w:rsidRPr="00DA2044" w:rsidRDefault="1CD0E94D" w:rsidP="1CD0E94D">
            <w:pPr>
              <w:rPr>
                <w:rFonts w:ascii="Arial" w:hAnsi="Arial" w:cs="Arial"/>
                <w:sz w:val="20"/>
                <w:szCs w:val="20"/>
              </w:rPr>
            </w:pPr>
            <w:r w:rsidRPr="1CD0E94D">
              <w:rPr>
                <w:rFonts w:ascii="Arial" w:hAnsi="Arial" w:cs="Arial"/>
                <w:sz w:val="20"/>
                <w:szCs w:val="20"/>
              </w:rPr>
              <w:t>Core Curriculum and Pedagogy 2</w:t>
            </w:r>
          </w:p>
        </w:tc>
        <w:tc>
          <w:tcPr>
            <w:tcW w:w="1559" w:type="dxa"/>
          </w:tcPr>
          <w:p w14:paraId="21AEFC24" w14:textId="486EE913" w:rsidR="0036119B" w:rsidRPr="00DA2044" w:rsidRDefault="008A7634" w:rsidP="0036119B">
            <w:pPr>
              <w:jc w:val="center"/>
              <w:rPr>
                <w:rFonts w:ascii="Arial" w:hAnsi="Arial" w:cs="Arial"/>
                <w:sz w:val="20"/>
              </w:rPr>
            </w:pPr>
            <w:r>
              <w:rPr>
                <w:rFonts w:ascii="Arial" w:hAnsi="Arial" w:cs="Arial"/>
                <w:sz w:val="20"/>
              </w:rPr>
              <w:t>QB5001</w:t>
            </w:r>
          </w:p>
        </w:tc>
        <w:tc>
          <w:tcPr>
            <w:tcW w:w="992" w:type="dxa"/>
          </w:tcPr>
          <w:p w14:paraId="510BA2E8" w14:textId="0282AA3C" w:rsidR="0036119B" w:rsidRPr="00DA2044" w:rsidRDefault="0036119B" w:rsidP="0036119B">
            <w:pPr>
              <w:jc w:val="center"/>
              <w:rPr>
                <w:rFonts w:ascii="Arial" w:hAnsi="Arial" w:cs="Arial"/>
                <w:sz w:val="20"/>
              </w:rPr>
            </w:pPr>
            <w:r>
              <w:rPr>
                <w:rFonts w:ascii="Arial" w:hAnsi="Arial" w:cs="Arial"/>
                <w:sz w:val="20"/>
              </w:rPr>
              <w:t>30</w:t>
            </w:r>
          </w:p>
        </w:tc>
        <w:tc>
          <w:tcPr>
            <w:tcW w:w="992" w:type="dxa"/>
          </w:tcPr>
          <w:p w14:paraId="4675701A" w14:textId="06A5816C" w:rsidR="0036119B" w:rsidRPr="00DA2044" w:rsidRDefault="0036119B" w:rsidP="0036119B">
            <w:pPr>
              <w:jc w:val="center"/>
              <w:rPr>
                <w:rFonts w:ascii="Arial" w:hAnsi="Arial" w:cs="Arial"/>
                <w:sz w:val="20"/>
              </w:rPr>
            </w:pPr>
            <w:r>
              <w:rPr>
                <w:rFonts w:ascii="Arial" w:hAnsi="Arial" w:cs="Arial"/>
                <w:sz w:val="20"/>
              </w:rPr>
              <w:t>5</w:t>
            </w:r>
          </w:p>
        </w:tc>
        <w:tc>
          <w:tcPr>
            <w:tcW w:w="1276" w:type="dxa"/>
          </w:tcPr>
          <w:p w14:paraId="225A7CC6" w14:textId="6109BB20" w:rsidR="0036119B" w:rsidRPr="00DA2044" w:rsidRDefault="06B9CEE6" w:rsidP="06B9CEE6">
            <w:pPr>
              <w:jc w:val="center"/>
              <w:rPr>
                <w:rFonts w:ascii="Arial" w:hAnsi="Arial" w:cs="Arial"/>
                <w:sz w:val="20"/>
                <w:szCs w:val="20"/>
              </w:rPr>
            </w:pPr>
            <w:r w:rsidRPr="06B9CEE6">
              <w:rPr>
                <w:rFonts w:ascii="Arial" w:hAnsi="Arial" w:cs="Arial"/>
                <w:sz w:val="20"/>
                <w:szCs w:val="20"/>
              </w:rPr>
              <w:t>1 and 2</w:t>
            </w:r>
          </w:p>
        </w:tc>
      </w:tr>
      <w:tr w:rsidR="0036119B" w:rsidRPr="00DA2044" w14:paraId="5CC8C8E5" w14:textId="77777777" w:rsidTr="275D3E53">
        <w:tc>
          <w:tcPr>
            <w:tcW w:w="4390" w:type="dxa"/>
          </w:tcPr>
          <w:p w14:paraId="1FB5D487" w14:textId="5DFFC292" w:rsidR="0036119B" w:rsidRPr="00DA2044" w:rsidRDefault="0036119B" w:rsidP="0036119B">
            <w:pPr>
              <w:rPr>
                <w:rFonts w:ascii="Arial" w:hAnsi="Arial" w:cs="Arial"/>
                <w:sz w:val="20"/>
              </w:rPr>
            </w:pPr>
            <w:r>
              <w:rPr>
                <w:rFonts w:ascii="Arial" w:hAnsi="Arial" w:cs="Arial"/>
                <w:sz w:val="20"/>
              </w:rPr>
              <w:lastRenderedPageBreak/>
              <w:t>Child Development and Inclusive Practice 2</w:t>
            </w:r>
          </w:p>
        </w:tc>
        <w:tc>
          <w:tcPr>
            <w:tcW w:w="1559" w:type="dxa"/>
          </w:tcPr>
          <w:p w14:paraId="1DA6F6B8" w14:textId="0CC5A61E" w:rsidR="0036119B" w:rsidRPr="00DA2044" w:rsidRDefault="008A7634" w:rsidP="0036119B">
            <w:pPr>
              <w:jc w:val="center"/>
              <w:rPr>
                <w:rFonts w:ascii="Arial" w:hAnsi="Arial" w:cs="Arial"/>
                <w:sz w:val="20"/>
              </w:rPr>
            </w:pPr>
            <w:r>
              <w:rPr>
                <w:rFonts w:ascii="Arial" w:hAnsi="Arial" w:cs="Arial"/>
                <w:sz w:val="20"/>
              </w:rPr>
              <w:t>QB5002</w:t>
            </w:r>
          </w:p>
        </w:tc>
        <w:tc>
          <w:tcPr>
            <w:tcW w:w="992" w:type="dxa"/>
          </w:tcPr>
          <w:p w14:paraId="2953A2BF" w14:textId="6D3BD9ED" w:rsidR="0036119B" w:rsidRPr="00DA2044" w:rsidRDefault="0036119B" w:rsidP="0036119B">
            <w:pPr>
              <w:jc w:val="center"/>
              <w:rPr>
                <w:rFonts w:ascii="Arial" w:hAnsi="Arial" w:cs="Arial"/>
                <w:sz w:val="20"/>
              </w:rPr>
            </w:pPr>
            <w:r>
              <w:rPr>
                <w:rFonts w:ascii="Arial" w:hAnsi="Arial" w:cs="Arial"/>
                <w:sz w:val="20"/>
              </w:rPr>
              <w:t>30</w:t>
            </w:r>
          </w:p>
        </w:tc>
        <w:tc>
          <w:tcPr>
            <w:tcW w:w="992" w:type="dxa"/>
          </w:tcPr>
          <w:p w14:paraId="0897522E" w14:textId="1662B2AD" w:rsidR="0036119B" w:rsidRPr="00DA2044" w:rsidRDefault="0036119B" w:rsidP="0036119B">
            <w:pPr>
              <w:jc w:val="center"/>
              <w:rPr>
                <w:rFonts w:ascii="Arial" w:hAnsi="Arial" w:cs="Arial"/>
                <w:sz w:val="20"/>
              </w:rPr>
            </w:pPr>
            <w:r>
              <w:rPr>
                <w:rFonts w:ascii="Arial" w:hAnsi="Arial" w:cs="Arial"/>
                <w:sz w:val="20"/>
              </w:rPr>
              <w:t>5</w:t>
            </w:r>
          </w:p>
        </w:tc>
        <w:tc>
          <w:tcPr>
            <w:tcW w:w="1276" w:type="dxa"/>
          </w:tcPr>
          <w:p w14:paraId="30386B8E" w14:textId="4EC7B010" w:rsidR="0036119B" w:rsidRPr="00DA2044" w:rsidRDefault="06B9CEE6" w:rsidP="06B9CEE6">
            <w:pPr>
              <w:jc w:val="center"/>
              <w:rPr>
                <w:rFonts w:ascii="Arial" w:hAnsi="Arial" w:cs="Arial"/>
                <w:sz w:val="20"/>
                <w:szCs w:val="20"/>
              </w:rPr>
            </w:pPr>
            <w:r w:rsidRPr="06B9CEE6">
              <w:rPr>
                <w:rFonts w:ascii="Arial" w:hAnsi="Arial" w:cs="Arial"/>
                <w:sz w:val="20"/>
                <w:szCs w:val="20"/>
              </w:rPr>
              <w:t>1</w:t>
            </w:r>
          </w:p>
        </w:tc>
      </w:tr>
      <w:tr w:rsidR="0036119B" w:rsidRPr="00DA2044" w14:paraId="68636DC9" w14:textId="77777777" w:rsidTr="275D3E53">
        <w:tc>
          <w:tcPr>
            <w:tcW w:w="4390" w:type="dxa"/>
          </w:tcPr>
          <w:p w14:paraId="11264623" w14:textId="19999891" w:rsidR="0036119B" w:rsidRPr="00DA2044" w:rsidRDefault="1CD0E94D" w:rsidP="1CD0E94D">
            <w:pPr>
              <w:rPr>
                <w:rFonts w:ascii="Arial" w:hAnsi="Arial" w:cs="Arial"/>
                <w:sz w:val="20"/>
                <w:szCs w:val="20"/>
              </w:rPr>
            </w:pPr>
            <w:r w:rsidRPr="1CD0E94D">
              <w:rPr>
                <w:rFonts w:ascii="Arial" w:hAnsi="Arial" w:cs="Arial"/>
                <w:sz w:val="20"/>
                <w:szCs w:val="20"/>
              </w:rPr>
              <w:t>Foundation Curriculum and Pedagogy 2</w:t>
            </w:r>
          </w:p>
        </w:tc>
        <w:tc>
          <w:tcPr>
            <w:tcW w:w="1559" w:type="dxa"/>
          </w:tcPr>
          <w:p w14:paraId="045D6B95" w14:textId="636841C9" w:rsidR="0036119B" w:rsidRPr="00DA2044" w:rsidRDefault="008A7634" w:rsidP="0036119B">
            <w:pPr>
              <w:jc w:val="center"/>
              <w:rPr>
                <w:rFonts w:ascii="Arial" w:hAnsi="Arial" w:cs="Arial"/>
                <w:sz w:val="20"/>
              </w:rPr>
            </w:pPr>
            <w:r>
              <w:rPr>
                <w:rFonts w:ascii="Arial" w:hAnsi="Arial" w:cs="Arial"/>
                <w:sz w:val="20"/>
              </w:rPr>
              <w:t>QB5003</w:t>
            </w:r>
          </w:p>
        </w:tc>
        <w:tc>
          <w:tcPr>
            <w:tcW w:w="992" w:type="dxa"/>
          </w:tcPr>
          <w:p w14:paraId="0EF4F5D2" w14:textId="05BCDC2D" w:rsidR="0036119B" w:rsidRPr="00DA2044" w:rsidRDefault="0036119B" w:rsidP="0036119B">
            <w:pPr>
              <w:jc w:val="center"/>
              <w:rPr>
                <w:rFonts w:ascii="Arial" w:hAnsi="Arial" w:cs="Arial"/>
                <w:sz w:val="20"/>
              </w:rPr>
            </w:pPr>
            <w:r>
              <w:rPr>
                <w:rFonts w:ascii="Arial" w:hAnsi="Arial" w:cs="Arial"/>
                <w:sz w:val="20"/>
              </w:rPr>
              <w:t>30</w:t>
            </w:r>
          </w:p>
        </w:tc>
        <w:tc>
          <w:tcPr>
            <w:tcW w:w="992" w:type="dxa"/>
          </w:tcPr>
          <w:p w14:paraId="66871FBA" w14:textId="636D514A" w:rsidR="0036119B" w:rsidRPr="00DA2044" w:rsidRDefault="0036119B" w:rsidP="0036119B">
            <w:pPr>
              <w:jc w:val="center"/>
              <w:rPr>
                <w:rFonts w:ascii="Arial" w:hAnsi="Arial" w:cs="Arial"/>
                <w:sz w:val="20"/>
              </w:rPr>
            </w:pPr>
            <w:r>
              <w:rPr>
                <w:rFonts w:ascii="Arial" w:hAnsi="Arial" w:cs="Arial"/>
                <w:sz w:val="20"/>
              </w:rPr>
              <w:t>5</w:t>
            </w:r>
          </w:p>
        </w:tc>
        <w:tc>
          <w:tcPr>
            <w:tcW w:w="1276" w:type="dxa"/>
          </w:tcPr>
          <w:p w14:paraId="68D90360" w14:textId="14785036" w:rsidR="0036119B" w:rsidRPr="00DA2044" w:rsidRDefault="275D3E53" w:rsidP="06B9CEE6">
            <w:pPr>
              <w:jc w:val="center"/>
              <w:rPr>
                <w:rFonts w:ascii="Arial" w:hAnsi="Arial" w:cs="Arial"/>
                <w:sz w:val="20"/>
                <w:szCs w:val="20"/>
              </w:rPr>
            </w:pPr>
            <w:r w:rsidRPr="275D3E53">
              <w:rPr>
                <w:rFonts w:ascii="Arial" w:hAnsi="Arial" w:cs="Arial"/>
                <w:sz w:val="20"/>
                <w:szCs w:val="20"/>
              </w:rPr>
              <w:t>1 and 2</w:t>
            </w:r>
          </w:p>
        </w:tc>
      </w:tr>
      <w:tr w:rsidR="0036119B" w:rsidRPr="00DA2044" w14:paraId="1C409C37" w14:textId="77777777" w:rsidTr="275D3E53">
        <w:tc>
          <w:tcPr>
            <w:tcW w:w="4390" w:type="dxa"/>
          </w:tcPr>
          <w:p w14:paraId="33D31ADE" w14:textId="5AFEC3C4" w:rsidR="0036119B" w:rsidRPr="00DA2044" w:rsidRDefault="0036119B" w:rsidP="0036119B">
            <w:pPr>
              <w:rPr>
                <w:rFonts w:ascii="Arial" w:hAnsi="Arial" w:cs="Arial"/>
                <w:sz w:val="20"/>
              </w:rPr>
            </w:pPr>
            <w:r>
              <w:rPr>
                <w:rFonts w:ascii="Arial" w:hAnsi="Arial" w:cs="Arial"/>
                <w:sz w:val="20"/>
              </w:rPr>
              <w:t>Professional Practice 2</w:t>
            </w:r>
          </w:p>
        </w:tc>
        <w:tc>
          <w:tcPr>
            <w:tcW w:w="1559" w:type="dxa"/>
          </w:tcPr>
          <w:p w14:paraId="44BA95A8" w14:textId="0A7623E0" w:rsidR="0036119B" w:rsidRPr="00DA2044" w:rsidRDefault="008A7634" w:rsidP="0036119B">
            <w:pPr>
              <w:jc w:val="center"/>
              <w:rPr>
                <w:rFonts w:ascii="Arial" w:hAnsi="Arial" w:cs="Arial"/>
                <w:sz w:val="20"/>
              </w:rPr>
            </w:pPr>
            <w:r>
              <w:rPr>
                <w:rFonts w:ascii="Arial" w:hAnsi="Arial" w:cs="Arial"/>
                <w:sz w:val="20"/>
              </w:rPr>
              <w:t>QB5004</w:t>
            </w:r>
          </w:p>
        </w:tc>
        <w:tc>
          <w:tcPr>
            <w:tcW w:w="992" w:type="dxa"/>
          </w:tcPr>
          <w:p w14:paraId="450C3429" w14:textId="693B47DD" w:rsidR="0036119B" w:rsidRPr="00DA2044" w:rsidRDefault="0036119B" w:rsidP="0036119B">
            <w:pPr>
              <w:jc w:val="center"/>
              <w:rPr>
                <w:rFonts w:ascii="Arial" w:hAnsi="Arial" w:cs="Arial"/>
                <w:sz w:val="20"/>
              </w:rPr>
            </w:pPr>
            <w:r>
              <w:rPr>
                <w:rFonts w:ascii="Arial" w:hAnsi="Arial" w:cs="Arial"/>
                <w:sz w:val="20"/>
              </w:rPr>
              <w:t>30</w:t>
            </w:r>
          </w:p>
        </w:tc>
        <w:tc>
          <w:tcPr>
            <w:tcW w:w="992" w:type="dxa"/>
          </w:tcPr>
          <w:p w14:paraId="0039D27A" w14:textId="73D477CB" w:rsidR="0036119B" w:rsidRPr="00DA2044" w:rsidRDefault="0036119B" w:rsidP="0036119B">
            <w:pPr>
              <w:jc w:val="center"/>
              <w:rPr>
                <w:rFonts w:ascii="Arial" w:hAnsi="Arial" w:cs="Arial"/>
                <w:sz w:val="20"/>
              </w:rPr>
            </w:pPr>
            <w:r>
              <w:rPr>
                <w:rFonts w:ascii="Arial" w:hAnsi="Arial" w:cs="Arial"/>
                <w:sz w:val="20"/>
              </w:rPr>
              <w:t>5</w:t>
            </w:r>
          </w:p>
        </w:tc>
        <w:tc>
          <w:tcPr>
            <w:tcW w:w="1276" w:type="dxa"/>
          </w:tcPr>
          <w:p w14:paraId="454C5408" w14:textId="251EE7B2" w:rsidR="0036119B" w:rsidRPr="00DA2044" w:rsidRDefault="06B9CEE6" w:rsidP="06B9CEE6">
            <w:pPr>
              <w:jc w:val="center"/>
              <w:rPr>
                <w:rFonts w:ascii="Arial" w:hAnsi="Arial" w:cs="Arial"/>
                <w:sz w:val="20"/>
                <w:szCs w:val="20"/>
              </w:rPr>
            </w:pPr>
            <w:r w:rsidRPr="06B9CEE6">
              <w:rPr>
                <w:rFonts w:ascii="Arial" w:hAnsi="Arial" w:cs="Arial"/>
                <w:sz w:val="20"/>
                <w:szCs w:val="20"/>
              </w:rPr>
              <w:t>1 and 2</w:t>
            </w:r>
          </w:p>
        </w:tc>
      </w:tr>
    </w:tbl>
    <w:p w14:paraId="7CD85538" w14:textId="77777777" w:rsidR="00A92C9B" w:rsidRPr="00DA2044" w:rsidRDefault="00A92C9B" w:rsidP="00A92C9B">
      <w:pPr>
        <w:rPr>
          <w:rFonts w:ascii="Arial" w:hAnsi="Arial" w:cs="Arial"/>
        </w:rPr>
      </w:pPr>
    </w:p>
    <w:p w14:paraId="4DD34456" w14:textId="09A4C3F7" w:rsidR="0036119B" w:rsidRPr="0036119B" w:rsidRDefault="0036119B" w:rsidP="0036119B">
      <w:pPr>
        <w:rPr>
          <w:rFonts w:ascii="Arial" w:hAnsi="Arial" w:cs="Arial"/>
          <w:color w:val="000000" w:themeColor="text1"/>
          <w:sz w:val="22"/>
        </w:rPr>
      </w:pPr>
      <w:r w:rsidRPr="0036119B">
        <w:rPr>
          <w:rFonts w:ascii="Arial" w:hAnsi="Arial" w:cs="Arial"/>
          <w:color w:val="000000" w:themeColor="text1"/>
          <w:sz w:val="22"/>
        </w:rPr>
        <w:t xml:space="preserve">Progression to level 6 requires successful completion of all modules at level 5. </w:t>
      </w:r>
    </w:p>
    <w:p w14:paraId="0D044961" w14:textId="787FC1F0" w:rsidR="0070232B" w:rsidRPr="0036119B" w:rsidRDefault="0070232B" w:rsidP="00A92C9B">
      <w:pPr>
        <w:rPr>
          <w:rFonts w:ascii="Arial" w:hAnsi="Arial" w:cs="Arial"/>
          <w:color w:val="000000" w:themeColor="text1"/>
          <w:sz w:val="22"/>
          <w:szCs w:val="22"/>
        </w:rPr>
      </w:pPr>
    </w:p>
    <w:p w14:paraId="1FB8BEF7" w14:textId="6C96F621" w:rsidR="00A92C9B" w:rsidRPr="0036119B" w:rsidRDefault="00A92C9B" w:rsidP="00A92C9B">
      <w:pPr>
        <w:rPr>
          <w:rFonts w:ascii="Arial" w:hAnsi="Arial" w:cs="Arial"/>
          <w:color w:val="000000" w:themeColor="text1"/>
          <w:sz w:val="22"/>
          <w:szCs w:val="22"/>
        </w:rPr>
      </w:pPr>
      <w:r w:rsidRPr="0036119B">
        <w:rPr>
          <w:rFonts w:ascii="Arial" w:hAnsi="Arial" w:cs="Arial"/>
          <w:color w:val="000000" w:themeColor="text1"/>
          <w:sz w:val="22"/>
          <w:szCs w:val="22"/>
        </w:rPr>
        <w:t>Students exiting the programme at this point who have successfully completed 120 credits</w:t>
      </w:r>
      <w:r w:rsidR="00292F31" w:rsidRPr="0036119B">
        <w:rPr>
          <w:rFonts w:ascii="Arial" w:hAnsi="Arial" w:cs="Arial"/>
          <w:color w:val="000000" w:themeColor="text1"/>
          <w:sz w:val="22"/>
          <w:szCs w:val="22"/>
        </w:rPr>
        <w:t xml:space="preserve"> at level 5 or above</w:t>
      </w:r>
      <w:r w:rsidRPr="0036119B">
        <w:rPr>
          <w:rFonts w:ascii="Arial" w:hAnsi="Arial" w:cs="Arial"/>
          <w:color w:val="000000" w:themeColor="text1"/>
          <w:sz w:val="22"/>
          <w:szCs w:val="22"/>
        </w:rPr>
        <w:t xml:space="preserve"> are eligible for the award of Diploma of Higher Education in </w:t>
      </w:r>
      <w:r w:rsidR="0036119B" w:rsidRPr="0036119B">
        <w:rPr>
          <w:rFonts w:ascii="Arial" w:hAnsi="Arial" w:cs="Arial"/>
          <w:color w:val="000000" w:themeColor="text1"/>
          <w:sz w:val="22"/>
          <w:szCs w:val="22"/>
        </w:rPr>
        <w:t>Primary Education Studies</w:t>
      </w:r>
    </w:p>
    <w:p w14:paraId="70757450" w14:textId="637C091D" w:rsidR="00A92C9B" w:rsidRPr="000765B1" w:rsidRDefault="00A92C9B" w:rsidP="00A92C9B">
      <w:pPr>
        <w:rPr>
          <w:rFonts w:ascii="Arial" w:hAnsi="Arial" w:cs="Arial"/>
          <w:sz w:val="22"/>
          <w:szCs w:val="22"/>
        </w:rPr>
      </w:pPr>
    </w:p>
    <w:tbl>
      <w:tblPr>
        <w:tblW w:w="9209" w:type="dxa"/>
        <w:tblBorders>
          <w:insideH w:val="single" w:sz="4" w:space="0" w:color="auto"/>
          <w:insideV w:val="single" w:sz="4" w:space="0" w:color="auto"/>
        </w:tblBorders>
        <w:tblLayout w:type="fixed"/>
        <w:tblLook w:val="04A0" w:firstRow="1" w:lastRow="0" w:firstColumn="1" w:lastColumn="0" w:noHBand="0" w:noVBand="1"/>
      </w:tblPr>
      <w:tblGrid>
        <w:gridCol w:w="4390"/>
        <w:gridCol w:w="1559"/>
        <w:gridCol w:w="992"/>
        <w:gridCol w:w="992"/>
        <w:gridCol w:w="1276"/>
      </w:tblGrid>
      <w:tr w:rsidR="0036119B" w:rsidRPr="00DA2044" w14:paraId="366A0CE7" w14:textId="77777777" w:rsidTr="275D3E53">
        <w:tc>
          <w:tcPr>
            <w:tcW w:w="9209" w:type="dxa"/>
            <w:gridSpan w:val="5"/>
            <w:tcBorders>
              <w:top w:val="single" w:sz="4" w:space="0" w:color="auto"/>
              <w:left w:val="single" w:sz="4" w:space="0" w:color="auto"/>
              <w:bottom w:val="single" w:sz="4" w:space="0" w:color="auto"/>
              <w:right w:val="single" w:sz="4" w:space="0" w:color="auto"/>
            </w:tcBorders>
            <w:shd w:val="clear" w:color="auto" w:fill="DBE5F1"/>
          </w:tcPr>
          <w:p w14:paraId="64FC1978" w14:textId="6C65A780" w:rsidR="0036119B" w:rsidRPr="00DA2044" w:rsidRDefault="69E86D4C" w:rsidP="00AD72D1">
            <w:pPr>
              <w:rPr>
                <w:rFonts w:ascii="Arial" w:hAnsi="Arial" w:cs="Arial"/>
              </w:rPr>
            </w:pPr>
            <w:r w:rsidRPr="69E86D4C">
              <w:rPr>
                <w:rFonts w:ascii="Arial" w:hAnsi="Arial" w:cs="Arial"/>
                <w:b/>
                <w:bCs/>
              </w:rPr>
              <w:t xml:space="preserve">Level 6 </w:t>
            </w:r>
            <w:r w:rsidRPr="69E86D4C">
              <w:rPr>
                <w:rFonts w:ascii="Arial" w:hAnsi="Arial" w:cs="Arial"/>
                <w:sz w:val="16"/>
                <w:szCs w:val="16"/>
              </w:rPr>
              <w:t>(all core)</w:t>
            </w:r>
          </w:p>
        </w:tc>
      </w:tr>
      <w:tr w:rsidR="0036119B" w:rsidRPr="00DA2044" w14:paraId="315A97EB" w14:textId="77777777" w:rsidTr="275D3E53">
        <w:tc>
          <w:tcPr>
            <w:tcW w:w="4390" w:type="dxa"/>
            <w:tcBorders>
              <w:top w:val="single" w:sz="4" w:space="0" w:color="auto"/>
              <w:left w:val="single" w:sz="4" w:space="0" w:color="auto"/>
              <w:bottom w:val="single" w:sz="4" w:space="0" w:color="auto"/>
              <w:right w:val="single" w:sz="4" w:space="0" w:color="auto"/>
            </w:tcBorders>
            <w:shd w:val="clear" w:color="auto" w:fill="DBE5F1"/>
          </w:tcPr>
          <w:p w14:paraId="1D7DBA82" w14:textId="77777777" w:rsidR="0036119B" w:rsidRPr="00DA2044" w:rsidRDefault="0036119B" w:rsidP="00AD72D1">
            <w:pPr>
              <w:rPr>
                <w:rFonts w:ascii="Arial" w:hAnsi="Arial" w:cs="Arial"/>
                <w:b/>
                <w:sz w:val="20"/>
              </w:rPr>
            </w:pPr>
            <w:r w:rsidRPr="00DA2044">
              <w:rPr>
                <w:rFonts w:ascii="Arial" w:hAnsi="Arial" w:cs="Arial"/>
                <w:b/>
                <w:sz w:val="20"/>
              </w:rPr>
              <w:t>Core modules</w:t>
            </w:r>
          </w:p>
          <w:p w14:paraId="7B68D6BA" w14:textId="77777777" w:rsidR="0036119B" w:rsidRPr="00DA2044" w:rsidRDefault="0036119B" w:rsidP="00AD72D1">
            <w:pPr>
              <w:rPr>
                <w:rFonts w:ascii="Arial" w:hAnsi="Arial" w:cs="Arial"/>
                <w:b/>
                <w:sz w:val="20"/>
              </w:rPr>
            </w:pPr>
          </w:p>
        </w:tc>
        <w:tc>
          <w:tcPr>
            <w:tcW w:w="1559" w:type="dxa"/>
            <w:tcBorders>
              <w:top w:val="single" w:sz="4" w:space="0" w:color="auto"/>
              <w:left w:val="single" w:sz="4" w:space="0" w:color="auto"/>
              <w:bottom w:val="single" w:sz="4" w:space="0" w:color="auto"/>
              <w:right w:val="single" w:sz="4" w:space="0" w:color="auto"/>
            </w:tcBorders>
            <w:shd w:val="clear" w:color="auto" w:fill="DBE5F1"/>
          </w:tcPr>
          <w:p w14:paraId="0002A50B" w14:textId="77777777" w:rsidR="0036119B" w:rsidRPr="00DA2044" w:rsidRDefault="0036119B" w:rsidP="00AD72D1">
            <w:pPr>
              <w:jc w:val="center"/>
              <w:rPr>
                <w:rFonts w:ascii="Arial" w:hAnsi="Arial" w:cs="Arial"/>
                <w:b/>
                <w:sz w:val="20"/>
              </w:rPr>
            </w:pPr>
            <w:r w:rsidRPr="00DA2044">
              <w:rPr>
                <w:rFonts w:ascii="Arial" w:hAnsi="Arial" w:cs="Arial"/>
                <w:b/>
                <w:sz w:val="20"/>
              </w:rPr>
              <w:t>Module code</w:t>
            </w: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00825A10" w14:textId="77777777" w:rsidR="0036119B" w:rsidRPr="00DA2044" w:rsidRDefault="0036119B" w:rsidP="00AD72D1">
            <w:pPr>
              <w:jc w:val="center"/>
              <w:rPr>
                <w:rFonts w:ascii="Arial" w:hAnsi="Arial" w:cs="Arial"/>
                <w:b/>
                <w:sz w:val="20"/>
              </w:rPr>
            </w:pPr>
            <w:r w:rsidRPr="00DA2044">
              <w:rPr>
                <w:rFonts w:ascii="Arial" w:hAnsi="Arial" w:cs="Arial"/>
                <w:b/>
                <w:sz w:val="20"/>
              </w:rPr>
              <w:t xml:space="preserve">Credit </w:t>
            </w:r>
          </w:p>
          <w:p w14:paraId="23C5BABC" w14:textId="77777777" w:rsidR="0036119B" w:rsidRPr="00DA2044" w:rsidRDefault="0036119B" w:rsidP="00AD72D1">
            <w:pPr>
              <w:jc w:val="center"/>
              <w:rPr>
                <w:rFonts w:ascii="Arial" w:hAnsi="Arial" w:cs="Arial"/>
                <w:b/>
                <w:sz w:val="20"/>
              </w:rPr>
            </w:pPr>
            <w:r w:rsidRPr="00DA2044">
              <w:rPr>
                <w:rFonts w:ascii="Arial" w:hAnsi="Arial" w:cs="Arial"/>
                <w:b/>
                <w:sz w:val="20"/>
              </w:rPr>
              <w:t>Value</w:t>
            </w: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739971F8" w14:textId="77777777" w:rsidR="0036119B" w:rsidRPr="00DA2044" w:rsidRDefault="0036119B" w:rsidP="00AD72D1">
            <w:pPr>
              <w:ind w:right="-108"/>
              <w:jc w:val="center"/>
              <w:rPr>
                <w:rFonts w:ascii="Arial" w:hAnsi="Arial" w:cs="Arial"/>
                <w:b/>
                <w:sz w:val="20"/>
              </w:rPr>
            </w:pPr>
            <w:r w:rsidRPr="00DA2044">
              <w:rPr>
                <w:rFonts w:ascii="Arial" w:hAnsi="Arial" w:cs="Arial"/>
                <w:b/>
                <w:sz w:val="20"/>
              </w:rPr>
              <w:t xml:space="preserve">Level </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60B621C1" w14:textId="77777777" w:rsidR="0036119B" w:rsidRPr="00DA2044" w:rsidRDefault="43BD1941" w:rsidP="43BD1941">
            <w:pPr>
              <w:jc w:val="center"/>
              <w:rPr>
                <w:rFonts w:ascii="Arial" w:hAnsi="Arial" w:cs="Arial"/>
                <w:b/>
                <w:bCs/>
                <w:sz w:val="20"/>
                <w:szCs w:val="20"/>
                <w:highlight w:val="yellow"/>
              </w:rPr>
            </w:pPr>
            <w:r w:rsidRPr="00FD255D">
              <w:rPr>
                <w:rFonts w:ascii="Arial" w:hAnsi="Arial" w:cs="Arial"/>
                <w:b/>
                <w:bCs/>
                <w:sz w:val="20"/>
                <w:szCs w:val="20"/>
              </w:rPr>
              <w:t>Teaching Block</w:t>
            </w:r>
          </w:p>
        </w:tc>
      </w:tr>
      <w:tr w:rsidR="0036119B" w:rsidRPr="00DA2044" w14:paraId="714873BD" w14:textId="77777777" w:rsidTr="275D3E53">
        <w:tc>
          <w:tcPr>
            <w:tcW w:w="4390" w:type="dxa"/>
            <w:tcBorders>
              <w:top w:val="single" w:sz="4" w:space="0" w:color="auto"/>
              <w:left w:val="single" w:sz="4" w:space="0" w:color="auto"/>
              <w:bottom w:val="single" w:sz="4" w:space="0" w:color="auto"/>
              <w:right w:val="single" w:sz="4" w:space="0" w:color="auto"/>
            </w:tcBorders>
          </w:tcPr>
          <w:p w14:paraId="7B82D2BB" w14:textId="57224923" w:rsidR="0036119B" w:rsidRPr="00DA2044" w:rsidRDefault="1CD0E94D" w:rsidP="1CD0E94D">
            <w:pPr>
              <w:rPr>
                <w:rFonts w:ascii="Arial" w:hAnsi="Arial" w:cs="Arial"/>
                <w:sz w:val="20"/>
                <w:szCs w:val="20"/>
              </w:rPr>
            </w:pPr>
            <w:r w:rsidRPr="1CD0E94D">
              <w:rPr>
                <w:rFonts w:ascii="Arial" w:hAnsi="Arial" w:cs="Arial"/>
                <w:sz w:val="20"/>
                <w:szCs w:val="20"/>
              </w:rPr>
              <w:t>Core Curriculum and Pedagogy 3</w:t>
            </w:r>
          </w:p>
        </w:tc>
        <w:tc>
          <w:tcPr>
            <w:tcW w:w="1559" w:type="dxa"/>
            <w:tcBorders>
              <w:top w:val="single" w:sz="4" w:space="0" w:color="auto"/>
              <w:left w:val="single" w:sz="4" w:space="0" w:color="auto"/>
              <w:bottom w:val="single" w:sz="4" w:space="0" w:color="auto"/>
              <w:right w:val="single" w:sz="4" w:space="0" w:color="auto"/>
            </w:tcBorders>
          </w:tcPr>
          <w:p w14:paraId="64DB5142" w14:textId="696769EC" w:rsidR="0036119B" w:rsidRPr="00DA2044" w:rsidRDefault="006133FE" w:rsidP="0036119B">
            <w:pPr>
              <w:jc w:val="center"/>
              <w:rPr>
                <w:rFonts w:ascii="Arial" w:hAnsi="Arial" w:cs="Arial"/>
                <w:sz w:val="20"/>
              </w:rPr>
            </w:pPr>
            <w:r>
              <w:rPr>
                <w:rFonts w:ascii="Arial" w:hAnsi="Arial" w:cs="Arial"/>
                <w:sz w:val="20"/>
              </w:rPr>
              <w:t>QB6001</w:t>
            </w:r>
          </w:p>
        </w:tc>
        <w:tc>
          <w:tcPr>
            <w:tcW w:w="992" w:type="dxa"/>
            <w:tcBorders>
              <w:top w:val="single" w:sz="4" w:space="0" w:color="auto"/>
              <w:left w:val="single" w:sz="4" w:space="0" w:color="auto"/>
              <w:bottom w:val="single" w:sz="4" w:space="0" w:color="auto"/>
              <w:right w:val="single" w:sz="4" w:space="0" w:color="auto"/>
            </w:tcBorders>
          </w:tcPr>
          <w:p w14:paraId="4CC93E99" w14:textId="3B4A78E7" w:rsidR="0036119B" w:rsidRPr="00DA2044" w:rsidRDefault="0036119B" w:rsidP="0036119B">
            <w:pPr>
              <w:jc w:val="center"/>
              <w:rPr>
                <w:rFonts w:ascii="Arial" w:hAnsi="Arial" w:cs="Arial"/>
                <w:sz w:val="20"/>
              </w:rPr>
            </w:pPr>
            <w:r>
              <w:rPr>
                <w:rFonts w:ascii="Arial" w:hAnsi="Arial" w:cs="Arial"/>
                <w:sz w:val="20"/>
              </w:rPr>
              <w:t>30</w:t>
            </w:r>
          </w:p>
        </w:tc>
        <w:tc>
          <w:tcPr>
            <w:tcW w:w="992" w:type="dxa"/>
            <w:tcBorders>
              <w:top w:val="single" w:sz="4" w:space="0" w:color="auto"/>
              <w:left w:val="single" w:sz="4" w:space="0" w:color="auto"/>
              <w:bottom w:val="single" w:sz="4" w:space="0" w:color="auto"/>
              <w:right w:val="single" w:sz="4" w:space="0" w:color="auto"/>
            </w:tcBorders>
          </w:tcPr>
          <w:p w14:paraId="5F734374" w14:textId="4860284E" w:rsidR="0036119B" w:rsidRPr="00DA2044" w:rsidRDefault="0036119B" w:rsidP="0036119B">
            <w:pPr>
              <w:jc w:val="center"/>
              <w:rPr>
                <w:rFonts w:ascii="Arial" w:hAnsi="Arial" w:cs="Arial"/>
                <w:sz w:val="20"/>
              </w:rPr>
            </w:pPr>
            <w:r>
              <w:rPr>
                <w:rFonts w:ascii="Arial" w:hAnsi="Arial" w:cs="Arial"/>
                <w:sz w:val="20"/>
              </w:rPr>
              <w:t>6</w:t>
            </w:r>
          </w:p>
        </w:tc>
        <w:tc>
          <w:tcPr>
            <w:tcW w:w="1276" w:type="dxa"/>
            <w:tcBorders>
              <w:top w:val="single" w:sz="4" w:space="0" w:color="auto"/>
              <w:left w:val="single" w:sz="4" w:space="0" w:color="auto"/>
              <w:bottom w:val="single" w:sz="4" w:space="0" w:color="auto"/>
              <w:right w:val="single" w:sz="4" w:space="0" w:color="auto"/>
            </w:tcBorders>
          </w:tcPr>
          <w:p w14:paraId="63EFAB1B" w14:textId="441CDE3F" w:rsidR="0036119B" w:rsidRPr="00DA2044" w:rsidRDefault="06B9CEE6" w:rsidP="06B9CEE6">
            <w:pPr>
              <w:jc w:val="center"/>
              <w:rPr>
                <w:rFonts w:ascii="Arial" w:hAnsi="Arial" w:cs="Arial"/>
                <w:sz w:val="20"/>
                <w:szCs w:val="20"/>
              </w:rPr>
            </w:pPr>
            <w:r w:rsidRPr="06B9CEE6">
              <w:rPr>
                <w:rFonts w:ascii="Arial" w:hAnsi="Arial" w:cs="Arial"/>
                <w:sz w:val="20"/>
                <w:szCs w:val="20"/>
              </w:rPr>
              <w:t>1 and 2</w:t>
            </w:r>
          </w:p>
        </w:tc>
      </w:tr>
      <w:tr w:rsidR="0036119B" w:rsidRPr="00DA2044" w14:paraId="759FBF44" w14:textId="77777777" w:rsidTr="275D3E53">
        <w:tc>
          <w:tcPr>
            <w:tcW w:w="4390" w:type="dxa"/>
            <w:tcBorders>
              <w:top w:val="single" w:sz="4" w:space="0" w:color="auto"/>
              <w:left w:val="single" w:sz="4" w:space="0" w:color="auto"/>
              <w:bottom w:val="single" w:sz="4" w:space="0" w:color="auto"/>
              <w:right w:val="single" w:sz="4" w:space="0" w:color="auto"/>
            </w:tcBorders>
          </w:tcPr>
          <w:p w14:paraId="038D13DF" w14:textId="05028A23" w:rsidR="0036119B" w:rsidRPr="00DA2044" w:rsidRDefault="0036119B" w:rsidP="0036119B">
            <w:pPr>
              <w:rPr>
                <w:rFonts w:ascii="Arial" w:hAnsi="Arial" w:cs="Arial"/>
                <w:sz w:val="20"/>
              </w:rPr>
            </w:pPr>
            <w:r>
              <w:rPr>
                <w:rFonts w:ascii="Arial" w:hAnsi="Arial" w:cs="Arial"/>
                <w:sz w:val="20"/>
              </w:rPr>
              <w:t>Child Development and Inclusive Practice 3</w:t>
            </w:r>
          </w:p>
        </w:tc>
        <w:tc>
          <w:tcPr>
            <w:tcW w:w="1559" w:type="dxa"/>
            <w:tcBorders>
              <w:top w:val="single" w:sz="4" w:space="0" w:color="auto"/>
              <w:left w:val="single" w:sz="4" w:space="0" w:color="auto"/>
              <w:bottom w:val="single" w:sz="4" w:space="0" w:color="auto"/>
              <w:right w:val="single" w:sz="4" w:space="0" w:color="auto"/>
            </w:tcBorders>
          </w:tcPr>
          <w:p w14:paraId="56400F61" w14:textId="1F4839EE" w:rsidR="0036119B" w:rsidRPr="00DA2044" w:rsidRDefault="006133FE" w:rsidP="0036119B">
            <w:pPr>
              <w:jc w:val="center"/>
              <w:rPr>
                <w:rFonts w:ascii="Arial" w:hAnsi="Arial" w:cs="Arial"/>
                <w:sz w:val="20"/>
              </w:rPr>
            </w:pPr>
            <w:r>
              <w:rPr>
                <w:rFonts w:ascii="Arial" w:hAnsi="Arial" w:cs="Arial"/>
                <w:sz w:val="20"/>
              </w:rPr>
              <w:t>QB6002</w:t>
            </w:r>
          </w:p>
        </w:tc>
        <w:tc>
          <w:tcPr>
            <w:tcW w:w="992" w:type="dxa"/>
            <w:tcBorders>
              <w:top w:val="single" w:sz="4" w:space="0" w:color="auto"/>
              <w:left w:val="single" w:sz="4" w:space="0" w:color="auto"/>
              <w:bottom w:val="single" w:sz="4" w:space="0" w:color="auto"/>
              <w:right w:val="single" w:sz="4" w:space="0" w:color="auto"/>
            </w:tcBorders>
          </w:tcPr>
          <w:p w14:paraId="729ACD02" w14:textId="18C04487" w:rsidR="0036119B" w:rsidRPr="00DA2044" w:rsidRDefault="0036119B" w:rsidP="0036119B">
            <w:pPr>
              <w:jc w:val="center"/>
              <w:rPr>
                <w:rFonts w:ascii="Arial" w:hAnsi="Arial" w:cs="Arial"/>
                <w:sz w:val="20"/>
              </w:rPr>
            </w:pPr>
            <w:r>
              <w:rPr>
                <w:rFonts w:ascii="Arial" w:hAnsi="Arial" w:cs="Arial"/>
                <w:sz w:val="20"/>
              </w:rPr>
              <w:t>30</w:t>
            </w:r>
          </w:p>
        </w:tc>
        <w:tc>
          <w:tcPr>
            <w:tcW w:w="992" w:type="dxa"/>
            <w:tcBorders>
              <w:top w:val="single" w:sz="4" w:space="0" w:color="auto"/>
              <w:left w:val="single" w:sz="4" w:space="0" w:color="auto"/>
              <w:bottom w:val="single" w:sz="4" w:space="0" w:color="auto"/>
              <w:right w:val="single" w:sz="4" w:space="0" w:color="auto"/>
            </w:tcBorders>
          </w:tcPr>
          <w:p w14:paraId="37B7BE96" w14:textId="2BF70524" w:rsidR="0036119B" w:rsidRPr="00DA2044" w:rsidRDefault="0036119B" w:rsidP="0036119B">
            <w:pPr>
              <w:jc w:val="center"/>
              <w:rPr>
                <w:rFonts w:ascii="Arial" w:hAnsi="Arial" w:cs="Arial"/>
                <w:sz w:val="20"/>
              </w:rPr>
            </w:pPr>
            <w:r>
              <w:rPr>
                <w:rFonts w:ascii="Arial" w:hAnsi="Arial" w:cs="Arial"/>
                <w:sz w:val="20"/>
              </w:rPr>
              <w:t>6</w:t>
            </w:r>
          </w:p>
        </w:tc>
        <w:tc>
          <w:tcPr>
            <w:tcW w:w="1276" w:type="dxa"/>
            <w:tcBorders>
              <w:top w:val="single" w:sz="4" w:space="0" w:color="auto"/>
              <w:left w:val="single" w:sz="4" w:space="0" w:color="auto"/>
              <w:bottom w:val="single" w:sz="4" w:space="0" w:color="auto"/>
              <w:right w:val="single" w:sz="4" w:space="0" w:color="auto"/>
            </w:tcBorders>
          </w:tcPr>
          <w:p w14:paraId="1F1759E2" w14:textId="2BDBC22F" w:rsidR="0036119B" w:rsidRPr="00DA2044" w:rsidRDefault="06B9CEE6" w:rsidP="06B9CEE6">
            <w:pPr>
              <w:jc w:val="center"/>
              <w:rPr>
                <w:rFonts w:ascii="Arial" w:hAnsi="Arial" w:cs="Arial"/>
                <w:sz w:val="20"/>
                <w:szCs w:val="20"/>
              </w:rPr>
            </w:pPr>
            <w:r w:rsidRPr="06B9CEE6">
              <w:rPr>
                <w:rFonts w:ascii="Arial" w:hAnsi="Arial" w:cs="Arial"/>
                <w:sz w:val="20"/>
                <w:szCs w:val="20"/>
              </w:rPr>
              <w:t>1</w:t>
            </w:r>
          </w:p>
        </w:tc>
      </w:tr>
      <w:tr w:rsidR="0036119B" w:rsidRPr="00DA2044" w14:paraId="14BBFEC2" w14:textId="77777777" w:rsidTr="275D3E53">
        <w:tc>
          <w:tcPr>
            <w:tcW w:w="4390" w:type="dxa"/>
            <w:tcBorders>
              <w:top w:val="single" w:sz="4" w:space="0" w:color="auto"/>
              <w:left w:val="single" w:sz="4" w:space="0" w:color="auto"/>
              <w:bottom w:val="single" w:sz="4" w:space="0" w:color="auto"/>
              <w:right w:val="single" w:sz="4" w:space="0" w:color="auto"/>
            </w:tcBorders>
          </w:tcPr>
          <w:p w14:paraId="212F0A2C" w14:textId="1AF5F0BE" w:rsidR="0036119B" w:rsidRPr="00DA2044" w:rsidRDefault="1CD0E94D" w:rsidP="1CD0E94D">
            <w:pPr>
              <w:rPr>
                <w:rFonts w:ascii="Arial" w:hAnsi="Arial" w:cs="Arial"/>
                <w:sz w:val="20"/>
                <w:szCs w:val="20"/>
              </w:rPr>
            </w:pPr>
            <w:r w:rsidRPr="1CD0E94D">
              <w:rPr>
                <w:rFonts w:ascii="Arial" w:hAnsi="Arial" w:cs="Arial"/>
                <w:sz w:val="20"/>
                <w:szCs w:val="20"/>
              </w:rPr>
              <w:t>Foundation Curriculum and Pedagogy 3</w:t>
            </w:r>
          </w:p>
        </w:tc>
        <w:tc>
          <w:tcPr>
            <w:tcW w:w="1559" w:type="dxa"/>
            <w:tcBorders>
              <w:top w:val="single" w:sz="4" w:space="0" w:color="auto"/>
              <w:left w:val="single" w:sz="4" w:space="0" w:color="auto"/>
              <w:bottom w:val="single" w:sz="4" w:space="0" w:color="auto"/>
              <w:right w:val="single" w:sz="4" w:space="0" w:color="auto"/>
            </w:tcBorders>
          </w:tcPr>
          <w:p w14:paraId="24A5F10F" w14:textId="2A388EB1" w:rsidR="0036119B" w:rsidRPr="00DA2044" w:rsidRDefault="006133FE" w:rsidP="0036119B">
            <w:pPr>
              <w:jc w:val="center"/>
              <w:rPr>
                <w:rFonts w:ascii="Arial" w:hAnsi="Arial" w:cs="Arial"/>
                <w:sz w:val="20"/>
              </w:rPr>
            </w:pPr>
            <w:r>
              <w:rPr>
                <w:rFonts w:ascii="Arial" w:hAnsi="Arial" w:cs="Arial"/>
                <w:sz w:val="20"/>
              </w:rPr>
              <w:t>QB6003</w:t>
            </w:r>
          </w:p>
        </w:tc>
        <w:tc>
          <w:tcPr>
            <w:tcW w:w="992" w:type="dxa"/>
            <w:tcBorders>
              <w:top w:val="single" w:sz="4" w:space="0" w:color="auto"/>
              <w:left w:val="single" w:sz="4" w:space="0" w:color="auto"/>
              <w:bottom w:val="single" w:sz="4" w:space="0" w:color="auto"/>
              <w:right w:val="single" w:sz="4" w:space="0" w:color="auto"/>
            </w:tcBorders>
          </w:tcPr>
          <w:p w14:paraId="0D1D9356" w14:textId="79913796" w:rsidR="0036119B" w:rsidRPr="00DA2044" w:rsidRDefault="0036119B" w:rsidP="0036119B">
            <w:pPr>
              <w:jc w:val="center"/>
              <w:rPr>
                <w:rFonts w:ascii="Arial" w:hAnsi="Arial" w:cs="Arial"/>
                <w:sz w:val="20"/>
              </w:rPr>
            </w:pPr>
            <w:r>
              <w:rPr>
                <w:rFonts w:ascii="Arial" w:hAnsi="Arial" w:cs="Arial"/>
                <w:sz w:val="20"/>
              </w:rPr>
              <w:t>30</w:t>
            </w:r>
          </w:p>
        </w:tc>
        <w:tc>
          <w:tcPr>
            <w:tcW w:w="992" w:type="dxa"/>
            <w:tcBorders>
              <w:top w:val="single" w:sz="4" w:space="0" w:color="auto"/>
              <w:left w:val="single" w:sz="4" w:space="0" w:color="auto"/>
              <w:bottom w:val="single" w:sz="4" w:space="0" w:color="auto"/>
              <w:right w:val="single" w:sz="4" w:space="0" w:color="auto"/>
            </w:tcBorders>
          </w:tcPr>
          <w:p w14:paraId="42A9F746" w14:textId="3E8CF086" w:rsidR="0036119B" w:rsidRPr="00DA2044" w:rsidRDefault="0036119B" w:rsidP="0036119B">
            <w:pPr>
              <w:jc w:val="center"/>
              <w:rPr>
                <w:rFonts w:ascii="Arial" w:hAnsi="Arial" w:cs="Arial"/>
                <w:sz w:val="20"/>
              </w:rPr>
            </w:pPr>
            <w:r>
              <w:rPr>
                <w:rFonts w:ascii="Arial" w:hAnsi="Arial" w:cs="Arial"/>
                <w:sz w:val="20"/>
              </w:rPr>
              <w:t>6</w:t>
            </w:r>
          </w:p>
        </w:tc>
        <w:tc>
          <w:tcPr>
            <w:tcW w:w="1276" w:type="dxa"/>
            <w:tcBorders>
              <w:top w:val="single" w:sz="4" w:space="0" w:color="auto"/>
              <w:left w:val="single" w:sz="4" w:space="0" w:color="auto"/>
              <w:bottom w:val="single" w:sz="4" w:space="0" w:color="auto"/>
              <w:right w:val="single" w:sz="4" w:space="0" w:color="auto"/>
            </w:tcBorders>
          </w:tcPr>
          <w:p w14:paraId="0D8018A4" w14:textId="7D1652D6" w:rsidR="0036119B" w:rsidRPr="00DA2044" w:rsidRDefault="00FD255D" w:rsidP="06B9CEE6">
            <w:pPr>
              <w:jc w:val="center"/>
              <w:rPr>
                <w:rFonts w:ascii="Arial" w:hAnsi="Arial" w:cs="Arial"/>
                <w:sz w:val="20"/>
                <w:szCs w:val="20"/>
              </w:rPr>
            </w:pPr>
            <w:r>
              <w:rPr>
                <w:rFonts w:ascii="Arial" w:hAnsi="Arial" w:cs="Arial"/>
                <w:sz w:val="20"/>
                <w:szCs w:val="20"/>
              </w:rPr>
              <w:t xml:space="preserve">1 and </w:t>
            </w:r>
            <w:r w:rsidR="06B9CEE6" w:rsidRPr="06B9CEE6">
              <w:rPr>
                <w:rFonts w:ascii="Arial" w:hAnsi="Arial" w:cs="Arial"/>
                <w:sz w:val="20"/>
                <w:szCs w:val="20"/>
              </w:rPr>
              <w:t>2</w:t>
            </w:r>
          </w:p>
        </w:tc>
      </w:tr>
      <w:tr w:rsidR="0036119B" w:rsidRPr="00DA2044" w14:paraId="2FD86492" w14:textId="77777777" w:rsidTr="275D3E53">
        <w:tc>
          <w:tcPr>
            <w:tcW w:w="4390" w:type="dxa"/>
            <w:tcBorders>
              <w:top w:val="single" w:sz="4" w:space="0" w:color="auto"/>
              <w:left w:val="single" w:sz="4" w:space="0" w:color="auto"/>
              <w:bottom w:val="single" w:sz="4" w:space="0" w:color="auto"/>
              <w:right w:val="single" w:sz="4" w:space="0" w:color="auto"/>
            </w:tcBorders>
          </w:tcPr>
          <w:p w14:paraId="12321CC8" w14:textId="721C945A" w:rsidR="0036119B" w:rsidRPr="00DA2044" w:rsidRDefault="0036119B" w:rsidP="0036119B">
            <w:pPr>
              <w:rPr>
                <w:rFonts w:ascii="Arial" w:hAnsi="Arial" w:cs="Arial"/>
                <w:sz w:val="20"/>
              </w:rPr>
            </w:pPr>
            <w:r>
              <w:rPr>
                <w:rFonts w:ascii="Arial" w:hAnsi="Arial" w:cs="Arial"/>
                <w:sz w:val="20"/>
              </w:rPr>
              <w:t>Professional Practice 3</w:t>
            </w:r>
          </w:p>
        </w:tc>
        <w:tc>
          <w:tcPr>
            <w:tcW w:w="1559" w:type="dxa"/>
            <w:tcBorders>
              <w:top w:val="single" w:sz="4" w:space="0" w:color="auto"/>
              <w:left w:val="single" w:sz="4" w:space="0" w:color="auto"/>
              <w:bottom w:val="single" w:sz="4" w:space="0" w:color="auto"/>
              <w:right w:val="single" w:sz="4" w:space="0" w:color="auto"/>
            </w:tcBorders>
          </w:tcPr>
          <w:p w14:paraId="2786D5A9" w14:textId="368C4AF6" w:rsidR="0036119B" w:rsidRPr="00DA2044" w:rsidRDefault="006133FE" w:rsidP="0036119B">
            <w:pPr>
              <w:jc w:val="center"/>
              <w:rPr>
                <w:rFonts w:ascii="Arial" w:hAnsi="Arial" w:cs="Arial"/>
                <w:sz w:val="20"/>
              </w:rPr>
            </w:pPr>
            <w:r>
              <w:rPr>
                <w:rFonts w:ascii="Arial" w:hAnsi="Arial" w:cs="Arial"/>
                <w:sz w:val="20"/>
              </w:rPr>
              <w:t>QB6004</w:t>
            </w:r>
          </w:p>
        </w:tc>
        <w:tc>
          <w:tcPr>
            <w:tcW w:w="992" w:type="dxa"/>
            <w:tcBorders>
              <w:top w:val="single" w:sz="4" w:space="0" w:color="auto"/>
              <w:left w:val="single" w:sz="4" w:space="0" w:color="auto"/>
              <w:bottom w:val="single" w:sz="4" w:space="0" w:color="auto"/>
              <w:right w:val="single" w:sz="4" w:space="0" w:color="auto"/>
            </w:tcBorders>
          </w:tcPr>
          <w:p w14:paraId="7ABF864A" w14:textId="6967A635" w:rsidR="0036119B" w:rsidRPr="00DA2044" w:rsidRDefault="0036119B" w:rsidP="0036119B">
            <w:pPr>
              <w:jc w:val="center"/>
              <w:rPr>
                <w:rFonts w:ascii="Arial" w:hAnsi="Arial" w:cs="Arial"/>
                <w:sz w:val="20"/>
              </w:rPr>
            </w:pPr>
            <w:r>
              <w:rPr>
                <w:rFonts w:ascii="Arial" w:hAnsi="Arial" w:cs="Arial"/>
                <w:sz w:val="20"/>
              </w:rPr>
              <w:t>30</w:t>
            </w:r>
          </w:p>
        </w:tc>
        <w:tc>
          <w:tcPr>
            <w:tcW w:w="992" w:type="dxa"/>
            <w:tcBorders>
              <w:top w:val="single" w:sz="4" w:space="0" w:color="auto"/>
              <w:left w:val="single" w:sz="4" w:space="0" w:color="auto"/>
              <w:bottom w:val="single" w:sz="4" w:space="0" w:color="auto"/>
              <w:right w:val="single" w:sz="4" w:space="0" w:color="auto"/>
            </w:tcBorders>
          </w:tcPr>
          <w:p w14:paraId="208FB32E" w14:textId="3FF4123B" w:rsidR="0036119B" w:rsidRPr="00DA2044" w:rsidRDefault="0036119B" w:rsidP="0036119B">
            <w:pPr>
              <w:jc w:val="center"/>
              <w:rPr>
                <w:rFonts w:ascii="Arial" w:hAnsi="Arial" w:cs="Arial"/>
                <w:sz w:val="20"/>
              </w:rPr>
            </w:pPr>
            <w:r>
              <w:rPr>
                <w:rFonts w:ascii="Arial" w:hAnsi="Arial" w:cs="Arial"/>
                <w:sz w:val="20"/>
              </w:rPr>
              <w:t>6</w:t>
            </w:r>
          </w:p>
        </w:tc>
        <w:tc>
          <w:tcPr>
            <w:tcW w:w="1276" w:type="dxa"/>
            <w:tcBorders>
              <w:top w:val="single" w:sz="4" w:space="0" w:color="auto"/>
              <w:left w:val="single" w:sz="4" w:space="0" w:color="auto"/>
              <w:bottom w:val="single" w:sz="4" w:space="0" w:color="auto"/>
              <w:right w:val="single" w:sz="4" w:space="0" w:color="auto"/>
            </w:tcBorders>
          </w:tcPr>
          <w:p w14:paraId="43D9AD93" w14:textId="288BB332" w:rsidR="0036119B" w:rsidRPr="00DA2044" w:rsidRDefault="275D3E53" w:rsidP="275D3E53">
            <w:pPr>
              <w:jc w:val="center"/>
              <w:rPr>
                <w:rFonts w:ascii="Arial" w:hAnsi="Arial" w:cs="Arial"/>
                <w:sz w:val="20"/>
                <w:szCs w:val="20"/>
              </w:rPr>
            </w:pPr>
            <w:r w:rsidRPr="275D3E53">
              <w:rPr>
                <w:rFonts w:ascii="Arial" w:hAnsi="Arial" w:cs="Arial"/>
                <w:sz w:val="20"/>
                <w:szCs w:val="20"/>
              </w:rPr>
              <w:t>1 and 2</w:t>
            </w:r>
          </w:p>
        </w:tc>
      </w:tr>
    </w:tbl>
    <w:p w14:paraId="6B494E24" w14:textId="77777777" w:rsidR="00A92C9B" w:rsidRPr="00DA2044" w:rsidRDefault="00A92C9B" w:rsidP="00A92C9B">
      <w:pPr>
        <w:rPr>
          <w:rFonts w:ascii="Arial" w:hAnsi="Arial" w:cs="Arial"/>
        </w:rPr>
      </w:pPr>
    </w:p>
    <w:p w14:paraId="1F8BF300" w14:textId="70828E10" w:rsidR="00CF166F" w:rsidRPr="006F20CD" w:rsidRDefault="00A92C9B" w:rsidP="00A8779E">
      <w:pPr>
        <w:rPr>
          <w:rFonts w:ascii="Arial" w:hAnsi="Arial" w:cs="Arial"/>
          <w:i/>
          <w:iCs/>
          <w:color w:val="FF0000"/>
          <w:sz w:val="22"/>
          <w:szCs w:val="22"/>
        </w:rPr>
      </w:pPr>
      <w:r w:rsidRPr="000765B1">
        <w:rPr>
          <w:rFonts w:ascii="Arial" w:hAnsi="Arial" w:cs="Arial"/>
          <w:sz w:val="22"/>
        </w:rPr>
        <w:t xml:space="preserve">Level 6 requires the </w:t>
      </w:r>
      <w:r w:rsidR="00A8779E">
        <w:rPr>
          <w:rFonts w:ascii="Arial" w:hAnsi="Arial" w:cs="Arial"/>
          <w:sz w:val="22"/>
        </w:rPr>
        <w:t xml:space="preserve">successful </w:t>
      </w:r>
      <w:r w:rsidRPr="000765B1">
        <w:rPr>
          <w:rFonts w:ascii="Arial" w:hAnsi="Arial" w:cs="Arial"/>
          <w:sz w:val="22"/>
        </w:rPr>
        <w:t xml:space="preserve">completion of </w:t>
      </w:r>
      <w:r w:rsidR="00A8779E">
        <w:rPr>
          <w:rFonts w:ascii="Arial" w:hAnsi="Arial" w:cs="Arial"/>
          <w:sz w:val="22"/>
        </w:rPr>
        <w:t>all core</w:t>
      </w:r>
      <w:r w:rsidRPr="000765B1">
        <w:rPr>
          <w:rFonts w:ascii="Arial" w:hAnsi="Arial" w:cs="Arial"/>
          <w:sz w:val="22"/>
        </w:rPr>
        <w:t xml:space="preserve"> modules</w:t>
      </w:r>
      <w:r w:rsidR="00A8779E">
        <w:rPr>
          <w:rFonts w:ascii="Arial" w:hAnsi="Arial" w:cs="Arial"/>
          <w:sz w:val="22"/>
        </w:rPr>
        <w:t xml:space="preserve">. </w:t>
      </w:r>
      <w:r w:rsidRPr="000765B1">
        <w:rPr>
          <w:rFonts w:ascii="Arial" w:hAnsi="Arial" w:cs="Arial"/>
          <w:sz w:val="22"/>
        </w:rPr>
        <w:t xml:space="preserve"> </w:t>
      </w:r>
    </w:p>
    <w:p w14:paraId="04639C88" w14:textId="748CA4FA" w:rsidR="00FD255D" w:rsidRPr="0036119B" w:rsidRDefault="2EA17416" w:rsidP="00FD255D">
      <w:pPr>
        <w:rPr>
          <w:rFonts w:ascii="Arial" w:hAnsi="Arial" w:cs="Arial"/>
          <w:color w:val="000000" w:themeColor="text1"/>
          <w:sz w:val="22"/>
          <w:szCs w:val="22"/>
        </w:rPr>
      </w:pPr>
      <w:r w:rsidRPr="2EA17416">
        <w:rPr>
          <w:rFonts w:ascii="Arial" w:hAnsi="Arial" w:cs="Arial"/>
          <w:color w:val="000000" w:themeColor="text1"/>
          <w:sz w:val="22"/>
          <w:szCs w:val="22"/>
        </w:rPr>
        <w:t>Students exiting the programme at this point who have successfully completed 120 credits but have not successfully completed the QTS element of assessment are eligible for the award of BA(Hons) Primary Education Studies.</w:t>
      </w:r>
    </w:p>
    <w:p w14:paraId="6460345A" w14:textId="71A6251A" w:rsidR="00A8779E" w:rsidRPr="000765B1" w:rsidRDefault="00A8779E" w:rsidP="1CD0E94D"/>
    <w:p w14:paraId="7AD151EF" w14:textId="77777777" w:rsidR="00A92C9B" w:rsidRPr="000765B1" w:rsidRDefault="00A92C9B" w:rsidP="00A92C9B">
      <w:pPr>
        <w:numPr>
          <w:ilvl w:val="0"/>
          <w:numId w:val="5"/>
        </w:numPr>
        <w:rPr>
          <w:rFonts w:ascii="Arial" w:hAnsi="Arial" w:cs="Arial"/>
          <w:b/>
          <w:sz w:val="22"/>
          <w:szCs w:val="22"/>
        </w:rPr>
      </w:pPr>
      <w:r w:rsidRPr="000765B1">
        <w:rPr>
          <w:rFonts w:ascii="Arial" w:hAnsi="Arial" w:cs="Arial"/>
          <w:b/>
          <w:sz w:val="22"/>
          <w:szCs w:val="22"/>
        </w:rPr>
        <w:t xml:space="preserve">Principles of Teaching, Learning and Assessment </w:t>
      </w:r>
    </w:p>
    <w:p w14:paraId="0774B92B" w14:textId="30078ED7" w:rsidR="275D3E53" w:rsidRPr="006133FE" w:rsidRDefault="2EA17416" w:rsidP="2EA17416">
      <w:pPr>
        <w:pStyle w:val="ListParagraph"/>
        <w:spacing w:before="100" w:beforeAutospacing="1" w:after="100" w:afterAutospacing="1" w:line="276" w:lineRule="auto"/>
        <w:ind w:left="0"/>
        <w:rPr>
          <w:rFonts w:ascii="Arial" w:eastAsia="Arial" w:hAnsi="Arial" w:cs="Arial"/>
        </w:rPr>
      </w:pPr>
      <w:r w:rsidRPr="2EA17416">
        <w:rPr>
          <w:rFonts w:ascii="Arial" w:eastAsia="Arial" w:hAnsi="Arial" w:cs="Arial"/>
        </w:rPr>
        <w:t xml:space="preserve">For those wanting to train to be a teacher, part of the excitement is stepping into a classroom as soon as possible to experience working with expert professionals who can model and guide effective practice in support of pupils’ learning and development. This course provides this opportunity within the first few weeks, as students begin to spend one day a week at a school for a specified period during their first year of training, culminating in a short, intensive and immersive, two weeks of experience in the school during the summer term. This exposure to practice in schools working with expert teachers, supports students to contextualise their theoretical and practice learning from the outset, and is a key design feature of this programme. </w:t>
      </w:r>
    </w:p>
    <w:p w14:paraId="2050560A" w14:textId="61AE138E" w:rsidR="2EA17416" w:rsidRDefault="2EA17416" w:rsidP="2EA17416">
      <w:pPr>
        <w:pStyle w:val="ListParagraph"/>
        <w:spacing w:beforeAutospacing="1" w:afterAutospacing="1" w:line="276" w:lineRule="auto"/>
        <w:ind w:left="0"/>
      </w:pPr>
    </w:p>
    <w:p w14:paraId="507DDF3A" w14:textId="050A63CB" w:rsidR="00E9635C" w:rsidRPr="0048085B" w:rsidRDefault="275D3E53" w:rsidP="275D3E53">
      <w:pPr>
        <w:spacing w:line="276" w:lineRule="auto"/>
        <w:rPr>
          <w:rFonts w:ascii="Arial" w:hAnsi="Arial" w:cs="Arial"/>
          <w:sz w:val="22"/>
          <w:szCs w:val="22"/>
        </w:rPr>
      </w:pPr>
      <w:r w:rsidRPr="275D3E53">
        <w:rPr>
          <w:rFonts w:ascii="Arial" w:eastAsia="Arial" w:hAnsi="Arial" w:cs="Arial"/>
          <w:sz w:val="22"/>
          <w:szCs w:val="22"/>
        </w:rPr>
        <w:t xml:space="preserve">As students join the university and just prior to starting their experience in schools, they engage in a comprehensively planned </w:t>
      </w:r>
      <w:r w:rsidRPr="275D3E53">
        <w:rPr>
          <w:rFonts w:ascii="Arial" w:eastAsia="Arial" w:hAnsi="Arial" w:cs="Arial"/>
          <w:sz w:val="22"/>
          <w:szCs w:val="22"/>
          <w:u w:val="single"/>
        </w:rPr>
        <w:t xml:space="preserve">Welcome and Induction Week </w:t>
      </w:r>
      <w:r w:rsidRPr="275D3E53">
        <w:rPr>
          <w:rFonts w:ascii="Arial" w:eastAsia="Arial" w:hAnsi="Arial" w:cs="Arial"/>
          <w:sz w:val="22"/>
          <w:szCs w:val="22"/>
        </w:rPr>
        <w:t>in the Department of Education.</w:t>
      </w:r>
      <w:r w:rsidRPr="275D3E53">
        <w:rPr>
          <w:rFonts w:ascii="Arial" w:hAnsi="Arial" w:cs="Arial"/>
          <w:sz w:val="22"/>
          <w:szCs w:val="22"/>
        </w:rPr>
        <w:t xml:space="preserve"> Students are given opportunities to build relationships with others and to develop an early sense of belonging to a professional network. They meet with the course team, personal tutors and other trainees in both formal and informal contexts. </w:t>
      </w:r>
    </w:p>
    <w:p w14:paraId="770E1AC7" w14:textId="3E699591" w:rsidR="00E9635C" w:rsidRPr="0048085B" w:rsidRDefault="00E9635C" w:rsidP="275D3E53">
      <w:pPr>
        <w:spacing w:line="276" w:lineRule="auto"/>
        <w:rPr>
          <w:rFonts w:ascii="Arial" w:hAnsi="Arial" w:cs="Arial"/>
          <w:sz w:val="22"/>
          <w:szCs w:val="22"/>
        </w:rPr>
      </w:pPr>
    </w:p>
    <w:p w14:paraId="6826F78F" w14:textId="50FADE12" w:rsidR="00E9635C" w:rsidRPr="0048085B" w:rsidRDefault="275D3E53" w:rsidP="275D3E53">
      <w:pPr>
        <w:spacing w:line="276" w:lineRule="auto"/>
        <w:rPr>
          <w:rFonts w:ascii="Arial" w:hAnsi="Arial" w:cs="Arial"/>
          <w:sz w:val="22"/>
          <w:szCs w:val="22"/>
        </w:rPr>
      </w:pPr>
      <w:r w:rsidRPr="275D3E53">
        <w:rPr>
          <w:rFonts w:ascii="Arial" w:hAnsi="Arial" w:cs="Arial"/>
          <w:sz w:val="22"/>
          <w:szCs w:val="22"/>
        </w:rPr>
        <w:t xml:space="preserve">Library and Information Technology Systems induction sessions are scheduled so that students can have time to familiarise themselves with the virtual learning environment called Canvas and the amazing and extensive resources available to support their studies. </w:t>
      </w:r>
    </w:p>
    <w:p w14:paraId="24392F03" w14:textId="7F419EE7" w:rsidR="00E9635C" w:rsidRPr="0048085B" w:rsidRDefault="00E9635C" w:rsidP="275D3E53">
      <w:pPr>
        <w:spacing w:line="276" w:lineRule="auto"/>
        <w:rPr>
          <w:rFonts w:ascii="Arial" w:hAnsi="Arial" w:cs="Arial"/>
          <w:sz w:val="22"/>
          <w:szCs w:val="22"/>
        </w:rPr>
      </w:pPr>
    </w:p>
    <w:p w14:paraId="33B8AECF" w14:textId="2CFF991C" w:rsidR="00E9635C" w:rsidRPr="0048085B" w:rsidRDefault="275D3E53" w:rsidP="00E9635C">
      <w:pPr>
        <w:spacing w:line="276" w:lineRule="auto"/>
        <w:rPr>
          <w:rFonts w:ascii="Arial" w:hAnsi="Arial" w:cs="Arial"/>
          <w:sz w:val="22"/>
          <w:szCs w:val="22"/>
        </w:rPr>
      </w:pPr>
      <w:r w:rsidRPr="275D3E53">
        <w:rPr>
          <w:rFonts w:ascii="Arial" w:hAnsi="Arial" w:cs="Arial"/>
          <w:sz w:val="22"/>
          <w:szCs w:val="22"/>
        </w:rPr>
        <w:t>The course induction includes specific activities that relate to the preparation required before students go into schools and covers aspects of practice such as professionalism, safeguarding, social media for teachers and an introduction to behaviour management. These are all framed by reference to the Core Curriculum Framework (2019) and Teachers’ Standards (DfE, 2011)</w:t>
      </w:r>
      <w:r w:rsidR="006133FE">
        <w:rPr>
          <w:rFonts w:ascii="Arial" w:hAnsi="Arial" w:cs="Arial"/>
          <w:sz w:val="22"/>
          <w:szCs w:val="22"/>
        </w:rPr>
        <w:t>,</w:t>
      </w:r>
      <w:r w:rsidRPr="275D3E53">
        <w:rPr>
          <w:rFonts w:ascii="Arial" w:hAnsi="Arial" w:cs="Arial"/>
          <w:sz w:val="22"/>
          <w:szCs w:val="22"/>
        </w:rPr>
        <w:t xml:space="preserve"> so that students engage with core professional expectations from the </w:t>
      </w:r>
      <w:r w:rsidRPr="275D3E53">
        <w:rPr>
          <w:rFonts w:ascii="Arial" w:hAnsi="Arial" w:cs="Arial"/>
          <w:sz w:val="22"/>
          <w:szCs w:val="22"/>
        </w:rPr>
        <w:lastRenderedPageBreak/>
        <w:t>start of the course.</w:t>
      </w:r>
      <w:r w:rsidRPr="275D3E53">
        <w:rPr>
          <w:rFonts w:ascii="Arial" w:eastAsia="Arial" w:hAnsi="Arial" w:cs="Arial"/>
          <w:sz w:val="22"/>
          <w:szCs w:val="22"/>
        </w:rPr>
        <w:t xml:space="preserve"> T</w:t>
      </w:r>
      <w:r w:rsidRPr="275D3E53">
        <w:rPr>
          <w:rFonts w:ascii="Arial" w:hAnsi="Arial" w:cs="Arial"/>
          <w:sz w:val="22"/>
          <w:szCs w:val="22"/>
        </w:rPr>
        <w:t xml:space="preserve">he course induction also incorporates key elements of the University’s Welcome and Induction programme that provides students with a complimentary schedule of different activities that reveal the extensive scope of services and resources available to them. The intention is to ensure that students are supported to enjoy their time at university. </w:t>
      </w:r>
    </w:p>
    <w:p w14:paraId="448EC6CB" w14:textId="334EF23C" w:rsidR="00E9635C" w:rsidRDefault="00E9635C" w:rsidP="00E9635C">
      <w:pPr>
        <w:spacing w:line="276" w:lineRule="auto"/>
        <w:rPr>
          <w:rFonts w:ascii="Arial" w:eastAsia="Arial" w:hAnsi="Arial" w:cs="Arial"/>
          <w:sz w:val="22"/>
          <w:szCs w:val="22"/>
        </w:rPr>
      </w:pPr>
    </w:p>
    <w:p w14:paraId="0C46A0DE" w14:textId="77777777" w:rsidR="00E67CF0" w:rsidRDefault="69E86D4C" w:rsidP="00A8779E">
      <w:pPr>
        <w:spacing w:line="276" w:lineRule="auto"/>
        <w:rPr>
          <w:rFonts w:ascii="Arial" w:eastAsia="Arial" w:hAnsi="Arial" w:cs="Arial"/>
          <w:sz w:val="22"/>
          <w:szCs w:val="22"/>
        </w:rPr>
      </w:pPr>
      <w:r w:rsidRPr="69E86D4C">
        <w:rPr>
          <w:rFonts w:ascii="Arial" w:eastAsia="Arial" w:hAnsi="Arial" w:cs="Arial"/>
          <w:sz w:val="22"/>
          <w:szCs w:val="22"/>
        </w:rPr>
        <w:t xml:space="preserve">After the main induction activities students settle into timetabled sessions related to the modules on their course. The </w:t>
      </w:r>
      <w:r w:rsidRPr="69E86D4C">
        <w:rPr>
          <w:rFonts w:ascii="Arial" w:hAnsi="Arial" w:cs="Arial"/>
          <w:sz w:val="22"/>
          <w:szCs w:val="22"/>
        </w:rPr>
        <w:t xml:space="preserve">teaching and learning strategies they experience in the university sessions model both explicitly and implicitly key aspects of primary pedagogy. This philosophy of teaching and learning promotes an understanding of theories such as social constructivism, which emphasises and values the experience of learners through collaborative investigations and dialogue with peers and tutors. Students experience a range and variety of teaching and learning strategies that are demonstrated by expert colleagues within the programme and that mirror approaches within primary teaching and learning that they will encounter in professional practice. This facilitates engagement with a developmental programme of observation and practice in </w:t>
      </w:r>
      <w:r w:rsidR="006133FE">
        <w:rPr>
          <w:rFonts w:ascii="Arial" w:hAnsi="Arial" w:cs="Arial"/>
          <w:sz w:val="22"/>
          <w:szCs w:val="22"/>
        </w:rPr>
        <w:t>schools</w:t>
      </w:r>
      <w:r w:rsidRPr="69E86D4C">
        <w:rPr>
          <w:rFonts w:ascii="Arial" w:hAnsi="Arial" w:cs="Arial"/>
          <w:sz w:val="22"/>
          <w:szCs w:val="22"/>
        </w:rPr>
        <w:t xml:space="preserve"> and enables </w:t>
      </w:r>
      <w:r w:rsidR="006133FE">
        <w:rPr>
          <w:rFonts w:ascii="Arial" w:hAnsi="Arial" w:cs="Arial"/>
          <w:sz w:val="22"/>
          <w:szCs w:val="22"/>
        </w:rPr>
        <w:t xml:space="preserve">professional dialogue, </w:t>
      </w:r>
      <w:r w:rsidRPr="69E86D4C">
        <w:rPr>
          <w:rFonts w:ascii="Arial" w:hAnsi="Arial" w:cs="Arial"/>
          <w:sz w:val="22"/>
          <w:szCs w:val="22"/>
        </w:rPr>
        <w:t xml:space="preserve">critical </w:t>
      </w:r>
      <w:r w:rsidR="00E67CF0">
        <w:rPr>
          <w:rFonts w:ascii="Arial" w:hAnsi="Arial" w:cs="Arial"/>
          <w:sz w:val="22"/>
          <w:szCs w:val="22"/>
        </w:rPr>
        <w:t>reflection</w:t>
      </w:r>
      <w:r w:rsidRPr="69E86D4C">
        <w:rPr>
          <w:rFonts w:ascii="Arial" w:hAnsi="Arial" w:cs="Arial"/>
          <w:sz w:val="22"/>
          <w:szCs w:val="22"/>
        </w:rPr>
        <w:t xml:space="preserve"> and evaluation of the many different pedagogical practices experienced.</w:t>
      </w:r>
      <w:r w:rsidR="00E67CF0">
        <w:rPr>
          <w:rFonts w:ascii="Arial" w:eastAsia="Arial" w:hAnsi="Arial" w:cs="Arial"/>
          <w:sz w:val="22"/>
          <w:szCs w:val="22"/>
        </w:rPr>
        <w:t xml:space="preserve"> </w:t>
      </w:r>
    </w:p>
    <w:p w14:paraId="76AC63D6" w14:textId="77777777" w:rsidR="00E67CF0" w:rsidRDefault="00E67CF0" w:rsidP="00A8779E">
      <w:pPr>
        <w:spacing w:line="276" w:lineRule="auto"/>
        <w:rPr>
          <w:rFonts w:ascii="Arial" w:eastAsia="Arial" w:hAnsi="Arial" w:cs="Arial"/>
          <w:sz w:val="22"/>
          <w:szCs w:val="22"/>
        </w:rPr>
      </w:pPr>
    </w:p>
    <w:p w14:paraId="7418B567" w14:textId="49B12627" w:rsidR="00A8779E" w:rsidRDefault="2EA17416" w:rsidP="00A8779E">
      <w:pPr>
        <w:spacing w:line="276" w:lineRule="auto"/>
        <w:rPr>
          <w:rFonts w:ascii="Arial" w:hAnsi="Arial" w:cs="Arial"/>
          <w:sz w:val="22"/>
          <w:szCs w:val="22"/>
        </w:rPr>
      </w:pPr>
      <w:r w:rsidRPr="2EA17416">
        <w:rPr>
          <w:rFonts w:ascii="Arial" w:hAnsi="Arial" w:cs="Arial"/>
          <w:sz w:val="22"/>
          <w:szCs w:val="22"/>
        </w:rPr>
        <w:t>The principles underlying on-going practice are continually explored in light of theory and research. Through this approach, students are encouraged to generate their own provisional teaching and learning theories and to inform these through experience, reflection, discussion, research and reading of theoretical propositions and research findings. Tutors similarly reflect on, analyse and develop their own understanding of teaching and learning through active dialogue with students and expert colleagues. Developing the ability to critically think about their learning and teaching features strongly from the outset of the course. Students are taught how to seek, interpret, analyse, evaluate, infer and explain knowledge and understanding, with increasing sophistication as they progress through the programme.</w:t>
      </w:r>
    </w:p>
    <w:p w14:paraId="7580ACA0" w14:textId="77777777" w:rsidR="007A385E" w:rsidRPr="00C702AA" w:rsidRDefault="007A385E" w:rsidP="00A8779E">
      <w:pPr>
        <w:spacing w:line="276" w:lineRule="auto"/>
        <w:rPr>
          <w:rFonts w:ascii="Arial" w:hAnsi="Arial" w:cs="Arial"/>
          <w:sz w:val="22"/>
          <w:szCs w:val="22"/>
        </w:rPr>
      </w:pPr>
    </w:p>
    <w:p w14:paraId="7792FF98" w14:textId="5B01B6EE" w:rsidR="00E67CF0" w:rsidRDefault="2EA17416" w:rsidP="00A8779E">
      <w:pPr>
        <w:spacing w:line="276" w:lineRule="auto"/>
        <w:rPr>
          <w:rFonts w:ascii="Arial" w:hAnsi="Arial" w:cs="Arial"/>
          <w:sz w:val="22"/>
          <w:szCs w:val="22"/>
        </w:rPr>
      </w:pPr>
      <w:r w:rsidRPr="2EA17416">
        <w:rPr>
          <w:rFonts w:ascii="Arial" w:hAnsi="Arial" w:cs="Arial"/>
          <w:sz w:val="22"/>
          <w:szCs w:val="22"/>
        </w:rPr>
        <w:t>The programme provides a strong emphasis on the core subject areas of mathematics, science and English, including the teaching of early reading, systematic synthetic phonics and grammar. This closely mirrors practice in primary schools, together with a more holistic approach to the curriculum, focusing on innovative and creative approaches to teaching an</w:t>
      </w:r>
      <w:r w:rsidRPr="2EA17416">
        <w:rPr>
          <w:rFonts w:ascii="Arial" w:hAnsi="Arial" w:cs="Arial"/>
          <w:color w:val="000000" w:themeColor="text1"/>
          <w:sz w:val="22"/>
          <w:szCs w:val="22"/>
        </w:rPr>
        <w:t xml:space="preserve">d learning with emphasis on </w:t>
      </w:r>
      <w:r w:rsidRPr="2EA17416">
        <w:rPr>
          <w:rFonts w:ascii="Arial" w:hAnsi="Arial" w:cs="Arial"/>
          <w:sz w:val="22"/>
          <w:szCs w:val="22"/>
        </w:rPr>
        <w:t>cross-curricular links with the National Curriculum foundation subjects such as physical education, history, geography and art. Utilising different environments (inside and outside) is a feature of the course, as students learn how sensory and physical experiences can generate opportunities for enhancing learning for pupils.</w:t>
      </w:r>
    </w:p>
    <w:p w14:paraId="71B51325" w14:textId="77777777" w:rsidR="00E67CF0" w:rsidRDefault="00E67CF0" w:rsidP="00A8779E">
      <w:pPr>
        <w:spacing w:line="276" w:lineRule="auto"/>
        <w:rPr>
          <w:rFonts w:ascii="Arial" w:hAnsi="Arial" w:cs="Arial"/>
          <w:sz w:val="22"/>
          <w:szCs w:val="22"/>
        </w:rPr>
      </w:pPr>
    </w:p>
    <w:p w14:paraId="7685D912" w14:textId="7AC1AC3C" w:rsidR="00A8779E" w:rsidRPr="00C702AA" w:rsidRDefault="275D3E53" w:rsidP="00A8779E">
      <w:pPr>
        <w:spacing w:line="276" w:lineRule="auto"/>
        <w:rPr>
          <w:rFonts w:ascii="Arial" w:hAnsi="Arial" w:cs="Arial"/>
          <w:sz w:val="22"/>
          <w:szCs w:val="22"/>
        </w:rPr>
      </w:pPr>
      <w:r w:rsidRPr="275D3E53">
        <w:rPr>
          <w:rFonts w:ascii="Arial" w:hAnsi="Arial" w:cs="Arial"/>
          <w:sz w:val="22"/>
          <w:szCs w:val="22"/>
        </w:rPr>
        <w:t xml:space="preserve">Digital technologies </w:t>
      </w:r>
      <w:r w:rsidR="00D00A07">
        <w:rPr>
          <w:rFonts w:ascii="Arial" w:hAnsi="Arial" w:cs="Arial"/>
          <w:sz w:val="22"/>
          <w:szCs w:val="22"/>
        </w:rPr>
        <w:t>are evident in</w:t>
      </w:r>
      <w:r w:rsidRPr="275D3E53">
        <w:rPr>
          <w:rFonts w:ascii="Arial" w:hAnsi="Arial" w:cs="Arial"/>
          <w:sz w:val="22"/>
          <w:szCs w:val="22"/>
        </w:rPr>
        <w:t xml:space="preserve"> all modules. Students experience and develop their knowledge of the appropriate selection and use of digital technologies to promote pupils’ interests and engagement within and beyond the curriculum. Gaining confidence in the use of digital technologies for teaching, learning and assessment is </w:t>
      </w:r>
      <w:r w:rsidR="00D22FDC">
        <w:rPr>
          <w:rFonts w:ascii="Arial" w:hAnsi="Arial" w:cs="Arial"/>
          <w:sz w:val="22"/>
          <w:szCs w:val="22"/>
        </w:rPr>
        <w:t xml:space="preserve">also </w:t>
      </w:r>
      <w:r w:rsidRPr="275D3E53">
        <w:rPr>
          <w:rFonts w:ascii="Arial" w:hAnsi="Arial" w:cs="Arial"/>
          <w:sz w:val="22"/>
          <w:szCs w:val="22"/>
        </w:rPr>
        <w:t xml:space="preserve">a key feature of the </w:t>
      </w:r>
      <w:r w:rsidR="00D22FDC">
        <w:rPr>
          <w:rFonts w:ascii="Arial" w:hAnsi="Arial" w:cs="Arial"/>
          <w:sz w:val="22"/>
          <w:szCs w:val="22"/>
        </w:rPr>
        <w:t>course</w:t>
      </w:r>
      <w:r w:rsidRPr="275D3E53">
        <w:rPr>
          <w:rFonts w:ascii="Arial" w:hAnsi="Arial" w:cs="Arial"/>
          <w:sz w:val="22"/>
          <w:szCs w:val="22"/>
        </w:rPr>
        <w:t xml:space="preserve"> and provides opportunities to enhance inclusion.</w:t>
      </w:r>
    </w:p>
    <w:p w14:paraId="07E56F65" w14:textId="58AC73F9" w:rsidR="00A8779E" w:rsidRPr="00C702AA" w:rsidRDefault="00A8779E" w:rsidP="3ABED2AE">
      <w:pPr>
        <w:spacing w:line="276" w:lineRule="auto"/>
      </w:pPr>
    </w:p>
    <w:p w14:paraId="7BA6B853" w14:textId="1770EDC7" w:rsidR="00A8779E" w:rsidRDefault="2EA17416" w:rsidP="00A8779E">
      <w:pPr>
        <w:spacing w:line="276" w:lineRule="auto"/>
        <w:rPr>
          <w:rFonts w:ascii="Arial" w:hAnsi="Arial" w:cs="Arial"/>
          <w:sz w:val="22"/>
          <w:szCs w:val="22"/>
        </w:rPr>
      </w:pPr>
      <w:r w:rsidRPr="2EA17416">
        <w:rPr>
          <w:rFonts w:ascii="Arial" w:hAnsi="Arial" w:cs="Arial"/>
          <w:sz w:val="22"/>
          <w:szCs w:val="22"/>
        </w:rPr>
        <w:t xml:space="preserve">Research informed teaching underpins the course and there are opportunities for students to engage with small-scale projects. For example, an on-going Special Educational Needs initiative involves teachers with specific expertise supporting the taught programme as well </w:t>
      </w:r>
      <w:r w:rsidRPr="2EA17416">
        <w:rPr>
          <w:rFonts w:ascii="Arial" w:hAnsi="Arial" w:cs="Arial"/>
          <w:sz w:val="22"/>
          <w:szCs w:val="22"/>
        </w:rPr>
        <w:lastRenderedPageBreak/>
        <w:t xml:space="preserve">as students gaining experience by visiting special school settings. In year 2, students engage in learning supported by Driver Youth Trust (DYT), who specialise in supporting children with dyslexia and other literacy difficulties. This collaboration involves students in designing resources to promote literacy development for individual or groups of children with whom they are working in schools. DYT are involved in reviewing some of the resources students will develop for potential inclusion on their website; as free support materials for teachers in schools to help children progress in developing their literacy, if appropriate. Another project provides an opportunity for students to work in collaboration with Kingston Museum to develop educational materials. This exposure to working within different environments with expert colleagues and businesses, supports students to reflect on the rich experiences these opportunities provide to inform their own continuous professional development as they start their careers, and in supporting the pupils with whom they work. </w:t>
      </w:r>
    </w:p>
    <w:p w14:paraId="309F2B8C" w14:textId="5958DB19" w:rsidR="06B9CEE6" w:rsidRDefault="06B9CEE6" w:rsidP="06B9CEE6">
      <w:pPr>
        <w:spacing w:line="276" w:lineRule="auto"/>
      </w:pPr>
    </w:p>
    <w:p w14:paraId="085F16D4" w14:textId="7F252E68" w:rsidR="43BD1941" w:rsidRDefault="3ABED2AE" w:rsidP="43BD1941">
      <w:pPr>
        <w:spacing w:line="276" w:lineRule="auto"/>
        <w:rPr>
          <w:rFonts w:ascii="Arial" w:hAnsi="Arial" w:cs="Arial"/>
          <w:sz w:val="22"/>
          <w:szCs w:val="22"/>
        </w:rPr>
      </w:pPr>
      <w:r w:rsidRPr="3ABED2AE">
        <w:rPr>
          <w:rFonts w:ascii="Arial" w:hAnsi="Arial" w:cs="Arial"/>
          <w:sz w:val="22"/>
          <w:szCs w:val="22"/>
        </w:rPr>
        <w:t xml:space="preserve">In promoting effective </w:t>
      </w:r>
      <w:r w:rsidR="00155638">
        <w:rPr>
          <w:rFonts w:ascii="Arial" w:hAnsi="Arial" w:cs="Arial"/>
          <w:sz w:val="22"/>
          <w:szCs w:val="22"/>
        </w:rPr>
        <w:t xml:space="preserve">teaching and </w:t>
      </w:r>
      <w:r w:rsidRPr="3ABED2AE">
        <w:rPr>
          <w:rFonts w:ascii="Arial" w:hAnsi="Arial" w:cs="Arial"/>
          <w:sz w:val="22"/>
          <w:szCs w:val="22"/>
        </w:rPr>
        <w:t>learning</w:t>
      </w:r>
      <w:r w:rsidR="00155638">
        <w:rPr>
          <w:rFonts w:ascii="Arial" w:hAnsi="Arial" w:cs="Arial"/>
          <w:sz w:val="22"/>
          <w:szCs w:val="22"/>
        </w:rPr>
        <w:t>,</w:t>
      </w:r>
      <w:r w:rsidRPr="3ABED2AE">
        <w:rPr>
          <w:rFonts w:ascii="Arial" w:hAnsi="Arial" w:cs="Arial"/>
          <w:sz w:val="22"/>
          <w:szCs w:val="22"/>
        </w:rPr>
        <w:t xml:space="preserve"> and to ensure adherence to professional standards, university tutors and their colleagues in schools, use a range of strategies to exemplify good practice found in the primary sector. These include:</w:t>
      </w:r>
    </w:p>
    <w:p w14:paraId="507248E9" w14:textId="77777777" w:rsidR="00155638" w:rsidRPr="00155638" w:rsidRDefault="00155638" w:rsidP="43BD1941">
      <w:pPr>
        <w:spacing w:line="276" w:lineRule="auto"/>
        <w:rPr>
          <w:rFonts w:ascii="Arial" w:hAnsi="Arial" w:cs="Arial"/>
          <w:sz w:val="22"/>
          <w:szCs w:val="22"/>
        </w:rPr>
      </w:pPr>
    </w:p>
    <w:p w14:paraId="3F678407" w14:textId="05467E1D" w:rsidR="00DD3C6D" w:rsidRDefault="06B9CEE6" w:rsidP="00A8779E">
      <w:pPr>
        <w:numPr>
          <w:ilvl w:val="0"/>
          <w:numId w:val="17"/>
        </w:numPr>
        <w:spacing w:line="276" w:lineRule="auto"/>
        <w:rPr>
          <w:rFonts w:ascii="Arial" w:hAnsi="Arial" w:cs="Arial"/>
          <w:sz w:val="22"/>
          <w:szCs w:val="22"/>
        </w:rPr>
      </w:pPr>
      <w:r w:rsidRPr="06B9CEE6">
        <w:rPr>
          <w:rFonts w:ascii="Arial" w:hAnsi="Arial" w:cs="Arial"/>
          <w:sz w:val="22"/>
          <w:szCs w:val="22"/>
        </w:rPr>
        <w:t xml:space="preserve">lectures, seminars, workshops </w:t>
      </w:r>
    </w:p>
    <w:p w14:paraId="2F7CC860" w14:textId="0E8D17CB" w:rsidR="00A8779E" w:rsidRPr="00C702AA" w:rsidRDefault="06B9CEE6" w:rsidP="00A8779E">
      <w:pPr>
        <w:numPr>
          <w:ilvl w:val="0"/>
          <w:numId w:val="17"/>
        </w:numPr>
        <w:spacing w:line="276" w:lineRule="auto"/>
        <w:rPr>
          <w:rFonts w:ascii="Arial" w:hAnsi="Arial" w:cs="Arial"/>
          <w:sz w:val="22"/>
          <w:szCs w:val="22"/>
        </w:rPr>
      </w:pPr>
      <w:r w:rsidRPr="06B9CEE6">
        <w:rPr>
          <w:rFonts w:ascii="Arial" w:hAnsi="Arial" w:cs="Arial"/>
          <w:sz w:val="22"/>
          <w:szCs w:val="22"/>
        </w:rPr>
        <w:t>group work with opportunities for discussion and debate</w:t>
      </w:r>
    </w:p>
    <w:p w14:paraId="611FC5EB" w14:textId="0D4E50E3" w:rsidR="00A8779E" w:rsidRPr="00C702AA" w:rsidRDefault="06B9CEE6" w:rsidP="00A8779E">
      <w:pPr>
        <w:numPr>
          <w:ilvl w:val="0"/>
          <w:numId w:val="17"/>
        </w:numPr>
        <w:spacing w:line="276" w:lineRule="auto"/>
        <w:rPr>
          <w:rFonts w:ascii="Arial" w:hAnsi="Arial" w:cs="Arial"/>
          <w:sz w:val="22"/>
          <w:szCs w:val="22"/>
        </w:rPr>
      </w:pPr>
      <w:r w:rsidRPr="06B9CEE6">
        <w:rPr>
          <w:rFonts w:ascii="Arial" w:hAnsi="Arial" w:cs="Arial"/>
          <w:sz w:val="22"/>
          <w:szCs w:val="22"/>
        </w:rPr>
        <w:t>individual learning and directed study</w:t>
      </w:r>
    </w:p>
    <w:p w14:paraId="1AF8A74F" w14:textId="4BFCDDCF" w:rsidR="00A8779E" w:rsidRPr="00C702AA" w:rsidRDefault="06B9CEE6" w:rsidP="00A8779E">
      <w:pPr>
        <w:numPr>
          <w:ilvl w:val="0"/>
          <w:numId w:val="17"/>
        </w:numPr>
        <w:spacing w:line="276" w:lineRule="auto"/>
        <w:rPr>
          <w:rFonts w:ascii="Arial" w:hAnsi="Arial" w:cs="Arial"/>
          <w:sz w:val="22"/>
          <w:szCs w:val="22"/>
        </w:rPr>
      </w:pPr>
      <w:r w:rsidRPr="06B9CEE6">
        <w:rPr>
          <w:rFonts w:ascii="Arial" w:hAnsi="Arial" w:cs="Arial"/>
          <w:sz w:val="22"/>
          <w:szCs w:val="22"/>
        </w:rPr>
        <w:t>collaborative learning</w:t>
      </w:r>
    </w:p>
    <w:p w14:paraId="50373A7F" w14:textId="74B68BA1" w:rsidR="00A8779E" w:rsidRPr="00C702AA" w:rsidRDefault="06B9CEE6" w:rsidP="00A8779E">
      <w:pPr>
        <w:numPr>
          <w:ilvl w:val="0"/>
          <w:numId w:val="17"/>
        </w:numPr>
        <w:spacing w:line="276" w:lineRule="auto"/>
        <w:rPr>
          <w:rFonts w:ascii="Arial" w:hAnsi="Arial" w:cs="Arial"/>
          <w:sz w:val="22"/>
          <w:szCs w:val="22"/>
        </w:rPr>
      </w:pPr>
      <w:r w:rsidRPr="06B9CEE6">
        <w:rPr>
          <w:rFonts w:ascii="Arial" w:hAnsi="Arial" w:cs="Arial"/>
          <w:sz w:val="22"/>
          <w:szCs w:val="22"/>
        </w:rPr>
        <w:t>group and individual tutorials</w:t>
      </w:r>
    </w:p>
    <w:p w14:paraId="71CBE7D6" w14:textId="6E24B577" w:rsidR="00A8779E" w:rsidRPr="00C702AA" w:rsidRDefault="06B9CEE6" w:rsidP="00A8779E">
      <w:pPr>
        <w:numPr>
          <w:ilvl w:val="0"/>
          <w:numId w:val="17"/>
        </w:numPr>
        <w:spacing w:line="276" w:lineRule="auto"/>
        <w:rPr>
          <w:rFonts w:ascii="Arial" w:hAnsi="Arial" w:cs="Arial"/>
          <w:sz w:val="22"/>
          <w:szCs w:val="22"/>
        </w:rPr>
      </w:pPr>
      <w:r w:rsidRPr="06B9CEE6">
        <w:rPr>
          <w:rFonts w:ascii="Arial" w:hAnsi="Arial" w:cs="Arial"/>
          <w:sz w:val="22"/>
          <w:szCs w:val="22"/>
        </w:rPr>
        <w:t>role-play, micro teaching and student presentations</w:t>
      </w:r>
    </w:p>
    <w:p w14:paraId="3689E472" w14:textId="2EAC7FF7" w:rsidR="00A8779E" w:rsidRPr="00C702AA" w:rsidRDefault="06B9CEE6" w:rsidP="00A8779E">
      <w:pPr>
        <w:numPr>
          <w:ilvl w:val="0"/>
          <w:numId w:val="17"/>
        </w:numPr>
        <w:spacing w:line="276" w:lineRule="auto"/>
        <w:rPr>
          <w:rFonts w:ascii="Arial" w:hAnsi="Arial" w:cs="Arial"/>
          <w:sz w:val="22"/>
          <w:szCs w:val="22"/>
        </w:rPr>
      </w:pPr>
      <w:r w:rsidRPr="06B9CEE6">
        <w:rPr>
          <w:rFonts w:ascii="Arial" w:hAnsi="Arial" w:cs="Arial"/>
          <w:sz w:val="22"/>
          <w:szCs w:val="22"/>
        </w:rPr>
        <w:t>the use of digital technology</w:t>
      </w:r>
    </w:p>
    <w:p w14:paraId="630DABE0" w14:textId="1B18BDF4" w:rsidR="00A8779E" w:rsidRPr="00C702AA" w:rsidRDefault="06B9CEE6" w:rsidP="00A8779E">
      <w:pPr>
        <w:numPr>
          <w:ilvl w:val="0"/>
          <w:numId w:val="17"/>
        </w:numPr>
        <w:spacing w:line="276" w:lineRule="auto"/>
        <w:rPr>
          <w:rFonts w:ascii="Arial" w:hAnsi="Arial" w:cs="Arial"/>
          <w:sz w:val="22"/>
          <w:szCs w:val="22"/>
        </w:rPr>
      </w:pPr>
      <w:r w:rsidRPr="06B9CEE6">
        <w:rPr>
          <w:rFonts w:ascii="Arial" w:hAnsi="Arial" w:cs="Arial"/>
          <w:sz w:val="22"/>
          <w:szCs w:val="22"/>
        </w:rPr>
        <w:t>an emphasis on personal reflection</w:t>
      </w:r>
    </w:p>
    <w:p w14:paraId="1E878EA3" w14:textId="028D31D3" w:rsidR="00A8779E" w:rsidRPr="00C702AA" w:rsidRDefault="06B9CEE6" w:rsidP="00A8779E">
      <w:pPr>
        <w:numPr>
          <w:ilvl w:val="0"/>
          <w:numId w:val="17"/>
        </w:numPr>
        <w:spacing w:line="276" w:lineRule="auto"/>
        <w:rPr>
          <w:rFonts w:ascii="Arial" w:hAnsi="Arial" w:cs="Arial"/>
          <w:sz w:val="22"/>
          <w:szCs w:val="22"/>
        </w:rPr>
      </w:pPr>
      <w:r w:rsidRPr="06B9CEE6">
        <w:rPr>
          <w:rFonts w:ascii="Arial" w:hAnsi="Arial" w:cs="Arial"/>
          <w:sz w:val="22"/>
          <w:szCs w:val="22"/>
        </w:rPr>
        <w:t>field work and educational visits</w:t>
      </w:r>
    </w:p>
    <w:p w14:paraId="5177CA05" w14:textId="488D2305" w:rsidR="00A8779E" w:rsidRPr="00C702AA" w:rsidRDefault="06B9CEE6" w:rsidP="00A8779E">
      <w:pPr>
        <w:numPr>
          <w:ilvl w:val="0"/>
          <w:numId w:val="17"/>
        </w:numPr>
        <w:spacing w:line="276" w:lineRule="auto"/>
        <w:rPr>
          <w:rFonts w:ascii="Arial" w:hAnsi="Arial" w:cs="Arial"/>
          <w:sz w:val="22"/>
          <w:szCs w:val="22"/>
        </w:rPr>
      </w:pPr>
      <w:r w:rsidRPr="06B9CEE6">
        <w:rPr>
          <w:rFonts w:ascii="Arial" w:hAnsi="Arial" w:cs="Arial"/>
          <w:sz w:val="22"/>
          <w:szCs w:val="22"/>
        </w:rPr>
        <w:t xml:space="preserve">inputs from expert </w:t>
      </w:r>
      <w:r w:rsidR="00CC4DBE">
        <w:rPr>
          <w:rFonts w:ascii="Arial" w:hAnsi="Arial" w:cs="Arial"/>
          <w:sz w:val="22"/>
          <w:szCs w:val="22"/>
        </w:rPr>
        <w:t>colleagues</w:t>
      </w:r>
      <w:r w:rsidRPr="06B9CEE6">
        <w:rPr>
          <w:rFonts w:ascii="Arial" w:hAnsi="Arial" w:cs="Arial"/>
          <w:sz w:val="22"/>
          <w:szCs w:val="22"/>
        </w:rPr>
        <w:t xml:space="preserve"> and others from the wider field of education</w:t>
      </w:r>
    </w:p>
    <w:p w14:paraId="7B8E149A" w14:textId="541E2DB3" w:rsidR="00A8779E" w:rsidRPr="00C702AA" w:rsidRDefault="06B9CEE6" w:rsidP="00A8779E">
      <w:pPr>
        <w:numPr>
          <w:ilvl w:val="0"/>
          <w:numId w:val="17"/>
        </w:numPr>
        <w:spacing w:line="276" w:lineRule="auto"/>
        <w:rPr>
          <w:rFonts w:ascii="Arial" w:hAnsi="Arial" w:cs="Arial"/>
          <w:sz w:val="22"/>
          <w:szCs w:val="22"/>
        </w:rPr>
      </w:pPr>
      <w:r w:rsidRPr="06B9CEE6">
        <w:rPr>
          <w:rFonts w:ascii="Arial" w:hAnsi="Arial" w:cs="Arial"/>
          <w:sz w:val="22"/>
          <w:szCs w:val="22"/>
        </w:rPr>
        <w:t>informal tasks and practical experiences</w:t>
      </w:r>
    </w:p>
    <w:p w14:paraId="14B962A4" w14:textId="4C3A003F" w:rsidR="00A8779E" w:rsidRPr="00C702AA" w:rsidRDefault="06B9CEE6" w:rsidP="00A8779E">
      <w:pPr>
        <w:numPr>
          <w:ilvl w:val="0"/>
          <w:numId w:val="17"/>
        </w:numPr>
        <w:spacing w:line="276" w:lineRule="auto"/>
        <w:rPr>
          <w:rFonts w:ascii="Arial" w:hAnsi="Arial" w:cs="Arial"/>
          <w:sz w:val="22"/>
          <w:szCs w:val="22"/>
        </w:rPr>
      </w:pPr>
      <w:r w:rsidRPr="06B9CEE6">
        <w:rPr>
          <w:rFonts w:ascii="Arial" w:hAnsi="Arial" w:cs="Arial"/>
          <w:sz w:val="22"/>
          <w:szCs w:val="22"/>
        </w:rPr>
        <w:t>observations of effective practice</w:t>
      </w:r>
    </w:p>
    <w:p w14:paraId="2709E973" w14:textId="71B1DD08" w:rsidR="00A8779E" w:rsidRPr="00C702AA" w:rsidRDefault="06B9CEE6" w:rsidP="00A8779E">
      <w:pPr>
        <w:numPr>
          <w:ilvl w:val="0"/>
          <w:numId w:val="17"/>
        </w:numPr>
        <w:spacing w:line="276" w:lineRule="auto"/>
        <w:rPr>
          <w:rFonts w:ascii="Arial" w:hAnsi="Arial" w:cs="Arial"/>
          <w:sz w:val="22"/>
          <w:szCs w:val="22"/>
        </w:rPr>
      </w:pPr>
      <w:r w:rsidRPr="06B9CEE6">
        <w:rPr>
          <w:rFonts w:ascii="Arial" w:hAnsi="Arial" w:cs="Arial"/>
          <w:sz w:val="22"/>
          <w:szCs w:val="22"/>
        </w:rPr>
        <w:t>written and verbal feedback on academic and professional development</w:t>
      </w:r>
    </w:p>
    <w:p w14:paraId="424D9946" w14:textId="5832BF1F" w:rsidR="00A8779E" w:rsidRPr="00C702AA" w:rsidRDefault="06B9CEE6" w:rsidP="00A8779E">
      <w:pPr>
        <w:numPr>
          <w:ilvl w:val="0"/>
          <w:numId w:val="17"/>
        </w:numPr>
        <w:spacing w:line="276" w:lineRule="auto"/>
        <w:rPr>
          <w:rFonts w:ascii="Arial" w:hAnsi="Arial" w:cs="Arial"/>
          <w:sz w:val="22"/>
          <w:szCs w:val="22"/>
        </w:rPr>
      </w:pPr>
      <w:r w:rsidRPr="06B9CEE6">
        <w:rPr>
          <w:rFonts w:ascii="Arial" w:hAnsi="Arial" w:cs="Arial"/>
          <w:sz w:val="22"/>
          <w:szCs w:val="22"/>
        </w:rPr>
        <w:t>audits of students’ subject knowledge, target setting and action plans</w:t>
      </w:r>
    </w:p>
    <w:p w14:paraId="35FDEA9F" w14:textId="77777777" w:rsidR="00A8779E" w:rsidRPr="00C702AA" w:rsidRDefault="00A8779E" w:rsidP="00A8779E">
      <w:pPr>
        <w:spacing w:line="276" w:lineRule="auto"/>
        <w:rPr>
          <w:rFonts w:ascii="Arial" w:hAnsi="Arial" w:cs="Arial"/>
          <w:sz w:val="22"/>
          <w:szCs w:val="22"/>
        </w:rPr>
      </w:pPr>
    </w:p>
    <w:p w14:paraId="691EA795" w14:textId="26B7260E" w:rsidR="00A8779E" w:rsidRPr="00C702AA" w:rsidRDefault="3ABED2AE" w:rsidP="00A8779E">
      <w:pPr>
        <w:spacing w:line="276" w:lineRule="auto"/>
        <w:rPr>
          <w:rFonts w:ascii="Arial" w:hAnsi="Arial" w:cs="Arial"/>
          <w:sz w:val="22"/>
          <w:szCs w:val="22"/>
        </w:rPr>
      </w:pPr>
      <w:r w:rsidRPr="3ABED2AE">
        <w:rPr>
          <w:rFonts w:ascii="Arial" w:hAnsi="Arial" w:cs="Arial"/>
          <w:sz w:val="22"/>
          <w:szCs w:val="22"/>
        </w:rPr>
        <w:t>To maintain progress during the programme students are encouraged to:</w:t>
      </w:r>
    </w:p>
    <w:p w14:paraId="73FEE131" w14:textId="5717538A" w:rsidR="43BD1941" w:rsidRDefault="43BD1941" w:rsidP="43BD1941">
      <w:pPr>
        <w:spacing w:line="276" w:lineRule="auto"/>
      </w:pPr>
    </w:p>
    <w:p w14:paraId="580FE674" w14:textId="78792650" w:rsidR="00A8779E" w:rsidRPr="00C702AA" w:rsidRDefault="06B9CEE6" w:rsidP="00A8779E">
      <w:pPr>
        <w:numPr>
          <w:ilvl w:val="0"/>
          <w:numId w:val="18"/>
        </w:numPr>
        <w:spacing w:line="276" w:lineRule="auto"/>
        <w:rPr>
          <w:rFonts w:ascii="Arial" w:hAnsi="Arial" w:cs="Arial"/>
          <w:sz w:val="22"/>
          <w:szCs w:val="22"/>
        </w:rPr>
      </w:pPr>
      <w:r w:rsidRPr="06B9CEE6">
        <w:rPr>
          <w:rFonts w:ascii="Arial" w:hAnsi="Arial" w:cs="Arial"/>
          <w:sz w:val="22"/>
          <w:szCs w:val="22"/>
        </w:rPr>
        <w:t>take responsibility for their own learning across and between modules including professional development in practice</w:t>
      </w:r>
    </w:p>
    <w:p w14:paraId="7508DC7C" w14:textId="01C654EF" w:rsidR="00A8779E" w:rsidRPr="00C702AA" w:rsidRDefault="00DD3C6D" w:rsidP="00A8779E">
      <w:pPr>
        <w:numPr>
          <w:ilvl w:val="0"/>
          <w:numId w:val="18"/>
        </w:numPr>
        <w:spacing w:line="276" w:lineRule="auto"/>
        <w:rPr>
          <w:rFonts w:ascii="Arial" w:hAnsi="Arial" w:cs="Arial"/>
          <w:sz w:val="22"/>
          <w:szCs w:val="22"/>
        </w:rPr>
      </w:pPr>
      <w:r>
        <w:rPr>
          <w:rFonts w:ascii="Arial" w:hAnsi="Arial" w:cs="Arial"/>
          <w:sz w:val="22"/>
          <w:szCs w:val="22"/>
        </w:rPr>
        <w:t>t</w:t>
      </w:r>
      <w:r w:rsidR="00A8779E" w:rsidRPr="00C702AA">
        <w:rPr>
          <w:rFonts w:ascii="Arial" w:hAnsi="Arial" w:cs="Arial"/>
          <w:sz w:val="22"/>
          <w:szCs w:val="22"/>
        </w:rPr>
        <w:t>ake a critical and reflective approach to their own learning and development</w:t>
      </w:r>
    </w:p>
    <w:p w14:paraId="6FFF73E9" w14:textId="2968C20A" w:rsidR="00A8779E" w:rsidRPr="00C702AA" w:rsidRDefault="00DD3C6D" w:rsidP="00A8779E">
      <w:pPr>
        <w:numPr>
          <w:ilvl w:val="0"/>
          <w:numId w:val="18"/>
        </w:numPr>
        <w:spacing w:line="276" w:lineRule="auto"/>
        <w:rPr>
          <w:rFonts w:ascii="Arial" w:hAnsi="Arial" w:cs="Arial"/>
          <w:sz w:val="22"/>
          <w:szCs w:val="22"/>
        </w:rPr>
      </w:pPr>
      <w:r>
        <w:rPr>
          <w:rFonts w:ascii="Arial" w:hAnsi="Arial" w:cs="Arial"/>
          <w:sz w:val="22"/>
          <w:szCs w:val="22"/>
        </w:rPr>
        <w:t>a</w:t>
      </w:r>
      <w:r w:rsidR="00A8779E" w:rsidRPr="00C702AA">
        <w:rPr>
          <w:rFonts w:ascii="Arial" w:hAnsi="Arial" w:cs="Arial"/>
          <w:sz w:val="22"/>
          <w:szCs w:val="22"/>
        </w:rPr>
        <w:t>ctively participate in all timetabled sessions</w:t>
      </w:r>
    </w:p>
    <w:p w14:paraId="360E9D05" w14:textId="280E65C1" w:rsidR="00A8779E" w:rsidRPr="00C702AA" w:rsidRDefault="00DD3C6D" w:rsidP="00A8779E">
      <w:pPr>
        <w:numPr>
          <w:ilvl w:val="0"/>
          <w:numId w:val="18"/>
        </w:numPr>
        <w:spacing w:line="276" w:lineRule="auto"/>
        <w:rPr>
          <w:rFonts w:ascii="Arial" w:hAnsi="Arial" w:cs="Arial"/>
          <w:sz w:val="22"/>
          <w:szCs w:val="22"/>
        </w:rPr>
      </w:pPr>
      <w:r>
        <w:rPr>
          <w:rFonts w:ascii="Arial" w:hAnsi="Arial" w:cs="Arial"/>
          <w:sz w:val="22"/>
          <w:szCs w:val="22"/>
        </w:rPr>
        <w:t>u</w:t>
      </w:r>
      <w:r w:rsidR="00A8779E" w:rsidRPr="00C702AA">
        <w:rPr>
          <w:rFonts w:ascii="Arial" w:hAnsi="Arial" w:cs="Arial"/>
          <w:sz w:val="22"/>
          <w:szCs w:val="22"/>
        </w:rPr>
        <w:t>ndertake prescribed reading and extend this further to widen and develop their knowledge and understanding</w:t>
      </w:r>
    </w:p>
    <w:p w14:paraId="69AA8787" w14:textId="67F6878E" w:rsidR="00A8779E" w:rsidRPr="00C702AA" w:rsidRDefault="1CD0E94D" w:rsidP="00A8779E">
      <w:pPr>
        <w:numPr>
          <w:ilvl w:val="0"/>
          <w:numId w:val="18"/>
        </w:numPr>
        <w:spacing w:line="276" w:lineRule="auto"/>
        <w:rPr>
          <w:rFonts w:ascii="Arial" w:hAnsi="Arial" w:cs="Arial"/>
          <w:sz w:val="22"/>
          <w:szCs w:val="22"/>
        </w:rPr>
      </w:pPr>
      <w:r w:rsidRPr="1CD0E94D">
        <w:rPr>
          <w:rFonts w:ascii="Arial" w:hAnsi="Arial" w:cs="Arial"/>
          <w:sz w:val="22"/>
          <w:szCs w:val="22"/>
        </w:rPr>
        <w:t xml:space="preserve">keep </w:t>
      </w:r>
      <w:r w:rsidRPr="00155638">
        <w:rPr>
          <w:rFonts w:ascii="Arial" w:hAnsi="Arial" w:cs="Arial"/>
          <w:sz w:val="22"/>
          <w:szCs w:val="22"/>
        </w:rPr>
        <w:t>a Personal Development Profile (PDP)</w:t>
      </w:r>
      <w:r w:rsidRPr="1CD0E94D">
        <w:rPr>
          <w:rFonts w:ascii="Arial" w:hAnsi="Arial" w:cs="Arial"/>
          <w:sz w:val="22"/>
          <w:szCs w:val="22"/>
        </w:rPr>
        <w:t xml:space="preserve"> of their reflections and actions on progress</w:t>
      </w:r>
    </w:p>
    <w:p w14:paraId="4E1E4785" w14:textId="0E7A623D" w:rsidR="00A8779E" w:rsidRPr="00C702AA" w:rsidRDefault="00DD3C6D" w:rsidP="00A8779E">
      <w:pPr>
        <w:numPr>
          <w:ilvl w:val="0"/>
          <w:numId w:val="18"/>
        </w:numPr>
        <w:spacing w:line="276" w:lineRule="auto"/>
        <w:rPr>
          <w:rFonts w:ascii="Arial" w:hAnsi="Arial" w:cs="Arial"/>
          <w:sz w:val="22"/>
          <w:szCs w:val="22"/>
        </w:rPr>
      </w:pPr>
      <w:r>
        <w:rPr>
          <w:rFonts w:ascii="Arial" w:hAnsi="Arial" w:cs="Arial"/>
          <w:sz w:val="22"/>
          <w:szCs w:val="22"/>
        </w:rPr>
        <w:t>m</w:t>
      </w:r>
      <w:r w:rsidR="00A8779E" w:rsidRPr="00C702AA">
        <w:rPr>
          <w:rFonts w:ascii="Arial" w:hAnsi="Arial" w:cs="Arial"/>
          <w:sz w:val="22"/>
          <w:szCs w:val="22"/>
        </w:rPr>
        <w:t xml:space="preserve">aximise the opportunities afforded them by the University’s </w:t>
      </w:r>
      <w:r>
        <w:rPr>
          <w:rFonts w:ascii="Arial" w:hAnsi="Arial" w:cs="Arial"/>
          <w:sz w:val="22"/>
          <w:szCs w:val="22"/>
        </w:rPr>
        <w:t>library</w:t>
      </w:r>
      <w:r w:rsidR="00A8779E" w:rsidRPr="00C702AA">
        <w:rPr>
          <w:rFonts w:ascii="Arial" w:hAnsi="Arial" w:cs="Arial"/>
          <w:sz w:val="22"/>
          <w:szCs w:val="22"/>
        </w:rPr>
        <w:t xml:space="preserve"> and information technology to support their learning</w:t>
      </w:r>
    </w:p>
    <w:p w14:paraId="7AAA8E5B" w14:textId="2A1FD9B4" w:rsidR="00A8779E" w:rsidRPr="00C702AA" w:rsidRDefault="69E86D4C" w:rsidP="00A8779E">
      <w:pPr>
        <w:numPr>
          <w:ilvl w:val="0"/>
          <w:numId w:val="18"/>
        </w:numPr>
        <w:spacing w:line="276" w:lineRule="auto"/>
        <w:rPr>
          <w:rFonts w:ascii="Arial" w:hAnsi="Arial" w:cs="Arial"/>
          <w:sz w:val="22"/>
          <w:szCs w:val="22"/>
        </w:rPr>
      </w:pPr>
      <w:r w:rsidRPr="69E86D4C">
        <w:rPr>
          <w:rFonts w:ascii="Arial" w:hAnsi="Arial" w:cs="Arial"/>
          <w:sz w:val="22"/>
          <w:szCs w:val="22"/>
        </w:rPr>
        <w:lastRenderedPageBreak/>
        <w:t xml:space="preserve">keep ‘professional’ hours and provide a suitable professional role model in every respect for the </w:t>
      </w:r>
      <w:r w:rsidR="00CC4DBE">
        <w:rPr>
          <w:rFonts w:ascii="Arial" w:hAnsi="Arial" w:cs="Arial"/>
          <w:sz w:val="22"/>
          <w:szCs w:val="22"/>
        </w:rPr>
        <w:t>pupils</w:t>
      </w:r>
      <w:r w:rsidRPr="69E86D4C">
        <w:rPr>
          <w:rFonts w:ascii="Arial" w:hAnsi="Arial" w:cs="Arial"/>
          <w:sz w:val="22"/>
          <w:szCs w:val="22"/>
        </w:rPr>
        <w:t xml:space="preserve"> with whom they are in contact</w:t>
      </w:r>
      <w:r w:rsidR="00BB7A60">
        <w:rPr>
          <w:rFonts w:ascii="Arial" w:hAnsi="Arial" w:cs="Arial"/>
          <w:sz w:val="22"/>
          <w:szCs w:val="22"/>
        </w:rPr>
        <w:t>,</w:t>
      </w:r>
      <w:r w:rsidRPr="69E86D4C">
        <w:rPr>
          <w:rFonts w:ascii="Arial" w:hAnsi="Arial" w:cs="Arial"/>
          <w:sz w:val="22"/>
          <w:szCs w:val="22"/>
        </w:rPr>
        <w:t xml:space="preserve"> during all periods of professional placement</w:t>
      </w:r>
    </w:p>
    <w:p w14:paraId="7C243F7A" w14:textId="1F7B430C" w:rsidR="00A8779E" w:rsidRPr="00C702AA" w:rsidRDefault="69E86D4C" w:rsidP="00A8779E">
      <w:pPr>
        <w:numPr>
          <w:ilvl w:val="0"/>
          <w:numId w:val="18"/>
        </w:numPr>
        <w:spacing w:line="276" w:lineRule="auto"/>
        <w:rPr>
          <w:rFonts w:ascii="Arial" w:hAnsi="Arial" w:cs="Arial"/>
          <w:sz w:val="22"/>
          <w:szCs w:val="22"/>
        </w:rPr>
      </w:pPr>
      <w:r w:rsidRPr="69E86D4C">
        <w:rPr>
          <w:rFonts w:ascii="Arial" w:hAnsi="Arial" w:cs="Arial"/>
          <w:sz w:val="22"/>
          <w:szCs w:val="22"/>
        </w:rPr>
        <w:t>set realistic professional, academic targets to ensure their success in terms of the programme aims and learning outcomes</w:t>
      </w:r>
      <w:r w:rsidR="00BB7A60">
        <w:rPr>
          <w:rFonts w:ascii="Arial" w:hAnsi="Arial" w:cs="Arial"/>
          <w:sz w:val="22"/>
          <w:szCs w:val="22"/>
        </w:rPr>
        <w:t>,</w:t>
      </w:r>
      <w:r w:rsidRPr="69E86D4C">
        <w:rPr>
          <w:rFonts w:ascii="Arial" w:hAnsi="Arial" w:cs="Arial"/>
          <w:sz w:val="22"/>
          <w:szCs w:val="22"/>
        </w:rPr>
        <w:t xml:space="preserve"> and in meeting professional standards</w:t>
      </w:r>
    </w:p>
    <w:p w14:paraId="15A4266E" w14:textId="1C9D27F6" w:rsidR="00A8779E" w:rsidRPr="00C702AA" w:rsidRDefault="00DD3C6D" w:rsidP="00A8779E">
      <w:pPr>
        <w:spacing w:line="276" w:lineRule="auto"/>
        <w:ind w:left="720"/>
        <w:rPr>
          <w:rFonts w:ascii="Arial" w:hAnsi="Arial" w:cs="Arial"/>
          <w:sz w:val="22"/>
          <w:szCs w:val="22"/>
        </w:rPr>
      </w:pPr>
      <w:r>
        <w:rPr>
          <w:rFonts w:ascii="Arial" w:hAnsi="Arial" w:cs="Arial"/>
          <w:sz w:val="22"/>
          <w:szCs w:val="22"/>
        </w:rPr>
        <w:t xml:space="preserve"> </w:t>
      </w:r>
    </w:p>
    <w:p w14:paraId="54256664" w14:textId="4689A942" w:rsidR="00A8779E" w:rsidRPr="00DD3C6D" w:rsidRDefault="1CD0E94D" w:rsidP="00DD3C6D">
      <w:pPr>
        <w:pStyle w:val="cHons"/>
        <w:tabs>
          <w:tab w:val="clear" w:pos="360"/>
        </w:tabs>
        <w:spacing w:line="276" w:lineRule="auto"/>
        <w:ind w:left="0" w:firstLine="0"/>
        <w:rPr>
          <w:rFonts w:ascii="Arial" w:hAnsi="Arial" w:cs="Arial"/>
          <w:b w:val="0"/>
          <w:sz w:val="22"/>
          <w:szCs w:val="22"/>
        </w:rPr>
      </w:pPr>
      <w:r w:rsidRPr="1CD0E94D">
        <w:rPr>
          <w:rFonts w:ascii="Arial" w:hAnsi="Arial" w:cs="Arial"/>
          <w:b w:val="0"/>
          <w:sz w:val="22"/>
          <w:szCs w:val="22"/>
        </w:rPr>
        <w:t xml:space="preserve">Assessment is an integral part of the teaching and learning process and also provides evidence that the professional standards for the recommendation for Qualified Teacher Status are attained by the end of the third year. Knowledge and understanding of the principles of assessment for learning, which are essential to classroom practice, are reflected in the approaches to assessment on the taught course. Students engage in self- and peer- assessment, as well as being summatively assessed. This engagement with the assessment process develops appreciation for the importance of using a range of approaches in the classroom to facilitate pupil progress. </w:t>
      </w:r>
    </w:p>
    <w:p w14:paraId="39D5E152" w14:textId="77777777" w:rsidR="00A8779E" w:rsidRPr="00C702AA" w:rsidRDefault="00A8779E" w:rsidP="00A8779E">
      <w:pPr>
        <w:spacing w:line="276" w:lineRule="auto"/>
        <w:rPr>
          <w:rFonts w:ascii="Arial" w:hAnsi="Arial" w:cs="Arial"/>
          <w:sz w:val="22"/>
          <w:szCs w:val="22"/>
        </w:rPr>
      </w:pPr>
    </w:p>
    <w:p w14:paraId="785A8FC0" w14:textId="39809018" w:rsidR="43BD1941" w:rsidRDefault="69E86D4C" w:rsidP="06B9CEE6">
      <w:pPr>
        <w:pStyle w:val="cHons"/>
        <w:tabs>
          <w:tab w:val="clear" w:pos="360"/>
        </w:tabs>
        <w:spacing w:line="276" w:lineRule="auto"/>
        <w:ind w:left="0" w:firstLine="0"/>
        <w:rPr>
          <w:rFonts w:ascii="Arial" w:eastAsia="Arial" w:hAnsi="Arial" w:cs="Arial"/>
          <w:bCs/>
          <w:sz w:val="22"/>
          <w:szCs w:val="22"/>
        </w:rPr>
      </w:pPr>
      <w:r w:rsidRPr="69E86D4C">
        <w:rPr>
          <w:rFonts w:ascii="Arial" w:hAnsi="Arial" w:cs="Arial"/>
          <w:sz w:val="22"/>
          <w:szCs w:val="22"/>
        </w:rPr>
        <w:t>Formative assessment</w:t>
      </w:r>
      <w:r w:rsidRPr="69E86D4C">
        <w:rPr>
          <w:rFonts w:ascii="Arial" w:hAnsi="Arial" w:cs="Arial"/>
          <w:b w:val="0"/>
          <w:sz w:val="22"/>
          <w:szCs w:val="22"/>
        </w:rPr>
        <w:t xml:space="preserve"> enables students to build on their previous knowledge and experience, and to develop self-assessment strategies, which are essential if they are to take responsibility for their own learning and professional development as they begin their career. Formative tasks are carefully designed to build knowledge and experience throughout the taught course. These tasks help students to develop the ability to complete summative assignments confidently. They also inform professional </w:t>
      </w:r>
      <w:r w:rsidR="00BB7A60">
        <w:rPr>
          <w:rFonts w:ascii="Arial" w:hAnsi="Arial" w:cs="Arial"/>
          <w:b w:val="0"/>
          <w:sz w:val="22"/>
          <w:szCs w:val="22"/>
        </w:rPr>
        <w:t xml:space="preserve">practice </w:t>
      </w:r>
      <w:r w:rsidRPr="69E86D4C">
        <w:rPr>
          <w:rFonts w:ascii="Arial" w:hAnsi="Arial" w:cs="Arial"/>
          <w:b w:val="0"/>
          <w:sz w:val="22"/>
          <w:szCs w:val="22"/>
        </w:rPr>
        <w:t>placements and enable students to synthesise theory a</w:t>
      </w:r>
      <w:r w:rsidRPr="69E86D4C">
        <w:rPr>
          <w:rFonts w:ascii="Arial" w:eastAsia="Arial" w:hAnsi="Arial" w:cs="Arial"/>
          <w:b w:val="0"/>
          <w:sz w:val="22"/>
          <w:szCs w:val="22"/>
        </w:rPr>
        <w:t>nd practice. Examples of the tasks and types of formative assessment which have been selected to complement the assessment of learning outcomes are found in module descriptors and include the following:</w:t>
      </w:r>
    </w:p>
    <w:p w14:paraId="245BBA94" w14:textId="6E86169E" w:rsidR="00A8779E" w:rsidRPr="00C702AA" w:rsidRDefault="00A8779E" w:rsidP="06B9CEE6">
      <w:pPr>
        <w:pStyle w:val="cHons"/>
        <w:tabs>
          <w:tab w:val="clear" w:pos="360"/>
        </w:tabs>
        <w:spacing w:line="276" w:lineRule="auto"/>
        <w:ind w:left="0" w:firstLine="0"/>
        <w:rPr>
          <w:rFonts w:ascii="Arial" w:eastAsia="Arial" w:hAnsi="Arial" w:cs="Arial"/>
          <w:bCs/>
          <w:sz w:val="22"/>
          <w:szCs w:val="22"/>
        </w:rPr>
      </w:pPr>
    </w:p>
    <w:p w14:paraId="6E117EDA" w14:textId="5B66FDDE" w:rsidR="00A8779E" w:rsidRPr="00C702AA" w:rsidRDefault="2EA17416" w:rsidP="06B9CEE6">
      <w:pPr>
        <w:pStyle w:val="cHons"/>
        <w:numPr>
          <w:ilvl w:val="0"/>
          <w:numId w:val="19"/>
        </w:numPr>
        <w:spacing w:line="276" w:lineRule="auto"/>
        <w:rPr>
          <w:rFonts w:ascii="Arial" w:eastAsia="Arial" w:hAnsi="Arial" w:cs="Arial"/>
          <w:b w:val="0"/>
          <w:sz w:val="22"/>
          <w:szCs w:val="22"/>
        </w:rPr>
      </w:pPr>
      <w:r w:rsidRPr="2EA17416">
        <w:rPr>
          <w:rFonts w:ascii="Arial" w:eastAsia="Arial" w:hAnsi="Arial" w:cs="Arial"/>
          <w:b w:val="0"/>
          <w:sz w:val="22"/>
          <w:szCs w:val="22"/>
        </w:rPr>
        <w:t>the keeping of reading and reflective learning logs</w:t>
      </w:r>
    </w:p>
    <w:p w14:paraId="303C6F27" w14:textId="7AED4D81" w:rsidR="00A8779E" w:rsidRPr="00C702AA" w:rsidRDefault="06B9CEE6" w:rsidP="06B9CEE6">
      <w:pPr>
        <w:pStyle w:val="cHons"/>
        <w:numPr>
          <w:ilvl w:val="0"/>
          <w:numId w:val="19"/>
        </w:numPr>
        <w:spacing w:line="276" w:lineRule="auto"/>
        <w:rPr>
          <w:rFonts w:ascii="Arial" w:eastAsia="Arial" w:hAnsi="Arial" w:cs="Arial"/>
          <w:b w:val="0"/>
          <w:sz w:val="22"/>
          <w:szCs w:val="22"/>
        </w:rPr>
      </w:pPr>
      <w:r w:rsidRPr="06B9CEE6">
        <w:rPr>
          <w:rFonts w:ascii="Arial" w:eastAsia="Arial" w:hAnsi="Arial" w:cs="Arial"/>
          <w:b w:val="0"/>
          <w:sz w:val="22"/>
          <w:szCs w:val="22"/>
        </w:rPr>
        <w:t>discussion papers on educational issues</w:t>
      </w:r>
    </w:p>
    <w:p w14:paraId="1980EBAF" w14:textId="4D3FAA23" w:rsidR="00A8779E" w:rsidRPr="00C702AA" w:rsidRDefault="06B9CEE6" w:rsidP="06B9CEE6">
      <w:pPr>
        <w:pStyle w:val="cHons"/>
        <w:numPr>
          <w:ilvl w:val="0"/>
          <w:numId w:val="19"/>
        </w:numPr>
        <w:spacing w:line="276" w:lineRule="auto"/>
        <w:rPr>
          <w:rFonts w:ascii="Arial" w:eastAsia="Arial" w:hAnsi="Arial" w:cs="Arial"/>
          <w:b w:val="0"/>
          <w:sz w:val="22"/>
          <w:szCs w:val="22"/>
        </w:rPr>
      </w:pPr>
      <w:r w:rsidRPr="06B9CEE6">
        <w:rPr>
          <w:rFonts w:ascii="Arial" w:eastAsia="Arial" w:hAnsi="Arial" w:cs="Arial"/>
          <w:b w:val="0"/>
          <w:sz w:val="22"/>
          <w:szCs w:val="22"/>
        </w:rPr>
        <w:t xml:space="preserve">group and individual presentations </w:t>
      </w:r>
    </w:p>
    <w:p w14:paraId="1498C615" w14:textId="57A75CB1" w:rsidR="3ABED2AE" w:rsidRDefault="2EA17416" w:rsidP="06B9CEE6">
      <w:pPr>
        <w:pStyle w:val="cHons"/>
        <w:numPr>
          <w:ilvl w:val="0"/>
          <w:numId w:val="19"/>
        </w:numPr>
        <w:spacing w:line="276" w:lineRule="auto"/>
        <w:rPr>
          <w:rFonts w:ascii="Arial" w:eastAsia="Arial" w:hAnsi="Arial" w:cs="Arial"/>
          <w:b w:val="0"/>
          <w:sz w:val="22"/>
          <w:szCs w:val="22"/>
        </w:rPr>
      </w:pPr>
      <w:r w:rsidRPr="2EA17416">
        <w:rPr>
          <w:rFonts w:ascii="Arial" w:eastAsia="Arial" w:hAnsi="Arial" w:cs="Arial"/>
          <w:b w:val="0"/>
          <w:sz w:val="22"/>
          <w:szCs w:val="22"/>
        </w:rPr>
        <w:t xml:space="preserve">filming of micro-teaching sessions </w:t>
      </w:r>
    </w:p>
    <w:p w14:paraId="6762AA07" w14:textId="23D441C5" w:rsidR="3ABED2AE" w:rsidRDefault="2EA17416" w:rsidP="2EA17416">
      <w:pPr>
        <w:pStyle w:val="cHons"/>
        <w:numPr>
          <w:ilvl w:val="0"/>
          <w:numId w:val="19"/>
        </w:numPr>
        <w:spacing w:line="276" w:lineRule="auto"/>
        <w:rPr>
          <w:b w:val="0"/>
          <w:sz w:val="22"/>
          <w:szCs w:val="22"/>
        </w:rPr>
      </w:pPr>
      <w:r w:rsidRPr="2EA17416">
        <w:rPr>
          <w:rFonts w:ascii="Arial" w:eastAsia="Arial" w:hAnsi="Arial" w:cs="Arial"/>
          <w:b w:val="0"/>
          <w:sz w:val="22"/>
          <w:szCs w:val="22"/>
        </w:rPr>
        <w:t>professional dialogue</w:t>
      </w:r>
    </w:p>
    <w:p w14:paraId="01DE5B1D" w14:textId="030C64C7" w:rsidR="00A8779E" w:rsidRPr="00C702AA" w:rsidRDefault="06B9CEE6" w:rsidP="06B9CEE6">
      <w:pPr>
        <w:pStyle w:val="cHons"/>
        <w:numPr>
          <w:ilvl w:val="0"/>
          <w:numId w:val="19"/>
        </w:numPr>
        <w:spacing w:line="276" w:lineRule="auto"/>
        <w:rPr>
          <w:rFonts w:ascii="Arial" w:eastAsia="Arial" w:hAnsi="Arial" w:cs="Arial"/>
          <w:b w:val="0"/>
          <w:sz w:val="22"/>
          <w:szCs w:val="22"/>
        </w:rPr>
      </w:pPr>
      <w:r w:rsidRPr="06B9CEE6">
        <w:rPr>
          <w:rFonts w:ascii="Arial" w:eastAsia="Arial" w:hAnsi="Arial" w:cs="Arial"/>
          <w:b w:val="0"/>
          <w:sz w:val="22"/>
          <w:szCs w:val="22"/>
        </w:rPr>
        <w:t>peer assessment of papers and presentations</w:t>
      </w:r>
    </w:p>
    <w:p w14:paraId="4A5A2666" w14:textId="3EC1D4CE" w:rsidR="00A8779E" w:rsidRPr="00C702AA" w:rsidRDefault="06B9CEE6" w:rsidP="06B9CEE6">
      <w:pPr>
        <w:pStyle w:val="cHons"/>
        <w:numPr>
          <w:ilvl w:val="0"/>
          <w:numId w:val="19"/>
        </w:numPr>
        <w:spacing w:line="276" w:lineRule="auto"/>
        <w:rPr>
          <w:rFonts w:ascii="Arial" w:eastAsia="Arial" w:hAnsi="Arial" w:cs="Arial"/>
          <w:b w:val="0"/>
          <w:sz w:val="22"/>
          <w:szCs w:val="22"/>
        </w:rPr>
      </w:pPr>
      <w:r w:rsidRPr="06B9CEE6">
        <w:rPr>
          <w:rFonts w:ascii="Arial" w:eastAsia="Arial" w:hAnsi="Arial" w:cs="Arial"/>
          <w:b w:val="0"/>
          <w:sz w:val="22"/>
          <w:szCs w:val="22"/>
        </w:rPr>
        <w:t>self-assessment and the setting of targets for future development</w:t>
      </w:r>
    </w:p>
    <w:p w14:paraId="7F80001A" w14:textId="6C813531" w:rsidR="00A8779E" w:rsidRPr="00C702AA" w:rsidRDefault="06B9CEE6" w:rsidP="06B9CEE6">
      <w:pPr>
        <w:pStyle w:val="cHons"/>
        <w:numPr>
          <w:ilvl w:val="0"/>
          <w:numId w:val="19"/>
        </w:numPr>
        <w:spacing w:line="276" w:lineRule="auto"/>
        <w:rPr>
          <w:rFonts w:ascii="Arial" w:eastAsia="Arial" w:hAnsi="Arial" w:cs="Arial"/>
          <w:b w:val="0"/>
          <w:sz w:val="22"/>
          <w:szCs w:val="22"/>
        </w:rPr>
      </w:pPr>
      <w:r w:rsidRPr="06B9CEE6">
        <w:rPr>
          <w:rFonts w:ascii="Arial" w:eastAsia="Arial" w:hAnsi="Arial" w:cs="Arial"/>
          <w:b w:val="0"/>
          <w:sz w:val="22"/>
          <w:szCs w:val="22"/>
        </w:rPr>
        <w:t>production of teaching materials and learning aids</w:t>
      </w:r>
    </w:p>
    <w:p w14:paraId="6C90EF9C" w14:textId="0F90D0C3" w:rsidR="00A8779E" w:rsidRPr="00C702AA" w:rsidRDefault="69E86D4C" w:rsidP="06B9CEE6">
      <w:pPr>
        <w:pStyle w:val="cHons"/>
        <w:numPr>
          <w:ilvl w:val="0"/>
          <w:numId w:val="19"/>
        </w:numPr>
        <w:spacing w:line="276" w:lineRule="auto"/>
        <w:rPr>
          <w:rFonts w:ascii="Arial" w:eastAsia="Arial" w:hAnsi="Arial" w:cs="Arial"/>
          <w:b w:val="0"/>
          <w:sz w:val="22"/>
          <w:szCs w:val="22"/>
        </w:rPr>
      </w:pPr>
      <w:r w:rsidRPr="69E86D4C">
        <w:rPr>
          <w:rFonts w:ascii="Arial" w:eastAsia="Arial" w:hAnsi="Arial" w:cs="Arial"/>
          <w:b w:val="0"/>
          <w:sz w:val="22"/>
          <w:szCs w:val="22"/>
        </w:rPr>
        <w:t>reports on observations made on professional practice placements</w:t>
      </w:r>
    </w:p>
    <w:p w14:paraId="0F4531C8" w14:textId="5B3B988C" w:rsidR="00A8779E" w:rsidRPr="00C702AA" w:rsidRDefault="06B9CEE6" w:rsidP="06B9CEE6">
      <w:pPr>
        <w:pStyle w:val="cHons"/>
        <w:numPr>
          <w:ilvl w:val="0"/>
          <w:numId w:val="19"/>
        </w:numPr>
        <w:spacing w:line="276" w:lineRule="auto"/>
        <w:rPr>
          <w:rFonts w:ascii="Arial" w:eastAsia="Arial" w:hAnsi="Arial" w:cs="Arial"/>
          <w:b w:val="0"/>
          <w:sz w:val="22"/>
          <w:szCs w:val="22"/>
        </w:rPr>
      </w:pPr>
      <w:r w:rsidRPr="06B9CEE6">
        <w:rPr>
          <w:rFonts w:ascii="Arial" w:eastAsia="Arial" w:hAnsi="Arial" w:cs="Arial"/>
          <w:b w:val="0"/>
          <w:sz w:val="22"/>
          <w:szCs w:val="22"/>
        </w:rPr>
        <w:t>preparation of short- and medium-term plans for teaching</w:t>
      </w:r>
    </w:p>
    <w:p w14:paraId="6C936DBE" w14:textId="1142BAF2" w:rsidR="00A8779E" w:rsidRPr="00C702AA" w:rsidRDefault="2EA17416" w:rsidP="06B9CEE6">
      <w:pPr>
        <w:pStyle w:val="cHons"/>
        <w:numPr>
          <w:ilvl w:val="0"/>
          <w:numId w:val="19"/>
        </w:numPr>
        <w:spacing w:line="276" w:lineRule="auto"/>
        <w:rPr>
          <w:rFonts w:ascii="Arial" w:eastAsia="Arial" w:hAnsi="Arial" w:cs="Arial"/>
          <w:b w:val="0"/>
          <w:sz w:val="22"/>
          <w:szCs w:val="22"/>
        </w:rPr>
      </w:pPr>
      <w:r w:rsidRPr="2EA17416">
        <w:rPr>
          <w:rFonts w:ascii="Arial" w:eastAsia="Arial" w:hAnsi="Arial" w:cs="Arial"/>
          <w:b w:val="0"/>
          <w:sz w:val="22"/>
          <w:szCs w:val="22"/>
        </w:rPr>
        <w:t xml:space="preserve">production of professional practice portfolios </w:t>
      </w:r>
    </w:p>
    <w:p w14:paraId="6EE5F2AE" w14:textId="39124841" w:rsidR="00A8779E" w:rsidRPr="00C702AA" w:rsidRDefault="69E86D4C" w:rsidP="06B9CEE6">
      <w:pPr>
        <w:pStyle w:val="cHons"/>
        <w:numPr>
          <w:ilvl w:val="0"/>
          <w:numId w:val="19"/>
        </w:numPr>
        <w:spacing w:line="276" w:lineRule="auto"/>
        <w:rPr>
          <w:rFonts w:ascii="Arial" w:eastAsia="Arial" w:hAnsi="Arial" w:cs="Arial"/>
          <w:b w:val="0"/>
          <w:sz w:val="22"/>
          <w:szCs w:val="22"/>
        </w:rPr>
      </w:pPr>
      <w:r w:rsidRPr="69E86D4C">
        <w:rPr>
          <w:rFonts w:ascii="Arial" w:eastAsia="Arial" w:hAnsi="Arial" w:cs="Arial"/>
          <w:b w:val="0"/>
          <w:sz w:val="22"/>
          <w:szCs w:val="22"/>
        </w:rPr>
        <w:t>records of assessment, recording and reporting on pupils’ performance, attainment and ability, including leveling against expected national standards</w:t>
      </w:r>
    </w:p>
    <w:p w14:paraId="069BE358" w14:textId="646591B6" w:rsidR="00A8779E" w:rsidRPr="00C702AA" w:rsidRDefault="2EA17416" w:rsidP="06B9CEE6">
      <w:pPr>
        <w:pStyle w:val="cHons"/>
        <w:numPr>
          <w:ilvl w:val="0"/>
          <w:numId w:val="19"/>
        </w:numPr>
        <w:spacing w:line="276" w:lineRule="auto"/>
        <w:rPr>
          <w:rFonts w:ascii="Arial" w:eastAsia="Arial" w:hAnsi="Arial" w:cs="Arial"/>
          <w:b w:val="0"/>
          <w:sz w:val="22"/>
          <w:szCs w:val="22"/>
        </w:rPr>
      </w:pPr>
      <w:r w:rsidRPr="2EA17416">
        <w:rPr>
          <w:rFonts w:ascii="Arial" w:eastAsia="Arial" w:hAnsi="Arial" w:cs="Arial"/>
          <w:b w:val="0"/>
          <w:sz w:val="22"/>
          <w:szCs w:val="22"/>
        </w:rPr>
        <w:t>audits of subject knowledge</w:t>
      </w:r>
    </w:p>
    <w:p w14:paraId="256D4A43" w14:textId="4555444C" w:rsidR="00A8779E" w:rsidRPr="00C702AA" w:rsidRDefault="2EA17416" w:rsidP="06B9CEE6">
      <w:pPr>
        <w:pStyle w:val="cHons"/>
        <w:numPr>
          <w:ilvl w:val="0"/>
          <w:numId w:val="19"/>
        </w:numPr>
        <w:spacing w:line="276" w:lineRule="auto"/>
        <w:rPr>
          <w:rFonts w:ascii="Arial" w:eastAsia="Arial" w:hAnsi="Arial" w:cs="Arial"/>
          <w:b w:val="0"/>
          <w:sz w:val="22"/>
          <w:szCs w:val="22"/>
        </w:rPr>
      </w:pPr>
      <w:r w:rsidRPr="2EA17416">
        <w:rPr>
          <w:rFonts w:ascii="Arial" w:eastAsia="Arial" w:hAnsi="Arial" w:cs="Arial"/>
          <w:b w:val="0"/>
          <w:sz w:val="22"/>
          <w:szCs w:val="22"/>
        </w:rPr>
        <w:t>the use of digital technology to assist teaching and promote learning</w:t>
      </w:r>
    </w:p>
    <w:p w14:paraId="3E7E218D" w14:textId="3AB4AA14" w:rsidR="2EA17416" w:rsidRDefault="2EA17416" w:rsidP="2EA17416">
      <w:pPr>
        <w:pStyle w:val="cHons"/>
        <w:tabs>
          <w:tab w:val="clear" w:pos="360"/>
        </w:tabs>
        <w:spacing w:line="276" w:lineRule="auto"/>
        <w:ind w:left="0" w:firstLine="0"/>
        <w:rPr>
          <w:rFonts w:ascii="Arial" w:eastAsia="Arial" w:hAnsi="Arial" w:cs="Arial"/>
          <w:b w:val="0"/>
          <w:sz w:val="22"/>
          <w:szCs w:val="22"/>
        </w:rPr>
      </w:pPr>
    </w:p>
    <w:p w14:paraId="1E1B6200" w14:textId="6EA84EBD" w:rsidR="00A8779E" w:rsidRPr="00C702AA" w:rsidRDefault="2EA17416" w:rsidP="06B9CEE6">
      <w:pPr>
        <w:pStyle w:val="cHons"/>
        <w:tabs>
          <w:tab w:val="clear" w:pos="360"/>
        </w:tabs>
        <w:spacing w:line="276" w:lineRule="auto"/>
        <w:ind w:left="0" w:firstLine="0"/>
        <w:rPr>
          <w:rFonts w:ascii="Arial" w:eastAsia="Arial" w:hAnsi="Arial" w:cs="Arial"/>
          <w:b w:val="0"/>
          <w:sz w:val="22"/>
          <w:szCs w:val="22"/>
        </w:rPr>
      </w:pPr>
      <w:r w:rsidRPr="2EA17416">
        <w:rPr>
          <w:rFonts w:ascii="Arial" w:eastAsia="Arial" w:hAnsi="Arial" w:cs="Arial"/>
          <w:b w:val="0"/>
          <w:sz w:val="22"/>
          <w:szCs w:val="22"/>
        </w:rPr>
        <w:t>These activities provide opportunities for students to receive constructive feedback from tutors, peers and expert colleagues in different professional settings and enable individuals to identify their own areas for further development.</w:t>
      </w:r>
    </w:p>
    <w:p w14:paraId="1B8B641B" w14:textId="77777777" w:rsidR="00A8779E" w:rsidRPr="00C702AA" w:rsidRDefault="00A8779E" w:rsidP="06B9CEE6">
      <w:pPr>
        <w:pStyle w:val="cHons"/>
        <w:tabs>
          <w:tab w:val="clear" w:pos="360"/>
        </w:tabs>
        <w:spacing w:line="276" w:lineRule="auto"/>
        <w:ind w:left="0" w:firstLine="0"/>
        <w:rPr>
          <w:rFonts w:ascii="Arial" w:eastAsia="Arial" w:hAnsi="Arial" w:cs="Arial"/>
          <w:b w:val="0"/>
          <w:sz w:val="22"/>
          <w:szCs w:val="22"/>
        </w:rPr>
      </w:pPr>
    </w:p>
    <w:p w14:paraId="4D8C2BEF" w14:textId="1758DFCD" w:rsidR="00A8779E" w:rsidRPr="00C702AA" w:rsidRDefault="06B9CEE6" w:rsidP="06B9CEE6">
      <w:pPr>
        <w:pStyle w:val="cHons"/>
        <w:tabs>
          <w:tab w:val="clear" w:pos="360"/>
        </w:tabs>
        <w:spacing w:line="276" w:lineRule="auto"/>
        <w:ind w:left="0" w:firstLine="0"/>
        <w:rPr>
          <w:rFonts w:ascii="Arial" w:eastAsia="Arial" w:hAnsi="Arial" w:cs="Arial"/>
          <w:b w:val="0"/>
          <w:sz w:val="22"/>
          <w:szCs w:val="22"/>
        </w:rPr>
      </w:pPr>
      <w:r w:rsidRPr="06B9CEE6">
        <w:rPr>
          <w:rFonts w:ascii="Arial" w:eastAsia="Arial" w:hAnsi="Arial" w:cs="Arial"/>
          <w:sz w:val="22"/>
          <w:szCs w:val="22"/>
        </w:rPr>
        <w:t>Summative assessment</w:t>
      </w:r>
      <w:r w:rsidRPr="06B9CEE6">
        <w:rPr>
          <w:rFonts w:ascii="Arial" w:eastAsia="Arial" w:hAnsi="Arial" w:cs="Arial"/>
          <w:b w:val="0"/>
          <w:sz w:val="22"/>
          <w:szCs w:val="22"/>
        </w:rPr>
        <w:t xml:space="preserve"> is solely through coursework and assignments rather than examinations. It is vital that students show their ability to use knowledge generated through </w:t>
      </w:r>
      <w:r w:rsidRPr="06B9CEE6">
        <w:rPr>
          <w:rFonts w:ascii="Arial" w:eastAsia="Arial" w:hAnsi="Arial" w:cs="Arial"/>
          <w:b w:val="0"/>
          <w:sz w:val="22"/>
          <w:szCs w:val="22"/>
        </w:rPr>
        <w:lastRenderedPageBreak/>
        <w:t>research-based literature and personal reflection to inform their practice</w:t>
      </w:r>
      <w:r w:rsidR="00BB7A60">
        <w:rPr>
          <w:rFonts w:ascii="Arial" w:eastAsia="Arial" w:hAnsi="Arial" w:cs="Arial"/>
          <w:b w:val="0"/>
          <w:sz w:val="22"/>
          <w:szCs w:val="22"/>
        </w:rPr>
        <w:t>.</w:t>
      </w:r>
      <w:r w:rsidRPr="06B9CEE6">
        <w:rPr>
          <w:rFonts w:ascii="Arial" w:eastAsia="Arial" w:hAnsi="Arial" w:cs="Arial"/>
          <w:b w:val="0"/>
          <w:sz w:val="22"/>
          <w:szCs w:val="22"/>
        </w:rPr>
        <w:t xml:space="preserve"> </w:t>
      </w:r>
      <w:r w:rsidR="00BB7A60">
        <w:rPr>
          <w:rFonts w:ascii="Arial" w:eastAsia="Arial" w:hAnsi="Arial" w:cs="Arial"/>
          <w:b w:val="0"/>
          <w:sz w:val="22"/>
          <w:szCs w:val="22"/>
        </w:rPr>
        <w:t>I</w:t>
      </w:r>
      <w:r w:rsidRPr="06B9CEE6">
        <w:rPr>
          <w:rFonts w:ascii="Arial" w:eastAsia="Arial" w:hAnsi="Arial" w:cs="Arial"/>
          <w:b w:val="0"/>
          <w:sz w:val="22"/>
          <w:szCs w:val="22"/>
        </w:rPr>
        <w:t xml:space="preserve">t is considered that this is best demonstrated through accurate and wide referencing to both academic resources and professional practice.  </w:t>
      </w:r>
    </w:p>
    <w:p w14:paraId="157E5EA5" w14:textId="77777777" w:rsidR="00A8779E" w:rsidRPr="00C702AA" w:rsidRDefault="00A8779E" w:rsidP="06B9CEE6">
      <w:pPr>
        <w:pStyle w:val="cHons"/>
        <w:tabs>
          <w:tab w:val="clear" w:pos="360"/>
        </w:tabs>
        <w:spacing w:line="276" w:lineRule="auto"/>
        <w:ind w:left="0" w:firstLine="0"/>
        <w:rPr>
          <w:rFonts w:ascii="Arial" w:eastAsia="Arial" w:hAnsi="Arial" w:cs="Arial"/>
          <w:b w:val="0"/>
          <w:sz w:val="22"/>
          <w:szCs w:val="22"/>
        </w:rPr>
      </w:pPr>
    </w:p>
    <w:p w14:paraId="46B16925" w14:textId="42ABDB13" w:rsidR="00A8779E" w:rsidRDefault="7A1A2C6D" w:rsidP="06B9CEE6">
      <w:pPr>
        <w:spacing w:line="276" w:lineRule="auto"/>
        <w:rPr>
          <w:rFonts w:ascii="Arial" w:eastAsia="Arial" w:hAnsi="Arial" w:cs="Arial"/>
          <w:sz w:val="22"/>
          <w:szCs w:val="22"/>
          <w:highlight w:val="yellow"/>
        </w:rPr>
      </w:pPr>
      <w:r w:rsidRPr="7A1A2C6D">
        <w:rPr>
          <w:rFonts w:ascii="Arial" w:eastAsia="Arial" w:hAnsi="Arial" w:cs="Arial"/>
          <w:sz w:val="22"/>
          <w:szCs w:val="22"/>
        </w:rPr>
        <w:t xml:space="preserve">The summative assessment tasks provide students with the opportunity to demonstrate their knowledge against the module learning outcomes, but the mode of assessment also enables students to develop skills essential for effective professional practice. The summative assessment tasks are specifically designed to replicate elements of practice expected of a qualified teacher and include, written reports, planning, digital technology applications, communications and presentations. All summative assessments are criteria referenced. The </w:t>
      </w:r>
      <w:r w:rsidRPr="7A1A2C6D">
        <w:rPr>
          <w:rFonts w:ascii="Arial" w:eastAsia="Arial" w:hAnsi="Arial" w:cs="Arial"/>
          <w:sz w:val="22"/>
          <w:szCs w:val="22"/>
          <w:highlight w:val="yellow"/>
        </w:rPr>
        <w:t>university grade descriptors (AG07)</w:t>
      </w:r>
      <w:r w:rsidRPr="7A1A2C6D">
        <w:rPr>
          <w:rFonts w:ascii="Arial" w:eastAsia="Arial" w:hAnsi="Arial" w:cs="Arial"/>
          <w:sz w:val="22"/>
          <w:szCs w:val="22"/>
        </w:rPr>
        <w:t xml:space="preserve"> are applied to grade students’ work and to provide them with developmental feedback. </w:t>
      </w:r>
    </w:p>
    <w:p w14:paraId="0FB8AD3A" w14:textId="3ADA3515" w:rsidR="007C24E4" w:rsidRDefault="007C24E4" w:rsidP="06B9CEE6">
      <w:pPr>
        <w:spacing w:line="276" w:lineRule="auto"/>
        <w:rPr>
          <w:rFonts w:ascii="Arial" w:eastAsia="Arial" w:hAnsi="Arial" w:cs="Arial"/>
          <w:sz w:val="22"/>
          <w:szCs w:val="22"/>
        </w:rPr>
      </w:pPr>
    </w:p>
    <w:p w14:paraId="2725AD60" w14:textId="6B334948" w:rsidR="007C24E4" w:rsidRPr="004C7B40" w:rsidRDefault="13233EBB" w:rsidP="06B9CEE6">
      <w:pPr>
        <w:spacing w:line="276" w:lineRule="auto"/>
        <w:rPr>
          <w:rFonts w:ascii="Arial" w:eastAsia="Arial" w:hAnsi="Arial" w:cs="Arial"/>
          <w:sz w:val="22"/>
          <w:szCs w:val="22"/>
        </w:rPr>
      </w:pPr>
      <w:r w:rsidRPr="13233EBB">
        <w:rPr>
          <w:rFonts w:ascii="Arial" w:eastAsia="Arial" w:hAnsi="Arial" w:cs="Arial"/>
          <w:sz w:val="22"/>
          <w:szCs w:val="22"/>
        </w:rPr>
        <w:t xml:space="preserve">During the first module in year 1, there is what is known as a ‘low stakes’ assignment. This is an opportunity for students starting at university to submit a short essay worth </w:t>
      </w:r>
      <w:r w:rsidRPr="13233EBB">
        <w:rPr>
          <w:rFonts w:ascii="Arial" w:eastAsia="Arial" w:hAnsi="Arial" w:cs="Arial"/>
          <w:sz w:val="22"/>
          <w:szCs w:val="22"/>
          <w:highlight w:val="yellow"/>
        </w:rPr>
        <w:t>20%</w:t>
      </w:r>
      <w:r w:rsidRPr="13233EBB">
        <w:rPr>
          <w:rFonts w:ascii="Arial" w:eastAsia="Arial" w:hAnsi="Arial" w:cs="Arial"/>
          <w:sz w:val="22"/>
          <w:szCs w:val="22"/>
        </w:rPr>
        <w:t xml:space="preserve"> of the whole module grade. The task provides students with an opportunity to ‘have a go’ at submitting a written paper and to receive detailed feedback from their tutors. It also enables tutors to ensure that students have appropriate knowledge and understanding before they go into school for the first time and indicates where academic support might be beneficial.  This activity has been in place for some years and was adopted as a feature of good practice across all Kingston University’s programmes following very positive feedback from students. Students welcome the opportunity to discuss and plan for personalised support as they start their academic studies.</w:t>
      </w:r>
    </w:p>
    <w:p w14:paraId="6B78F0EC" w14:textId="77777777" w:rsidR="007C24E4" w:rsidRPr="00C702AA" w:rsidRDefault="007C24E4" w:rsidP="06B9CEE6">
      <w:pPr>
        <w:pStyle w:val="cHons"/>
        <w:tabs>
          <w:tab w:val="clear" w:pos="360"/>
        </w:tabs>
        <w:spacing w:line="276" w:lineRule="auto"/>
        <w:ind w:left="0" w:firstLine="0"/>
        <w:rPr>
          <w:rFonts w:ascii="Arial" w:eastAsia="Arial" w:hAnsi="Arial" w:cs="Arial"/>
          <w:b w:val="0"/>
          <w:sz w:val="22"/>
          <w:szCs w:val="22"/>
        </w:rPr>
      </w:pPr>
    </w:p>
    <w:p w14:paraId="19BF7EA7" w14:textId="046F8ED2" w:rsidR="007C24E4" w:rsidRPr="00C702AA" w:rsidRDefault="56031A3E" w:rsidP="06B9CEE6">
      <w:pPr>
        <w:pStyle w:val="cHons"/>
        <w:tabs>
          <w:tab w:val="clear" w:pos="360"/>
        </w:tabs>
        <w:spacing w:line="276" w:lineRule="auto"/>
        <w:ind w:left="0" w:firstLine="0"/>
        <w:rPr>
          <w:rFonts w:ascii="Arial" w:eastAsia="Arial" w:hAnsi="Arial" w:cs="Arial"/>
          <w:b w:val="0"/>
          <w:sz w:val="22"/>
          <w:szCs w:val="22"/>
        </w:rPr>
      </w:pPr>
      <w:r w:rsidRPr="56031A3E">
        <w:rPr>
          <w:rFonts w:ascii="Arial" w:eastAsia="Arial" w:hAnsi="Arial" w:cs="Arial"/>
          <w:b w:val="0"/>
          <w:sz w:val="22"/>
          <w:szCs w:val="22"/>
        </w:rPr>
        <w:t xml:space="preserve">Towards the end of the three-year programme, there is a final ‘capstone’ assignment. This takes the form of a portfolio of professional practice and </w:t>
      </w:r>
      <w:r w:rsidRPr="56031A3E">
        <w:rPr>
          <w:rFonts w:ascii="Arial" w:eastAsia="Arial" w:hAnsi="Arial" w:cs="Arial"/>
          <w:b w:val="0"/>
          <w:sz w:val="22"/>
          <w:szCs w:val="22"/>
          <w:highlight w:val="yellow"/>
        </w:rPr>
        <w:t>a profile of Teachers’ Standards,</w:t>
      </w:r>
      <w:r w:rsidRPr="56031A3E">
        <w:rPr>
          <w:rFonts w:ascii="Arial" w:eastAsia="Arial" w:hAnsi="Arial" w:cs="Arial"/>
          <w:b w:val="0"/>
          <w:sz w:val="22"/>
          <w:szCs w:val="22"/>
        </w:rPr>
        <w:t xml:space="preserve"> which draws together subject knowledge and understanding accumulated through professional practice placements. This portfolio is progressively built through the formative and summative tasks integrated into the course and leads to the final completion of the programme. The capstone does not simply reflect theoretical understandings and practical applications but considers all the qualities required of a teacher in meeting the professional standards. The capstone leads to the recommendation for Qualified Teacher Status and ensures that Kingston University graduates can compete successfully for teaching posts.</w:t>
      </w:r>
    </w:p>
    <w:p w14:paraId="76430B8B" w14:textId="77777777" w:rsidR="00C447A7" w:rsidRPr="000765B1" w:rsidRDefault="00C447A7" w:rsidP="06B9CEE6">
      <w:pPr>
        <w:rPr>
          <w:rFonts w:ascii="Arial" w:eastAsia="Arial" w:hAnsi="Arial" w:cs="Arial"/>
          <w:sz w:val="22"/>
          <w:szCs w:val="22"/>
        </w:rPr>
      </w:pPr>
    </w:p>
    <w:p w14:paraId="1FD7F9D6" w14:textId="77777777" w:rsidR="00A92C9B" w:rsidRPr="000765B1" w:rsidRDefault="06B9CEE6" w:rsidP="06B9CEE6">
      <w:pPr>
        <w:numPr>
          <w:ilvl w:val="0"/>
          <w:numId w:val="5"/>
        </w:numPr>
        <w:rPr>
          <w:rFonts w:ascii="Arial" w:eastAsia="Arial" w:hAnsi="Arial" w:cs="Arial"/>
          <w:b/>
          <w:bCs/>
          <w:sz w:val="22"/>
          <w:szCs w:val="22"/>
        </w:rPr>
      </w:pPr>
      <w:r w:rsidRPr="06B9CEE6">
        <w:rPr>
          <w:rFonts w:ascii="Arial" w:eastAsia="Arial" w:hAnsi="Arial" w:cs="Arial"/>
          <w:b/>
          <w:bCs/>
          <w:sz w:val="22"/>
          <w:szCs w:val="22"/>
        </w:rPr>
        <w:t>Support for Students and their Learning</w:t>
      </w:r>
    </w:p>
    <w:p w14:paraId="20946696" w14:textId="78305836" w:rsidR="007C24E4" w:rsidRDefault="007C24E4" w:rsidP="06B9CEE6">
      <w:pPr>
        <w:rPr>
          <w:rFonts w:ascii="Arial" w:eastAsia="Arial" w:hAnsi="Arial" w:cs="Arial"/>
          <w:i/>
          <w:iCs/>
          <w:color w:val="FF0000"/>
          <w:sz w:val="22"/>
          <w:szCs w:val="22"/>
        </w:rPr>
      </w:pPr>
    </w:p>
    <w:p w14:paraId="5E8A6196" w14:textId="77777777" w:rsidR="00C2447F" w:rsidRDefault="06B9CEE6" w:rsidP="06B9CEE6">
      <w:pPr>
        <w:spacing w:line="276" w:lineRule="auto"/>
        <w:rPr>
          <w:rFonts w:ascii="Arial" w:eastAsia="Arial" w:hAnsi="Arial" w:cs="Arial"/>
          <w:sz w:val="22"/>
          <w:szCs w:val="22"/>
        </w:rPr>
      </w:pPr>
      <w:r w:rsidRPr="06B9CEE6">
        <w:rPr>
          <w:rFonts w:ascii="Arial" w:eastAsia="Arial" w:hAnsi="Arial" w:cs="Arial"/>
          <w:sz w:val="22"/>
          <w:szCs w:val="22"/>
        </w:rPr>
        <w:t>At Kingston University student wellbeing is very important. The course is designed to support students in developing a balanced approach to their studies. Personal tutors are carefully assigned to address the academic and pastoral needs of students and to meet with their tutees on a regular basis, in line with the Kingston University Personal Tutor Scheme.</w:t>
      </w:r>
      <w:r w:rsidR="00011865">
        <w:rPr>
          <w:rFonts w:ascii="Arial" w:eastAsia="Arial" w:hAnsi="Arial" w:cs="Arial"/>
          <w:sz w:val="22"/>
          <w:szCs w:val="22"/>
        </w:rPr>
        <w:t xml:space="preserve"> </w:t>
      </w:r>
    </w:p>
    <w:p w14:paraId="7A1D0ADD" w14:textId="77777777" w:rsidR="00C2447F" w:rsidRDefault="00C2447F" w:rsidP="06B9CEE6">
      <w:pPr>
        <w:spacing w:line="276" w:lineRule="auto"/>
        <w:rPr>
          <w:rFonts w:ascii="Arial" w:eastAsia="Arial" w:hAnsi="Arial" w:cs="Arial"/>
          <w:sz w:val="22"/>
          <w:szCs w:val="22"/>
        </w:rPr>
      </w:pPr>
    </w:p>
    <w:p w14:paraId="6A703B9D" w14:textId="7DCE9AFE" w:rsidR="0004706B" w:rsidRPr="00C702AA" w:rsidRDefault="06B9CEE6" w:rsidP="06B9CEE6">
      <w:pPr>
        <w:spacing w:line="276" w:lineRule="auto"/>
        <w:rPr>
          <w:rFonts w:ascii="Arial" w:eastAsia="Arial" w:hAnsi="Arial" w:cs="Arial"/>
          <w:sz w:val="22"/>
          <w:szCs w:val="22"/>
        </w:rPr>
      </w:pPr>
      <w:r w:rsidRPr="06B9CEE6">
        <w:rPr>
          <w:rFonts w:ascii="Arial" w:eastAsia="Arial" w:hAnsi="Arial" w:cs="Arial"/>
          <w:sz w:val="22"/>
          <w:szCs w:val="22"/>
        </w:rPr>
        <w:t xml:space="preserve">Taught sessions are designed to support progression in learning through both whole cohort and more frequently, group sessions, which enables tutors to know their students well. Part of a tutor’s role is to advise and guide students through the employment process towards the end of the course, from their application for a teacher’s position, to the interview and beyond. </w:t>
      </w:r>
    </w:p>
    <w:p w14:paraId="780A4717" w14:textId="2610BDDA" w:rsidR="3ABED2AE" w:rsidRDefault="3ABED2AE" w:rsidP="06B9CEE6">
      <w:pPr>
        <w:spacing w:line="276" w:lineRule="auto"/>
        <w:rPr>
          <w:rFonts w:ascii="Arial" w:eastAsia="Arial" w:hAnsi="Arial" w:cs="Arial"/>
          <w:sz w:val="22"/>
          <w:szCs w:val="22"/>
        </w:rPr>
      </w:pPr>
    </w:p>
    <w:p w14:paraId="4BB3AB72" w14:textId="34FE5F8F" w:rsidR="007C24E4" w:rsidRPr="00C702AA" w:rsidRDefault="2EA17416" w:rsidP="06B9CEE6">
      <w:pPr>
        <w:spacing w:line="276" w:lineRule="auto"/>
        <w:rPr>
          <w:rFonts w:ascii="Arial" w:eastAsia="Arial" w:hAnsi="Arial" w:cs="Arial"/>
          <w:sz w:val="22"/>
          <w:szCs w:val="22"/>
        </w:rPr>
      </w:pPr>
      <w:r w:rsidRPr="2EA17416">
        <w:rPr>
          <w:rFonts w:ascii="Arial" w:eastAsia="Arial" w:hAnsi="Arial" w:cs="Arial"/>
          <w:sz w:val="22"/>
          <w:szCs w:val="22"/>
        </w:rPr>
        <w:t xml:space="preserve">During the course students are allocated a University Liaison Tutor (ULT) and a School Based Mentor (SBM) to support their professional development whilst on placements. These </w:t>
      </w:r>
      <w:r w:rsidRPr="2EA17416">
        <w:rPr>
          <w:rFonts w:ascii="Arial" w:eastAsia="Arial" w:hAnsi="Arial" w:cs="Arial"/>
          <w:sz w:val="22"/>
          <w:szCs w:val="22"/>
        </w:rPr>
        <w:lastRenderedPageBreak/>
        <w:t xml:space="preserve">are expert colleagues who provide advice and guidance as students apply their knowledge and understanding in the classroom and wider school community. The relationships between the student, SBM and ULT enable strong, trusting and positive partnerships to develop. The KU Department of Education has a strong Alumni network and students on professional placements are frequently mentored by former students of the programme, further enhancing the very positive professional networks that have developed over many years. </w:t>
      </w:r>
    </w:p>
    <w:p w14:paraId="46C523D5" w14:textId="77777777" w:rsidR="007C24E4" w:rsidRPr="00C702AA" w:rsidRDefault="007C24E4" w:rsidP="06B9CEE6">
      <w:pPr>
        <w:spacing w:line="276" w:lineRule="auto"/>
        <w:rPr>
          <w:rFonts w:ascii="Arial" w:eastAsia="Arial" w:hAnsi="Arial" w:cs="Arial"/>
          <w:b/>
          <w:bCs/>
          <w:sz w:val="22"/>
          <w:szCs w:val="22"/>
        </w:rPr>
      </w:pPr>
    </w:p>
    <w:p w14:paraId="13FC800B" w14:textId="25E9B030" w:rsidR="007C24E4" w:rsidRPr="00C702AA" w:rsidRDefault="06B9CEE6" w:rsidP="06B9CEE6">
      <w:pPr>
        <w:spacing w:line="276" w:lineRule="auto"/>
        <w:rPr>
          <w:rFonts w:ascii="Arial" w:eastAsia="Arial" w:hAnsi="Arial" w:cs="Arial"/>
          <w:sz w:val="22"/>
          <w:szCs w:val="22"/>
        </w:rPr>
      </w:pPr>
      <w:r w:rsidRPr="06B9CEE6">
        <w:rPr>
          <w:rFonts w:ascii="Arial" w:eastAsia="Arial" w:hAnsi="Arial" w:cs="Arial"/>
          <w:sz w:val="22"/>
          <w:szCs w:val="22"/>
        </w:rPr>
        <w:t>Students are supported by:</w:t>
      </w:r>
    </w:p>
    <w:p w14:paraId="6F2FD951" w14:textId="4E1BB494" w:rsidR="43BD1941" w:rsidRDefault="43BD1941" w:rsidP="06B9CEE6">
      <w:pPr>
        <w:spacing w:line="276" w:lineRule="auto"/>
        <w:rPr>
          <w:rFonts w:ascii="Arial" w:eastAsia="Arial" w:hAnsi="Arial" w:cs="Arial"/>
          <w:sz w:val="22"/>
          <w:szCs w:val="22"/>
        </w:rPr>
      </w:pPr>
    </w:p>
    <w:p w14:paraId="58C8DB6B" w14:textId="6FFA35E2" w:rsidR="007C24E4" w:rsidRPr="00C702AA" w:rsidRDefault="06B9CEE6" w:rsidP="06B9CEE6">
      <w:pPr>
        <w:numPr>
          <w:ilvl w:val="0"/>
          <w:numId w:val="20"/>
        </w:numPr>
        <w:spacing w:line="276" w:lineRule="auto"/>
        <w:rPr>
          <w:rFonts w:ascii="Arial" w:eastAsia="Arial" w:hAnsi="Arial" w:cs="Arial"/>
          <w:sz w:val="22"/>
          <w:szCs w:val="22"/>
        </w:rPr>
      </w:pPr>
      <w:r w:rsidRPr="06B9CEE6">
        <w:rPr>
          <w:rFonts w:ascii="Arial" w:eastAsia="Arial" w:hAnsi="Arial" w:cs="Arial"/>
          <w:sz w:val="22"/>
          <w:szCs w:val="22"/>
        </w:rPr>
        <w:t xml:space="preserve">timetabled tutorials with Personal Tutors in each year of the programme. The Personal Tutor is identified to students from the outset as their first point of contact.  This enables each Personal Tutor to monitor and intervene, where appropriate or, if problems or unexpected outcomes arise, to provide appropriate </w:t>
      </w:r>
      <w:r w:rsidR="00D22FDC" w:rsidRPr="06B9CEE6">
        <w:rPr>
          <w:rFonts w:ascii="Arial" w:eastAsia="Arial" w:hAnsi="Arial" w:cs="Arial"/>
          <w:sz w:val="22"/>
          <w:szCs w:val="22"/>
        </w:rPr>
        <w:t>support.</w:t>
      </w:r>
      <w:r w:rsidRPr="06B9CEE6">
        <w:rPr>
          <w:rFonts w:ascii="Arial" w:eastAsia="Arial" w:hAnsi="Arial" w:cs="Arial"/>
          <w:sz w:val="22"/>
          <w:szCs w:val="22"/>
        </w:rPr>
        <w:t xml:space="preserve">  </w:t>
      </w:r>
    </w:p>
    <w:p w14:paraId="2C968545" w14:textId="1A1924E8" w:rsidR="007C24E4" w:rsidRPr="00C702AA" w:rsidRDefault="06B9CEE6" w:rsidP="06B9CEE6">
      <w:pPr>
        <w:numPr>
          <w:ilvl w:val="0"/>
          <w:numId w:val="20"/>
        </w:numPr>
        <w:spacing w:line="276" w:lineRule="auto"/>
        <w:rPr>
          <w:rFonts w:ascii="Arial" w:eastAsia="Arial" w:hAnsi="Arial" w:cs="Arial"/>
          <w:sz w:val="22"/>
          <w:szCs w:val="22"/>
        </w:rPr>
      </w:pPr>
      <w:r w:rsidRPr="06B9CEE6">
        <w:rPr>
          <w:rFonts w:ascii="Arial" w:eastAsia="Arial" w:hAnsi="Arial" w:cs="Arial"/>
          <w:sz w:val="22"/>
          <w:szCs w:val="22"/>
        </w:rPr>
        <w:t xml:space="preserve">Personal Tutors and the Course Leader that meet on a regular basis to discuss student progress in order to maintain an overview and to provide consistency of </w:t>
      </w:r>
      <w:r w:rsidR="007D10AE" w:rsidRPr="06B9CEE6">
        <w:rPr>
          <w:rFonts w:ascii="Arial" w:eastAsia="Arial" w:hAnsi="Arial" w:cs="Arial"/>
          <w:sz w:val="22"/>
          <w:szCs w:val="22"/>
        </w:rPr>
        <w:t>support.</w:t>
      </w:r>
    </w:p>
    <w:p w14:paraId="25836309" w14:textId="1CD365AD" w:rsidR="007C24E4" w:rsidRPr="00C702AA" w:rsidRDefault="00D22FDC" w:rsidP="06B9CEE6">
      <w:pPr>
        <w:numPr>
          <w:ilvl w:val="0"/>
          <w:numId w:val="20"/>
        </w:numPr>
        <w:spacing w:line="276" w:lineRule="auto"/>
        <w:rPr>
          <w:rFonts w:ascii="Arial" w:eastAsia="Arial" w:hAnsi="Arial" w:cs="Arial"/>
          <w:sz w:val="22"/>
          <w:szCs w:val="22"/>
        </w:rPr>
      </w:pPr>
      <w:r>
        <w:rPr>
          <w:rFonts w:ascii="Arial" w:eastAsia="Arial" w:hAnsi="Arial" w:cs="Arial"/>
          <w:sz w:val="22"/>
          <w:szCs w:val="22"/>
        </w:rPr>
        <w:t>s</w:t>
      </w:r>
      <w:r w:rsidR="06B9CEE6" w:rsidRPr="06B9CEE6">
        <w:rPr>
          <w:rFonts w:ascii="Arial" w:eastAsia="Arial" w:hAnsi="Arial" w:cs="Arial"/>
          <w:sz w:val="22"/>
          <w:szCs w:val="22"/>
        </w:rPr>
        <w:t xml:space="preserve">electing student representatives for the Staff Student Consultative Committee, where good practice and issues of concern can be raised and </w:t>
      </w:r>
      <w:r w:rsidRPr="06B9CEE6">
        <w:rPr>
          <w:rFonts w:ascii="Arial" w:eastAsia="Arial" w:hAnsi="Arial" w:cs="Arial"/>
          <w:sz w:val="22"/>
          <w:szCs w:val="22"/>
        </w:rPr>
        <w:t>discussed.</w:t>
      </w:r>
    </w:p>
    <w:p w14:paraId="3C7B283C" w14:textId="55310C9E" w:rsidR="007C24E4" w:rsidRPr="00C702AA" w:rsidRDefault="06B9CEE6" w:rsidP="06B9CEE6">
      <w:pPr>
        <w:numPr>
          <w:ilvl w:val="0"/>
          <w:numId w:val="20"/>
        </w:numPr>
        <w:spacing w:line="276" w:lineRule="auto"/>
        <w:rPr>
          <w:rFonts w:ascii="Arial" w:eastAsia="Arial" w:hAnsi="Arial" w:cs="Arial"/>
          <w:sz w:val="22"/>
          <w:szCs w:val="22"/>
        </w:rPr>
      </w:pPr>
      <w:r w:rsidRPr="06B9CEE6">
        <w:rPr>
          <w:rFonts w:ascii="Arial" w:eastAsia="Arial" w:hAnsi="Arial" w:cs="Arial"/>
          <w:sz w:val="22"/>
          <w:szCs w:val="22"/>
        </w:rPr>
        <w:t xml:space="preserve">an assigned course administrator who advises on course issues such as </w:t>
      </w:r>
      <w:r w:rsidR="00D22FDC" w:rsidRPr="06B9CEE6">
        <w:rPr>
          <w:rFonts w:ascii="Arial" w:eastAsia="Arial" w:hAnsi="Arial" w:cs="Arial"/>
          <w:sz w:val="22"/>
          <w:szCs w:val="22"/>
        </w:rPr>
        <w:t>timetables.</w:t>
      </w:r>
      <w:r w:rsidRPr="06B9CEE6">
        <w:rPr>
          <w:rFonts w:ascii="Arial" w:eastAsia="Arial" w:hAnsi="Arial" w:cs="Arial"/>
          <w:sz w:val="22"/>
          <w:szCs w:val="22"/>
        </w:rPr>
        <w:t xml:space="preserve"> </w:t>
      </w:r>
    </w:p>
    <w:p w14:paraId="5631D703" w14:textId="43D11ECA" w:rsidR="003C670B" w:rsidRDefault="06B9CEE6" w:rsidP="06B9CEE6">
      <w:pPr>
        <w:numPr>
          <w:ilvl w:val="0"/>
          <w:numId w:val="20"/>
        </w:numPr>
        <w:spacing w:line="276" w:lineRule="auto"/>
        <w:rPr>
          <w:rFonts w:ascii="Arial" w:eastAsia="Arial" w:hAnsi="Arial" w:cs="Arial"/>
          <w:sz w:val="22"/>
          <w:szCs w:val="22"/>
        </w:rPr>
      </w:pPr>
      <w:r w:rsidRPr="06B9CEE6">
        <w:rPr>
          <w:rFonts w:ascii="Arial" w:eastAsia="Arial" w:hAnsi="Arial" w:cs="Arial"/>
          <w:sz w:val="22"/>
          <w:szCs w:val="22"/>
        </w:rPr>
        <w:t xml:space="preserve">a virtual learning environment called Canvas, where all course materials and links to support services are </w:t>
      </w:r>
      <w:r w:rsidR="00D22FDC" w:rsidRPr="06B9CEE6">
        <w:rPr>
          <w:rFonts w:ascii="Arial" w:eastAsia="Arial" w:hAnsi="Arial" w:cs="Arial"/>
          <w:sz w:val="22"/>
          <w:szCs w:val="22"/>
        </w:rPr>
        <w:t>located.</w:t>
      </w:r>
    </w:p>
    <w:p w14:paraId="5BC36913" w14:textId="21236C8D" w:rsidR="007C24E4" w:rsidRPr="00C702AA" w:rsidRDefault="2EA17416" w:rsidP="06B9CEE6">
      <w:pPr>
        <w:numPr>
          <w:ilvl w:val="0"/>
          <w:numId w:val="20"/>
        </w:numPr>
        <w:spacing w:line="276" w:lineRule="auto"/>
        <w:rPr>
          <w:rFonts w:ascii="Arial" w:eastAsia="Arial" w:hAnsi="Arial" w:cs="Arial"/>
          <w:sz w:val="22"/>
          <w:szCs w:val="22"/>
        </w:rPr>
      </w:pPr>
      <w:r w:rsidRPr="2EA17416">
        <w:rPr>
          <w:rFonts w:ascii="Arial" w:eastAsia="Arial" w:hAnsi="Arial" w:cs="Arial"/>
          <w:sz w:val="22"/>
          <w:szCs w:val="22"/>
        </w:rPr>
        <w:t>assessment criteria available from the beginning of modules and support for assignments inter-woven into teaching and learning sessions.</w:t>
      </w:r>
    </w:p>
    <w:p w14:paraId="72A2F197" w14:textId="0D1B3BA7" w:rsidR="007C24E4" w:rsidRPr="00C702AA" w:rsidRDefault="06B9CEE6" w:rsidP="06B9CEE6">
      <w:pPr>
        <w:numPr>
          <w:ilvl w:val="0"/>
          <w:numId w:val="20"/>
        </w:numPr>
        <w:spacing w:line="276" w:lineRule="auto"/>
        <w:rPr>
          <w:rFonts w:ascii="Arial" w:eastAsia="Arial" w:hAnsi="Arial" w:cs="Arial"/>
          <w:sz w:val="22"/>
          <w:szCs w:val="22"/>
        </w:rPr>
      </w:pPr>
      <w:r w:rsidRPr="06B9CEE6">
        <w:rPr>
          <w:rFonts w:ascii="Arial" w:eastAsia="Arial" w:hAnsi="Arial" w:cs="Arial"/>
          <w:sz w:val="22"/>
          <w:szCs w:val="22"/>
        </w:rPr>
        <w:t xml:space="preserve">criterion-referenced assignment feedback and opportunities to discuss feedback with </w:t>
      </w:r>
      <w:r w:rsidR="00D22FDC" w:rsidRPr="06B9CEE6">
        <w:rPr>
          <w:rFonts w:ascii="Arial" w:eastAsia="Arial" w:hAnsi="Arial" w:cs="Arial"/>
          <w:sz w:val="22"/>
          <w:szCs w:val="22"/>
        </w:rPr>
        <w:t>tutors.</w:t>
      </w:r>
    </w:p>
    <w:p w14:paraId="701B1913" w14:textId="7BA3BE7D" w:rsidR="007C24E4" w:rsidRPr="00C702AA" w:rsidRDefault="06B9CEE6" w:rsidP="06B9CEE6">
      <w:pPr>
        <w:numPr>
          <w:ilvl w:val="0"/>
          <w:numId w:val="20"/>
        </w:numPr>
        <w:spacing w:line="276" w:lineRule="auto"/>
        <w:rPr>
          <w:rFonts w:ascii="Arial" w:eastAsia="Arial" w:hAnsi="Arial" w:cs="Arial"/>
          <w:sz w:val="22"/>
          <w:szCs w:val="22"/>
        </w:rPr>
      </w:pPr>
      <w:r w:rsidRPr="06B9CEE6">
        <w:rPr>
          <w:rFonts w:ascii="Arial" w:eastAsia="Arial" w:hAnsi="Arial" w:cs="Arial"/>
          <w:sz w:val="22"/>
          <w:szCs w:val="22"/>
        </w:rPr>
        <w:t xml:space="preserve">additional study support sessions timetabled to compliment assignment submission </w:t>
      </w:r>
      <w:r w:rsidR="00D22FDC" w:rsidRPr="06B9CEE6">
        <w:rPr>
          <w:rFonts w:ascii="Arial" w:eastAsia="Arial" w:hAnsi="Arial" w:cs="Arial"/>
          <w:sz w:val="22"/>
          <w:szCs w:val="22"/>
        </w:rPr>
        <w:t>dates.</w:t>
      </w:r>
    </w:p>
    <w:p w14:paraId="5A9DEB68" w14:textId="47757896" w:rsidR="007C24E4" w:rsidRPr="00C702AA" w:rsidRDefault="06B9CEE6" w:rsidP="06B9CEE6">
      <w:pPr>
        <w:numPr>
          <w:ilvl w:val="0"/>
          <w:numId w:val="20"/>
        </w:numPr>
        <w:spacing w:line="276" w:lineRule="auto"/>
        <w:rPr>
          <w:rFonts w:ascii="Arial" w:eastAsia="Arial" w:hAnsi="Arial" w:cs="Arial"/>
          <w:sz w:val="22"/>
          <w:szCs w:val="22"/>
        </w:rPr>
      </w:pPr>
      <w:r w:rsidRPr="06B9CEE6">
        <w:rPr>
          <w:rFonts w:ascii="Arial" w:eastAsia="Arial" w:hAnsi="Arial" w:cs="Arial"/>
          <w:sz w:val="22"/>
          <w:szCs w:val="22"/>
        </w:rPr>
        <w:t>detailed assignment guidance on Canvas.</w:t>
      </w:r>
    </w:p>
    <w:p w14:paraId="71B51A02" w14:textId="77777777" w:rsidR="007C24E4" w:rsidRPr="000765B1" w:rsidRDefault="007C24E4" w:rsidP="00A92C9B">
      <w:pPr>
        <w:rPr>
          <w:rFonts w:ascii="Arial" w:hAnsi="Arial" w:cs="Arial"/>
          <w:i/>
          <w:color w:val="FF0000"/>
          <w:sz w:val="22"/>
          <w:szCs w:val="22"/>
        </w:rPr>
      </w:pPr>
    </w:p>
    <w:p w14:paraId="481DA138" w14:textId="77777777" w:rsidR="00A92C9B" w:rsidRPr="000765B1" w:rsidRDefault="00A92C9B" w:rsidP="00A92C9B">
      <w:pPr>
        <w:rPr>
          <w:rFonts w:ascii="Arial" w:hAnsi="Arial" w:cs="Arial"/>
          <w:sz w:val="22"/>
          <w:szCs w:val="22"/>
        </w:rPr>
      </w:pPr>
    </w:p>
    <w:p w14:paraId="33BEC599" w14:textId="77777777" w:rsidR="00A92C9B" w:rsidRPr="000765B1" w:rsidRDefault="00A92C9B" w:rsidP="00A92C9B">
      <w:pPr>
        <w:numPr>
          <w:ilvl w:val="0"/>
          <w:numId w:val="5"/>
        </w:numPr>
        <w:rPr>
          <w:rFonts w:ascii="Arial" w:hAnsi="Arial" w:cs="Arial"/>
          <w:b/>
          <w:sz w:val="22"/>
          <w:szCs w:val="22"/>
        </w:rPr>
      </w:pPr>
      <w:r w:rsidRPr="000765B1">
        <w:rPr>
          <w:rFonts w:ascii="Arial" w:hAnsi="Arial" w:cs="Arial"/>
          <w:b/>
          <w:sz w:val="22"/>
          <w:szCs w:val="22"/>
        </w:rPr>
        <w:t>Ensuring and Enhancing the Quality of the Course</w:t>
      </w:r>
    </w:p>
    <w:p w14:paraId="38AF59C5" w14:textId="77777777" w:rsidR="00A92C9B" w:rsidRPr="000765B1" w:rsidRDefault="00A92C9B" w:rsidP="06B9CEE6">
      <w:pPr>
        <w:rPr>
          <w:rFonts w:ascii="Arial" w:eastAsia="Arial" w:hAnsi="Arial" w:cs="Arial"/>
          <w:sz w:val="22"/>
          <w:szCs w:val="22"/>
        </w:rPr>
      </w:pPr>
    </w:p>
    <w:p w14:paraId="3A13B694" w14:textId="4DB6686A" w:rsidR="00A92C9B" w:rsidRPr="000765B1" w:rsidRDefault="06B9CEE6" w:rsidP="06B9CEE6">
      <w:pPr>
        <w:rPr>
          <w:rFonts w:ascii="Arial" w:eastAsia="Arial" w:hAnsi="Arial" w:cs="Arial"/>
          <w:sz w:val="22"/>
          <w:szCs w:val="22"/>
        </w:rPr>
      </w:pPr>
      <w:r w:rsidRPr="06B9CEE6">
        <w:rPr>
          <w:rFonts w:ascii="Arial" w:eastAsia="Arial" w:hAnsi="Arial" w:cs="Arial"/>
          <w:sz w:val="22"/>
          <w:szCs w:val="22"/>
        </w:rPr>
        <w:t>The University has several methods for evaluating and improving the quality and standards of its provision. These include:</w:t>
      </w:r>
    </w:p>
    <w:p w14:paraId="215027B4" w14:textId="77777777" w:rsidR="00A92C9B" w:rsidRPr="000765B1" w:rsidRDefault="00A92C9B" w:rsidP="06B9CEE6">
      <w:pPr>
        <w:ind w:left="360"/>
        <w:rPr>
          <w:rFonts w:ascii="Arial" w:eastAsia="Arial" w:hAnsi="Arial" w:cs="Arial"/>
          <w:sz w:val="22"/>
          <w:szCs w:val="22"/>
        </w:rPr>
      </w:pPr>
    </w:p>
    <w:p w14:paraId="1B0FF95D" w14:textId="3DC05701" w:rsidR="00A92C9B" w:rsidRPr="000765B1" w:rsidRDefault="06B9CEE6" w:rsidP="06B9CEE6">
      <w:pPr>
        <w:numPr>
          <w:ilvl w:val="0"/>
          <w:numId w:val="6"/>
        </w:numPr>
        <w:rPr>
          <w:rFonts w:ascii="Arial" w:eastAsia="Arial" w:hAnsi="Arial" w:cs="Arial"/>
          <w:sz w:val="22"/>
          <w:szCs w:val="22"/>
        </w:rPr>
      </w:pPr>
      <w:r w:rsidRPr="06B9CEE6">
        <w:rPr>
          <w:rFonts w:ascii="Arial" w:eastAsia="Arial" w:hAnsi="Arial" w:cs="Arial"/>
          <w:sz w:val="22"/>
          <w:szCs w:val="22"/>
        </w:rPr>
        <w:t>External Examiners</w:t>
      </w:r>
    </w:p>
    <w:p w14:paraId="38F4B6BF" w14:textId="7E8B60FA" w:rsidR="43F6C705" w:rsidRDefault="06B9CEE6" w:rsidP="06B9CEE6">
      <w:pPr>
        <w:numPr>
          <w:ilvl w:val="0"/>
          <w:numId w:val="6"/>
        </w:numPr>
        <w:rPr>
          <w:rFonts w:ascii="Arial" w:eastAsia="Arial" w:hAnsi="Arial" w:cs="Arial"/>
          <w:sz w:val="22"/>
          <w:szCs w:val="22"/>
        </w:rPr>
      </w:pPr>
      <w:r w:rsidRPr="06B9CEE6">
        <w:rPr>
          <w:rFonts w:ascii="Arial" w:eastAsia="Arial" w:hAnsi="Arial" w:cs="Arial"/>
          <w:sz w:val="22"/>
          <w:szCs w:val="22"/>
        </w:rPr>
        <w:t>Ofsted Reports</w:t>
      </w:r>
    </w:p>
    <w:p w14:paraId="4EDE1783" w14:textId="23329922" w:rsidR="00A92C9B" w:rsidRPr="000765B1" w:rsidRDefault="53C523C6" w:rsidP="06B9CEE6">
      <w:pPr>
        <w:numPr>
          <w:ilvl w:val="0"/>
          <w:numId w:val="6"/>
        </w:numPr>
        <w:rPr>
          <w:rFonts w:ascii="Arial" w:eastAsia="Arial" w:hAnsi="Arial" w:cs="Arial"/>
          <w:sz w:val="22"/>
          <w:szCs w:val="22"/>
        </w:rPr>
      </w:pPr>
      <w:r w:rsidRPr="53C523C6">
        <w:rPr>
          <w:rFonts w:ascii="Arial" w:eastAsia="Arial" w:hAnsi="Arial" w:cs="Arial"/>
          <w:sz w:val="22"/>
          <w:szCs w:val="22"/>
        </w:rPr>
        <w:t>Boards of Study, with student representation</w:t>
      </w:r>
    </w:p>
    <w:p w14:paraId="4652CAE1" w14:textId="1DB05902" w:rsidR="53C523C6" w:rsidRDefault="53C523C6" w:rsidP="53C523C6">
      <w:pPr>
        <w:numPr>
          <w:ilvl w:val="0"/>
          <w:numId w:val="6"/>
        </w:numPr>
        <w:rPr>
          <w:sz w:val="22"/>
          <w:szCs w:val="22"/>
        </w:rPr>
      </w:pPr>
      <w:r w:rsidRPr="53C523C6">
        <w:rPr>
          <w:rFonts w:ascii="Arial" w:eastAsia="Arial" w:hAnsi="Arial" w:cs="Arial"/>
          <w:sz w:val="22"/>
          <w:szCs w:val="22"/>
        </w:rPr>
        <w:t>Staff Student Consultative Committee, with student representation</w:t>
      </w:r>
    </w:p>
    <w:p w14:paraId="3938D54E" w14:textId="77777777" w:rsidR="00A92C9B" w:rsidRPr="000765B1" w:rsidRDefault="06B9CEE6" w:rsidP="06B9CEE6">
      <w:pPr>
        <w:numPr>
          <w:ilvl w:val="0"/>
          <w:numId w:val="6"/>
        </w:numPr>
        <w:rPr>
          <w:rFonts w:ascii="Arial" w:eastAsia="Arial" w:hAnsi="Arial" w:cs="Arial"/>
          <w:sz w:val="22"/>
          <w:szCs w:val="22"/>
        </w:rPr>
      </w:pPr>
      <w:r w:rsidRPr="06B9CEE6">
        <w:rPr>
          <w:rFonts w:ascii="Arial" w:eastAsia="Arial" w:hAnsi="Arial" w:cs="Arial"/>
          <w:sz w:val="22"/>
          <w:szCs w:val="22"/>
        </w:rPr>
        <w:t>Annual Monitoring and Enhancement</w:t>
      </w:r>
    </w:p>
    <w:p w14:paraId="545BED92" w14:textId="297F2456" w:rsidR="00A92C9B" w:rsidRPr="000765B1" w:rsidRDefault="06B9CEE6" w:rsidP="06B9CEE6">
      <w:pPr>
        <w:numPr>
          <w:ilvl w:val="0"/>
          <w:numId w:val="6"/>
        </w:numPr>
        <w:rPr>
          <w:rFonts w:ascii="Arial" w:eastAsia="Arial" w:hAnsi="Arial" w:cs="Arial"/>
          <w:sz w:val="22"/>
          <w:szCs w:val="22"/>
        </w:rPr>
      </w:pPr>
      <w:r w:rsidRPr="06B9CEE6">
        <w:rPr>
          <w:rFonts w:ascii="Arial" w:eastAsia="Arial" w:hAnsi="Arial" w:cs="Arial"/>
          <w:sz w:val="22"/>
          <w:szCs w:val="22"/>
        </w:rPr>
        <w:t>Periodic Review, undertaken at subject level</w:t>
      </w:r>
    </w:p>
    <w:p w14:paraId="65B5EAE1" w14:textId="6A070AB4" w:rsidR="00A92C9B" w:rsidRPr="000765B1" w:rsidRDefault="06B9CEE6" w:rsidP="06B9CEE6">
      <w:pPr>
        <w:numPr>
          <w:ilvl w:val="0"/>
          <w:numId w:val="6"/>
        </w:numPr>
        <w:rPr>
          <w:rFonts w:ascii="Arial" w:eastAsia="Arial" w:hAnsi="Arial" w:cs="Arial"/>
          <w:sz w:val="22"/>
          <w:szCs w:val="22"/>
        </w:rPr>
      </w:pPr>
      <w:r w:rsidRPr="06B9CEE6">
        <w:rPr>
          <w:rFonts w:ascii="Arial" w:eastAsia="Arial" w:hAnsi="Arial" w:cs="Arial"/>
          <w:sz w:val="22"/>
          <w:szCs w:val="22"/>
        </w:rPr>
        <w:t>Student evaluations including Module Evaluation Questionnaires (MEQs), level surveys and the National Student Survey (NSS)</w:t>
      </w:r>
    </w:p>
    <w:p w14:paraId="0F00A8B6" w14:textId="77777777" w:rsidR="00A92C9B" w:rsidRPr="000765B1" w:rsidRDefault="06B9CEE6" w:rsidP="06B9CEE6">
      <w:pPr>
        <w:numPr>
          <w:ilvl w:val="0"/>
          <w:numId w:val="6"/>
        </w:numPr>
        <w:rPr>
          <w:rFonts w:ascii="Arial" w:eastAsia="Arial" w:hAnsi="Arial" w:cs="Arial"/>
          <w:sz w:val="22"/>
          <w:szCs w:val="22"/>
        </w:rPr>
      </w:pPr>
      <w:r w:rsidRPr="06B9CEE6">
        <w:rPr>
          <w:rFonts w:ascii="Arial" w:eastAsia="Arial" w:hAnsi="Arial" w:cs="Arial"/>
          <w:sz w:val="22"/>
          <w:szCs w:val="22"/>
        </w:rPr>
        <w:t>Moderation</w:t>
      </w:r>
      <w:r w:rsidR="00A92C9B" w:rsidRPr="06B9CEE6">
        <w:rPr>
          <w:rFonts w:ascii="Arial" w:hAnsi="Arial" w:cs="Arial"/>
          <w:sz w:val="22"/>
          <w:szCs w:val="22"/>
        </w:rPr>
        <w:fldChar w:fldCharType="begin"/>
      </w:r>
      <w:r w:rsidR="00A92C9B" w:rsidRPr="06B9CEE6">
        <w:rPr>
          <w:rFonts w:ascii="Arial" w:hAnsi="Arial" w:cs="Arial"/>
          <w:sz w:val="22"/>
          <w:szCs w:val="22"/>
        </w:rPr>
        <w:instrText xml:space="preserve"> XE "</w:instrText>
      </w:r>
      <w:r w:rsidR="00A92C9B" w:rsidRPr="06B9CEE6">
        <w:rPr>
          <w:rFonts w:ascii="Arial" w:hAnsi="Arial" w:cs="Arial"/>
          <w:b/>
          <w:bCs/>
          <w:noProof/>
          <w:sz w:val="22"/>
          <w:szCs w:val="22"/>
        </w:rPr>
        <w:instrText>Moderation</w:instrText>
      </w:r>
      <w:r w:rsidR="00A92C9B" w:rsidRPr="06B9CEE6">
        <w:rPr>
          <w:rFonts w:ascii="Arial" w:hAnsi="Arial" w:cs="Arial"/>
          <w:sz w:val="22"/>
          <w:szCs w:val="22"/>
        </w:rPr>
        <w:instrText xml:space="preserve">" </w:instrText>
      </w:r>
      <w:r w:rsidR="00A92C9B" w:rsidRPr="06B9CEE6">
        <w:rPr>
          <w:rFonts w:ascii="Arial" w:hAnsi="Arial" w:cs="Arial"/>
          <w:sz w:val="22"/>
          <w:szCs w:val="22"/>
        </w:rPr>
        <w:fldChar w:fldCharType="end"/>
      </w:r>
      <w:r w:rsidRPr="06B9CEE6">
        <w:rPr>
          <w:rFonts w:ascii="Arial" w:eastAsia="Arial" w:hAnsi="Arial" w:cs="Arial"/>
          <w:sz w:val="22"/>
          <w:szCs w:val="22"/>
        </w:rPr>
        <w:t xml:space="preserve"> policies</w:t>
      </w:r>
    </w:p>
    <w:p w14:paraId="683A6416" w14:textId="2327218D" w:rsidR="3ABED2AE" w:rsidRDefault="69E86D4C" w:rsidP="06B9CEE6">
      <w:pPr>
        <w:numPr>
          <w:ilvl w:val="0"/>
          <w:numId w:val="6"/>
        </w:numPr>
        <w:rPr>
          <w:rFonts w:ascii="Arial" w:eastAsia="Arial" w:hAnsi="Arial" w:cs="Arial"/>
          <w:sz w:val="22"/>
          <w:szCs w:val="22"/>
        </w:rPr>
      </w:pPr>
      <w:r w:rsidRPr="69E86D4C">
        <w:rPr>
          <w:rFonts w:ascii="Arial" w:eastAsia="Arial" w:hAnsi="Arial" w:cs="Arial"/>
          <w:sz w:val="22"/>
          <w:szCs w:val="22"/>
        </w:rPr>
        <w:t xml:space="preserve">Feedback from School </w:t>
      </w:r>
      <w:r w:rsidR="00942FD3">
        <w:rPr>
          <w:rFonts w:ascii="Arial" w:eastAsia="Arial" w:hAnsi="Arial" w:cs="Arial"/>
          <w:sz w:val="22"/>
          <w:szCs w:val="22"/>
        </w:rPr>
        <w:t>B</w:t>
      </w:r>
      <w:r w:rsidRPr="69E86D4C">
        <w:rPr>
          <w:rFonts w:ascii="Arial" w:eastAsia="Arial" w:hAnsi="Arial" w:cs="Arial"/>
          <w:sz w:val="22"/>
          <w:szCs w:val="22"/>
        </w:rPr>
        <w:t>ased Mentors</w:t>
      </w:r>
    </w:p>
    <w:p w14:paraId="4BF92F71" w14:textId="38717A0E" w:rsidR="69E86D4C" w:rsidRDefault="69E86D4C" w:rsidP="69E86D4C">
      <w:pPr>
        <w:numPr>
          <w:ilvl w:val="0"/>
          <w:numId w:val="6"/>
        </w:numPr>
        <w:rPr>
          <w:sz w:val="22"/>
          <w:szCs w:val="22"/>
        </w:rPr>
      </w:pPr>
      <w:r w:rsidRPr="69E86D4C">
        <w:rPr>
          <w:rFonts w:ascii="Arial" w:eastAsia="Arial" w:hAnsi="Arial" w:cs="Arial"/>
          <w:sz w:val="22"/>
          <w:szCs w:val="22"/>
        </w:rPr>
        <w:t>Feedback from University Liaison Tutors</w:t>
      </w:r>
    </w:p>
    <w:p w14:paraId="05F598F3" w14:textId="49640C6E" w:rsidR="3ABED2AE" w:rsidRDefault="06B9CEE6" w:rsidP="06B9CEE6">
      <w:pPr>
        <w:numPr>
          <w:ilvl w:val="0"/>
          <w:numId w:val="6"/>
        </w:numPr>
        <w:rPr>
          <w:sz w:val="22"/>
          <w:szCs w:val="22"/>
        </w:rPr>
      </w:pPr>
      <w:r w:rsidRPr="06B9CEE6">
        <w:rPr>
          <w:rFonts w:ascii="Arial" w:eastAsia="Arial" w:hAnsi="Arial" w:cs="Arial"/>
          <w:sz w:val="22"/>
          <w:szCs w:val="22"/>
        </w:rPr>
        <w:t>Feedback from employers</w:t>
      </w:r>
    </w:p>
    <w:p w14:paraId="2FDA0C33" w14:textId="5DA89AD1" w:rsidR="3ABED2AE" w:rsidRDefault="3ABED2AE" w:rsidP="06B9CEE6">
      <w:pPr>
        <w:rPr>
          <w:rFonts w:ascii="Arial" w:eastAsia="Arial" w:hAnsi="Arial" w:cs="Arial"/>
          <w:sz w:val="22"/>
          <w:szCs w:val="22"/>
        </w:rPr>
      </w:pPr>
    </w:p>
    <w:p w14:paraId="04DA9497" w14:textId="2C71669E" w:rsidR="00A92C9B" w:rsidRPr="000765B1" w:rsidRDefault="00A92C9B" w:rsidP="06B9CEE6">
      <w:pPr>
        <w:rPr>
          <w:rFonts w:ascii="Arial" w:eastAsia="Arial" w:hAnsi="Arial" w:cs="Arial"/>
        </w:rPr>
      </w:pPr>
    </w:p>
    <w:p w14:paraId="50830FA4" w14:textId="77777777" w:rsidR="00A92C9B" w:rsidRPr="000765B1" w:rsidRDefault="06B9CEE6" w:rsidP="06B9CEE6">
      <w:pPr>
        <w:numPr>
          <w:ilvl w:val="0"/>
          <w:numId w:val="5"/>
        </w:numPr>
        <w:rPr>
          <w:rFonts w:ascii="Arial" w:eastAsia="Arial" w:hAnsi="Arial" w:cs="Arial"/>
          <w:b/>
          <w:bCs/>
          <w:sz w:val="22"/>
          <w:szCs w:val="22"/>
        </w:rPr>
      </w:pPr>
      <w:r w:rsidRPr="06B9CEE6">
        <w:rPr>
          <w:rFonts w:ascii="Arial" w:eastAsia="Arial" w:hAnsi="Arial" w:cs="Arial"/>
          <w:b/>
          <w:bCs/>
          <w:sz w:val="22"/>
          <w:szCs w:val="22"/>
        </w:rPr>
        <w:lastRenderedPageBreak/>
        <w:t xml:space="preserve">Employability and work-based learning </w:t>
      </w:r>
    </w:p>
    <w:p w14:paraId="65D5B2C5" w14:textId="52380A9A" w:rsidR="006D3841" w:rsidRDefault="006D3841" w:rsidP="06B9CEE6">
      <w:pPr>
        <w:rPr>
          <w:rFonts w:ascii="Arial" w:eastAsia="Arial" w:hAnsi="Arial" w:cs="Arial"/>
          <w:i/>
          <w:iCs/>
          <w:color w:val="FF0000"/>
          <w:sz w:val="22"/>
          <w:szCs w:val="22"/>
        </w:rPr>
      </w:pPr>
    </w:p>
    <w:p w14:paraId="33C455C8" w14:textId="46A7C176" w:rsidR="006D3841" w:rsidRPr="00E6630F" w:rsidRDefault="2EA17416" w:rsidP="06B9CEE6">
      <w:pPr>
        <w:pStyle w:val="cHons"/>
        <w:tabs>
          <w:tab w:val="clear" w:pos="360"/>
        </w:tabs>
        <w:spacing w:line="276" w:lineRule="auto"/>
        <w:ind w:left="0" w:firstLine="0"/>
        <w:rPr>
          <w:rFonts w:ascii="Arial" w:eastAsia="Arial" w:hAnsi="Arial" w:cs="Arial"/>
          <w:b w:val="0"/>
          <w:sz w:val="22"/>
          <w:szCs w:val="22"/>
        </w:rPr>
      </w:pPr>
      <w:r w:rsidRPr="2EA17416">
        <w:rPr>
          <w:rFonts w:ascii="Arial" w:eastAsia="Arial" w:hAnsi="Arial" w:cs="Arial"/>
          <w:b w:val="0"/>
          <w:sz w:val="22"/>
          <w:szCs w:val="22"/>
        </w:rPr>
        <w:t>Graduates of this course are well placed to begin their career in primary education, with many finding first teaching appointments in our partnership schools. Graduates do not solely gain employment in mainstream or independent primary schools. There are opportunities to work in special school settings, pupil referral units and nurseries. Our data indicates that a high proportion of our graduates take up teaching or education-based appointments by the beginning of the subsequent academic year (average 95%). Many of these graduates take on posts of responsibility and higher management roles within 2-5 years and a number engage in Continuing Professional Development courses at Kingston University, for example the Master of Research in Education, as their career progresses.</w:t>
      </w:r>
    </w:p>
    <w:p w14:paraId="0E1BADE1" w14:textId="77777777" w:rsidR="006D3841" w:rsidRPr="00E6630F" w:rsidRDefault="006D3841" w:rsidP="06B9CEE6">
      <w:pPr>
        <w:pStyle w:val="cHons"/>
        <w:tabs>
          <w:tab w:val="clear" w:pos="360"/>
        </w:tabs>
        <w:spacing w:line="276" w:lineRule="auto"/>
        <w:ind w:left="720" w:firstLine="0"/>
        <w:rPr>
          <w:rFonts w:ascii="Arial" w:eastAsia="Arial" w:hAnsi="Arial" w:cs="Arial"/>
          <w:b w:val="0"/>
          <w:sz w:val="22"/>
          <w:szCs w:val="22"/>
        </w:rPr>
      </w:pPr>
    </w:p>
    <w:p w14:paraId="564387E0" w14:textId="3A9A7565" w:rsidR="00C83C43" w:rsidRPr="00C83C43" w:rsidRDefault="06B9CEE6" w:rsidP="007D10AE">
      <w:pPr>
        <w:pStyle w:val="cHons"/>
        <w:tabs>
          <w:tab w:val="clear" w:pos="360"/>
        </w:tabs>
        <w:spacing w:line="276" w:lineRule="auto"/>
        <w:ind w:left="0" w:firstLine="0"/>
        <w:rPr>
          <w:rFonts w:ascii="Arial" w:eastAsia="Arial" w:hAnsi="Arial" w:cs="Arial"/>
          <w:b w:val="0"/>
          <w:sz w:val="22"/>
          <w:szCs w:val="22"/>
        </w:rPr>
      </w:pPr>
      <w:r w:rsidRPr="00C83C43">
        <w:rPr>
          <w:rFonts w:ascii="Arial" w:eastAsia="Arial" w:hAnsi="Arial" w:cs="Arial"/>
          <w:b w:val="0"/>
          <w:sz w:val="22"/>
          <w:szCs w:val="22"/>
        </w:rPr>
        <w:t>The course is structured to provide students with real-world learning through professional practice experiences in schools. The KU Department of Education has a large network of local schools, whose staff work in partnership to provide supportive environments for students to develop their teaching skills. This partnership provides a rich and varied source of expertise and enhances employment opportunities as the acquisition of professional standards for teaching requires students to graduate as independent, reflective learners demonstrating reliability, punctuality and the ability to work collaboratively. Schools supporting students see these qualities in practice and many students gain employment in the schools where they have undertaken their teaching experience.</w:t>
      </w:r>
      <w:r w:rsidR="00C83C43" w:rsidRPr="00C83C43">
        <w:rPr>
          <w:rFonts w:ascii="Arial" w:hAnsi="Arial" w:cs="Arial"/>
          <w:color w:val="201F1E"/>
          <w:sz w:val="22"/>
          <w:szCs w:val="22"/>
          <w:bdr w:val="none" w:sz="0" w:space="0" w:color="auto" w:frame="1"/>
        </w:rPr>
        <w:br/>
      </w:r>
    </w:p>
    <w:p w14:paraId="77C0929C" w14:textId="3C0A40A4" w:rsidR="00C83C43" w:rsidRPr="00C83C43" w:rsidRDefault="00C83C43" w:rsidP="2EA17416">
      <w:pPr>
        <w:shd w:val="clear" w:color="auto" w:fill="FFFFFF" w:themeFill="background1"/>
        <w:spacing w:line="276" w:lineRule="auto"/>
        <w:rPr>
          <w:rFonts w:ascii="Arial" w:hAnsi="Arial" w:cs="Arial"/>
          <w:color w:val="201F1E"/>
          <w:sz w:val="22"/>
          <w:szCs w:val="22"/>
        </w:rPr>
      </w:pPr>
      <w:r w:rsidRPr="00C83C43">
        <w:rPr>
          <w:rFonts w:ascii="Arial" w:hAnsi="Arial" w:cs="Arial"/>
          <w:color w:val="201F1E"/>
          <w:sz w:val="22"/>
          <w:szCs w:val="22"/>
        </w:rPr>
        <w:t xml:space="preserve">As part of our intention to continue developing </w:t>
      </w:r>
      <w:r>
        <w:rPr>
          <w:rFonts w:ascii="Arial" w:hAnsi="Arial" w:cs="Arial"/>
          <w:color w:val="201F1E"/>
          <w:sz w:val="22"/>
          <w:szCs w:val="22"/>
        </w:rPr>
        <w:t xml:space="preserve">the </w:t>
      </w:r>
      <w:r w:rsidRPr="00C83C43">
        <w:rPr>
          <w:rFonts w:ascii="Arial" w:hAnsi="Arial" w:cs="Arial"/>
          <w:color w:val="201F1E"/>
          <w:sz w:val="22"/>
          <w:szCs w:val="22"/>
        </w:rPr>
        <w:t xml:space="preserve">course, </w:t>
      </w:r>
      <w:r>
        <w:rPr>
          <w:rFonts w:ascii="Arial" w:hAnsi="Arial" w:cs="Arial"/>
          <w:color w:val="201F1E"/>
          <w:sz w:val="22"/>
          <w:szCs w:val="22"/>
        </w:rPr>
        <w:t>key tutors</w:t>
      </w:r>
      <w:r w:rsidRPr="00C83C43">
        <w:rPr>
          <w:rFonts w:ascii="Arial" w:hAnsi="Arial" w:cs="Arial"/>
          <w:color w:val="201F1E"/>
          <w:sz w:val="22"/>
          <w:szCs w:val="22"/>
        </w:rPr>
        <w:t xml:space="preserve"> meet regularly with our school and settings colleagues in the Early Years and Primary Partnership Committee and the Partnership Strategy Group.</w:t>
      </w:r>
      <w:r w:rsidRPr="00C83C43">
        <w:rPr>
          <w:rFonts w:ascii="Arial" w:hAnsi="Arial" w:cs="Arial"/>
          <w:color w:val="201F1E"/>
          <w:sz w:val="22"/>
          <w:szCs w:val="22"/>
          <w:bdr w:val="none" w:sz="0" w:space="0" w:color="auto" w:frame="1"/>
        </w:rPr>
        <w:t> </w:t>
      </w:r>
      <w:r w:rsidRPr="00C83C43">
        <w:rPr>
          <w:rFonts w:ascii="Arial" w:hAnsi="Arial" w:cs="Arial"/>
          <w:color w:val="201F1E"/>
          <w:sz w:val="22"/>
          <w:szCs w:val="22"/>
        </w:rPr>
        <w:t>Discussions in these meetings can include partners’ feedback on and/or support of new strategies, sharing good practice and annual reviews of courses/curricula. </w:t>
      </w:r>
    </w:p>
    <w:p w14:paraId="31C55CA4" w14:textId="77777777" w:rsidR="00C83C43" w:rsidRPr="00C83C43" w:rsidRDefault="00C83C43" w:rsidP="007D10AE">
      <w:pPr>
        <w:shd w:val="clear" w:color="auto" w:fill="FFFFFF"/>
        <w:spacing w:line="276" w:lineRule="auto"/>
        <w:rPr>
          <w:rFonts w:ascii="Arial" w:hAnsi="Arial" w:cs="Arial"/>
          <w:color w:val="201F1E"/>
          <w:sz w:val="22"/>
          <w:szCs w:val="22"/>
        </w:rPr>
      </w:pPr>
      <w:r w:rsidRPr="00C83C43">
        <w:rPr>
          <w:rFonts w:ascii="Arial" w:hAnsi="Arial" w:cs="Arial"/>
          <w:color w:val="201F1E"/>
          <w:sz w:val="22"/>
          <w:szCs w:val="22"/>
        </w:rPr>
        <w:t> </w:t>
      </w:r>
    </w:p>
    <w:p w14:paraId="5264CDB3" w14:textId="6F6D6A70" w:rsidR="00C83C43" w:rsidRPr="000014D3" w:rsidRDefault="00C83C43" w:rsidP="007D10AE">
      <w:pPr>
        <w:shd w:val="clear" w:color="auto" w:fill="FFFFFF"/>
        <w:spacing w:line="276" w:lineRule="auto"/>
        <w:rPr>
          <w:rFonts w:ascii="Arial" w:hAnsi="Arial" w:cs="Arial"/>
          <w:color w:val="201F1E"/>
          <w:sz w:val="22"/>
          <w:szCs w:val="22"/>
        </w:rPr>
      </w:pPr>
      <w:r w:rsidRPr="00C83C43">
        <w:rPr>
          <w:rFonts w:ascii="Arial" w:hAnsi="Arial" w:cs="Arial"/>
          <w:color w:val="201F1E"/>
          <w:sz w:val="22"/>
          <w:szCs w:val="22"/>
        </w:rPr>
        <w:t xml:space="preserve">While on placement, all students have a </w:t>
      </w:r>
      <w:r w:rsidR="000014D3">
        <w:rPr>
          <w:rFonts w:ascii="Arial" w:hAnsi="Arial" w:cs="Arial"/>
          <w:color w:val="201F1E"/>
          <w:sz w:val="22"/>
          <w:szCs w:val="22"/>
        </w:rPr>
        <w:t>school</w:t>
      </w:r>
      <w:r w:rsidRPr="00C83C43">
        <w:rPr>
          <w:rFonts w:ascii="Arial" w:hAnsi="Arial" w:cs="Arial"/>
          <w:color w:val="201F1E"/>
          <w:sz w:val="22"/>
          <w:szCs w:val="22"/>
        </w:rPr>
        <w:t>-based mentor (</w:t>
      </w:r>
      <w:r w:rsidR="000014D3">
        <w:rPr>
          <w:rFonts w:ascii="Arial" w:hAnsi="Arial" w:cs="Arial"/>
          <w:color w:val="201F1E"/>
          <w:sz w:val="22"/>
          <w:szCs w:val="22"/>
        </w:rPr>
        <w:t>S</w:t>
      </w:r>
      <w:r w:rsidRPr="00C83C43">
        <w:rPr>
          <w:rFonts w:ascii="Arial" w:hAnsi="Arial" w:cs="Arial"/>
          <w:color w:val="201F1E"/>
          <w:sz w:val="22"/>
          <w:szCs w:val="22"/>
        </w:rPr>
        <w:t>BM).</w:t>
      </w:r>
      <w:r w:rsidRPr="00C83C43">
        <w:rPr>
          <w:rFonts w:ascii="Arial" w:hAnsi="Arial" w:cs="Arial"/>
          <w:color w:val="201F1E"/>
          <w:sz w:val="22"/>
          <w:szCs w:val="22"/>
          <w:bdr w:val="none" w:sz="0" w:space="0" w:color="auto" w:frame="1"/>
        </w:rPr>
        <w:t> </w:t>
      </w:r>
      <w:r w:rsidR="000014D3">
        <w:rPr>
          <w:rFonts w:ascii="Arial" w:hAnsi="Arial" w:cs="Arial"/>
          <w:color w:val="201F1E"/>
          <w:sz w:val="22"/>
          <w:szCs w:val="22"/>
          <w:bdr w:val="none" w:sz="0" w:space="0" w:color="auto" w:frame="1"/>
        </w:rPr>
        <w:t xml:space="preserve">The Department </w:t>
      </w:r>
      <w:r w:rsidRPr="00C83C43">
        <w:rPr>
          <w:rFonts w:ascii="Arial" w:hAnsi="Arial" w:cs="Arial"/>
          <w:color w:val="201F1E"/>
          <w:sz w:val="22"/>
          <w:szCs w:val="22"/>
        </w:rPr>
        <w:t xml:space="preserve">run a range of training for </w:t>
      </w:r>
      <w:r w:rsidR="000014D3">
        <w:rPr>
          <w:rFonts w:ascii="Arial" w:hAnsi="Arial" w:cs="Arial"/>
          <w:color w:val="201F1E"/>
          <w:sz w:val="22"/>
          <w:szCs w:val="22"/>
        </w:rPr>
        <w:t>S</w:t>
      </w:r>
      <w:r w:rsidRPr="00C83C43">
        <w:rPr>
          <w:rFonts w:ascii="Arial" w:hAnsi="Arial" w:cs="Arial"/>
          <w:color w:val="201F1E"/>
          <w:sz w:val="22"/>
          <w:szCs w:val="22"/>
        </w:rPr>
        <w:t xml:space="preserve">BMs including sessions on the paperwork that </w:t>
      </w:r>
      <w:r w:rsidR="000014D3">
        <w:rPr>
          <w:rFonts w:ascii="Arial" w:hAnsi="Arial" w:cs="Arial"/>
          <w:color w:val="201F1E"/>
          <w:sz w:val="22"/>
          <w:szCs w:val="22"/>
        </w:rPr>
        <w:t>students</w:t>
      </w:r>
      <w:r w:rsidRPr="00C83C43">
        <w:rPr>
          <w:rFonts w:ascii="Arial" w:hAnsi="Arial" w:cs="Arial"/>
          <w:color w:val="201F1E"/>
          <w:sz w:val="22"/>
          <w:szCs w:val="22"/>
        </w:rPr>
        <w:t xml:space="preserve"> and mentor</w:t>
      </w:r>
      <w:r w:rsidR="000014D3">
        <w:rPr>
          <w:rFonts w:ascii="Arial" w:hAnsi="Arial" w:cs="Arial"/>
          <w:color w:val="201F1E"/>
          <w:sz w:val="22"/>
          <w:szCs w:val="22"/>
        </w:rPr>
        <w:t xml:space="preserve">s </w:t>
      </w:r>
      <w:r w:rsidRPr="00C83C43">
        <w:rPr>
          <w:rFonts w:ascii="Arial" w:hAnsi="Arial" w:cs="Arial"/>
          <w:color w:val="201F1E"/>
          <w:sz w:val="22"/>
          <w:szCs w:val="22"/>
        </w:rPr>
        <w:t xml:space="preserve">complete during </w:t>
      </w:r>
      <w:r w:rsidR="000014D3">
        <w:rPr>
          <w:rFonts w:ascii="Arial" w:hAnsi="Arial" w:cs="Arial"/>
          <w:color w:val="201F1E"/>
          <w:sz w:val="22"/>
          <w:szCs w:val="22"/>
        </w:rPr>
        <w:t xml:space="preserve">a </w:t>
      </w:r>
      <w:r w:rsidRPr="00C83C43">
        <w:rPr>
          <w:rFonts w:ascii="Arial" w:hAnsi="Arial" w:cs="Arial"/>
          <w:color w:val="201F1E"/>
          <w:sz w:val="22"/>
          <w:szCs w:val="22"/>
        </w:rPr>
        <w:t>placement</w:t>
      </w:r>
      <w:r w:rsidR="000014D3">
        <w:rPr>
          <w:rFonts w:ascii="Arial" w:hAnsi="Arial" w:cs="Arial"/>
          <w:color w:val="201F1E"/>
          <w:sz w:val="22"/>
          <w:szCs w:val="22"/>
        </w:rPr>
        <w:t>,</w:t>
      </w:r>
      <w:r w:rsidRPr="00C83C43">
        <w:rPr>
          <w:rFonts w:ascii="Arial" w:hAnsi="Arial" w:cs="Arial"/>
          <w:color w:val="201F1E"/>
          <w:sz w:val="22"/>
          <w:szCs w:val="22"/>
        </w:rPr>
        <w:t xml:space="preserve"> and presentations and workshops on mentoring skills.</w:t>
      </w:r>
      <w:r w:rsidR="000014D3">
        <w:rPr>
          <w:rFonts w:ascii="Arial" w:hAnsi="Arial" w:cs="Arial"/>
          <w:color w:val="201F1E"/>
          <w:sz w:val="22"/>
          <w:szCs w:val="22"/>
          <w:bdr w:val="none" w:sz="0" w:space="0" w:color="auto" w:frame="1"/>
        </w:rPr>
        <w:t xml:space="preserve"> Students are </w:t>
      </w:r>
      <w:r w:rsidRPr="00C83C43">
        <w:rPr>
          <w:rFonts w:ascii="Arial" w:hAnsi="Arial" w:cs="Arial"/>
          <w:color w:val="201F1E"/>
          <w:sz w:val="22"/>
          <w:szCs w:val="22"/>
        </w:rPr>
        <w:t xml:space="preserve">also supported by a University Liaison Tutor (ULT) who </w:t>
      </w:r>
      <w:r w:rsidR="000014D3">
        <w:rPr>
          <w:rFonts w:ascii="Arial" w:hAnsi="Arial" w:cs="Arial"/>
          <w:color w:val="201F1E"/>
          <w:sz w:val="22"/>
          <w:szCs w:val="22"/>
        </w:rPr>
        <w:t xml:space="preserve">is </w:t>
      </w:r>
      <w:r w:rsidRPr="00C83C43">
        <w:rPr>
          <w:rFonts w:ascii="Arial" w:hAnsi="Arial" w:cs="Arial"/>
          <w:color w:val="201F1E"/>
          <w:sz w:val="22"/>
          <w:szCs w:val="22"/>
        </w:rPr>
        <w:t xml:space="preserve">in regular contact with </w:t>
      </w:r>
      <w:r w:rsidR="000014D3">
        <w:rPr>
          <w:rFonts w:ascii="Arial" w:hAnsi="Arial" w:cs="Arial"/>
          <w:color w:val="201F1E"/>
          <w:sz w:val="22"/>
          <w:szCs w:val="22"/>
        </w:rPr>
        <w:t>students</w:t>
      </w:r>
      <w:r w:rsidRPr="00C83C43">
        <w:rPr>
          <w:rFonts w:ascii="Arial" w:hAnsi="Arial" w:cs="Arial"/>
          <w:color w:val="201F1E"/>
          <w:sz w:val="22"/>
          <w:szCs w:val="22"/>
        </w:rPr>
        <w:t xml:space="preserve"> during </w:t>
      </w:r>
      <w:r w:rsidR="000014D3">
        <w:rPr>
          <w:rFonts w:ascii="Arial" w:hAnsi="Arial" w:cs="Arial"/>
          <w:color w:val="201F1E"/>
          <w:sz w:val="22"/>
          <w:szCs w:val="22"/>
        </w:rPr>
        <w:t>their</w:t>
      </w:r>
      <w:r w:rsidRPr="00C83C43">
        <w:rPr>
          <w:rFonts w:ascii="Arial" w:hAnsi="Arial" w:cs="Arial"/>
          <w:color w:val="201F1E"/>
          <w:sz w:val="22"/>
          <w:szCs w:val="22"/>
        </w:rPr>
        <w:t xml:space="preserve"> placement.</w:t>
      </w:r>
      <w:r w:rsidRPr="00C83C43">
        <w:rPr>
          <w:rFonts w:ascii="Arial" w:hAnsi="Arial" w:cs="Arial"/>
          <w:color w:val="201F1E"/>
          <w:sz w:val="22"/>
          <w:szCs w:val="22"/>
          <w:bdr w:val="none" w:sz="0" w:space="0" w:color="auto" w:frame="1"/>
        </w:rPr>
        <w:t> </w:t>
      </w:r>
      <w:r w:rsidRPr="00C83C43">
        <w:rPr>
          <w:rFonts w:ascii="Arial" w:hAnsi="Arial" w:cs="Arial"/>
          <w:color w:val="201F1E"/>
          <w:sz w:val="22"/>
          <w:szCs w:val="22"/>
        </w:rPr>
        <w:t>The</w:t>
      </w:r>
      <w:r w:rsidR="000014D3">
        <w:rPr>
          <w:rFonts w:ascii="Arial" w:hAnsi="Arial" w:cs="Arial"/>
          <w:color w:val="201F1E"/>
          <w:sz w:val="22"/>
          <w:szCs w:val="22"/>
        </w:rPr>
        <w:t xml:space="preserve"> ULT</w:t>
      </w:r>
      <w:r w:rsidRPr="00C83C43">
        <w:rPr>
          <w:rFonts w:ascii="Arial" w:hAnsi="Arial" w:cs="Arial"/>
          <w:color w:val="201F1E"/>
          <w:sz w:val="22"/>
          <w:szCs w:val="22"/>
        </w:rPr>
        <w:t xml:space="preserve"> meet</w:t>
      </w:r>
      <w:r w:rsidR="000014D3">
        <w:rPr>
          <w:rFonts w:ascii="Arial" w:hAnsi="Arial" w:cs="Arial"/>
          <w:color w:val="201F1E"/>
          <w:sz w:val="22"/>
          <w:szCs w:val="22"/>
        </w:rPr>
        <w:t>s</w:t>
      </w:r>
      <w:r w:rsidRPr="00C83C43">
        <w:rPr>
          <w:rFonts w:ascii="Arial" w:hAnsi="Arial" w:cs="Arial"/>
          <w:color w:val="201F1E"/>
          <w:sz w:val="22"/>
          <w:szCs w:val="22"/>
        </w:rPr>
        <w:t xml:space="preserve"> with </w:t>
      </w:r>
      <w:r w:rsidR="000014D3">
        <w:rPr>
          <w:rFonts w:ascii="Arial" w:hAnsi="Arial" w:cs="Arial"/>
          <w:color w:val="201F1E"/>
          <w:sz w:val="22"/>
          <w:szCs w:val="22"/>
        </w:rPr>
        <w:t>their student</w:t>
      </w:r>
      <w:r w:rsidRPr="00C83C43">
        <w:rPr>
          <w:rFonts w:ascii="Arial" w:hAnsi="Arial" w:cs="Arial"/>
          <w:color w:val="201F1E"/>
          <w:sz w:val="22"/>
          <w:szCs w:val="22"/>
        </w:rPr>
        <w:t xml:space="preserve"> and mentor to discuss progress, review targets, and ensure that </w:t>
      </w:r>
      <w:r w:rsidR="000014D3">
        <w:rPr>
          <w:rFonts w:ascii="Arial" w:hAnsi="Arial" w:cs="Arial"/>
          <w:color w:val="201F1E"/>
          <w:sz w:val="22"/>
          <w:szCs w:val="22"/>
        </w:rPr>
        <w:t xml:space="preserve">students are making progress towards successful completion and potential employment in the primary education sector. </w:t>
      </w:r>
    </w:p>
    <w:p w14:paraId="19AB34EA" w14:textId="08C77A7A" w:rsidR="43BD1941" w:rsidRPr="00C83C43" w:rsidRDefault="43BD1941" w:rsidP="007D10AE">
      <w:pPr>
        <w:pStyle w:val="cHons"/>
        <w:tabs>
          <w:tab w:val="clear" w:pos="360"/>
        </w:tabs>
        <w:spacing w:line="276" w:lineRule="auto"/>
        <w:ind w:left="0" w:firstLine="0"/>
        <w:rPr>
          <w:rFonts w:ascii="Arial" w:eastAsia="Arial" w:hAnsi="Arial" w:cs="Arial"/>
          <w:b w:val="0"/>
          <w:sz w:val="22"/>
          <w:szCs w:val="22"/>
        </w:rPr>
      </w:pPr>
    </w:p>
    <w:p w14:paraId="1D3EB75D" w14:textId="6E1E63AF" w:rsidR="43BD1941" w:rsidRPr="00C83C43" w:rsidRDefault="06B9CEE6" w:rsidP="06B9CEE6">
      <w:pPr>
        <w:pStyle w:val="cHons"/>
        <w:tabs>
          <w:tab w:val="clear" w:pos="360"/>
        </w:tabs>
        <w:spacing w:line="276" w:lineRule="auto"/>
        <w:ind w:left="0" w:firstLine="0"/>
        <w:rPr>
          <w:rFonts w:ascii="Arial" w:eastAsia="Arial" w:hAnsi="Arial" w:cs="Arial"/>
          <w:b w:val="0"/>
          <w:sz w:val="22"/>
          <w:szCs w:val="22"/>
        </w:rPr>
      </w:pPr>
      <w:r w:rsidRPr="00C83C43">
        <w:rPr>
          <w:rFonts w:ascii="Arial" w:eastAsia="Arial" w:hAnsi="Arial" w:cs="Arial"/>
          <w:b w:val="0"/>
          <w:sz w:val="22"/>
          <w:szCs w:val="22"/>
        </w:rPr>
        <w:t xml:space="preserve">Staff from our partnership schools also support with </w:t>
      </w:r>
      <w:r w:rsidR="000014D3">
        <w:rPr>
          <w:rFonts w:ascii="Arial" w:eastAsia="Arial" w:hAnsi="Arial" w:cs="Arial"/>
          <w:b w:val="0"/>
          <w:sz w:val="22"/>
          <w:szCs w:val="22"/>
        </w:rPr>
        <w:t xml:space="preserve">additional </w:t>
      </w:r>
      <w:r w:rsidRPr="00C83C43">
        <w:rPr>
          <w:rFonts w:ascii="Arial" w:eastAsia="Arial" w:hAnsi="Arial" w:cs="Arial"/>
          <w:b w:val="0"/>
          <w:sz w:val="22"/>
          <w:szCs w:val="22"/>
        </w:rPr>
        <w:t>employability practices that are embedded within the taught programme. Head Teachers and senior staff provide students with mock interview scenarios and expert advice on how to present applications for teaching posts. The success of our students in securing employment year on year is testament to the effectiveness of these strategies.</w:t>
      </w:r>
    </w:p>
    <w:p w14:paraId="5C6088DD" w14:textId="7E6F5D46" w:rsidR="00710CA8" w:rsidRPr="00280EEA" w:rsidRDefault="00710CA8" w:rsidP="06B9CEE6">
      <w:pPr>
        <w:pStyle w:val="cHons"/>
        <w:tabs>
          <w:tab w:val="clear" w:pos="360"/>
        </w:tabs>
        <w:spacing w:line="276" w:lineRule="auto"/>
        <w:ind w:left="0" w:firstLine="0"/>
        <w:rPr>
          <w:rFonts w:ascii="Arial" w:eastAsia="Arial" w:hAnsi="Arial" w:cs="Arial"/>
          <w:b w:val="0"/>
          <w:sz w:val="22"/>
          <w:szCs w:val="22"/>
        </w:rPr>
      </w:pPr>
    </w:p>
    <w:p w14:paraId="1588249C" w14:textId="0F9ADBCF" w:rsidR="00280EEA" w:rsidRPr="00280EEA" w:rsidRDefault="2EA17416" w:rsidP="00280EEA">
      <w:pPr>
        <w:spacing w:line="276" w:lineRule="auto"/>
        <w:rPr>
          <w:rFonts w:ascii="Arial" w:eastAsia="Arial" w:hAnsi="Arial" w:cs="Arial"/>
          <w:sz w:val="22"/>
          <w:szCs w:val="22"/>
        </w:rPr>
      </w:pPr>
      <w:r w:rsidRPr="2EA17416">
        <w:rPr>
          <w:rFonts w:ascii="Arial" w:eastAsia="Arial" w:hAnsi="Arial" w:cs="Arial"/>
          <w:sz w:val="22"/>
          <w:szCs w:val="22"/>
        </w:rPr>
        <w:t xml:space="preserve">In addition to school placements, the students have an enhancement experience working with children in a different education context, at the end of year 1 and year 2. These are known as ‘Beyond the Classroom’ experiences. Students spend at least 10 days working in a chosen area of interest such as museum education, arts education, theatre education, sports and/or recreational activities. This enables students to transfer their developing knowledge and understanding of effective pedagogy into alternative learning environments, </w:t>
      </w:r>
      <w:r w:rsidRPr="2EA17416">
        <w:rPr>
          <w:rFonts w:ascii="Arial" w:eastAsia="Arial" w:hAnsi="Arial" w:cs="Arial"/>
          <w:sz w:val="22"/>
          <w:szCs w:val="22"/>
        </w:rPr>
        <w:lastRenderedPageBreak/>
        <w:t>working with specialists in the field. This experience provides students with an enhanced understanding of wider practice in education and professional networks that they can draw on when working as qualified teachers in schools. Students have endorsement of this enhanced practice knowledge captured in their references at the end of the course. This makes them highly sought after in the field, as potential employers seek to recruit new teachers who show aptitude in practice within and beyond the classroom.</w:t>
      </w:r>
    </w:p>
    <w:p w14:paraId="753938C9" w14:textId="77777777" w:rsidR="006D3841" w:rsidRPr="004C7B40" w:rsidRDefault="006D3841" w:rsidP="06B9CEE6">
      <w:pPr>
        <w:spacing w:line="276" w:lineRule="auto"/>
        <w:rPr>
          <w:rFonts w:ascii="Arial" w:eastAsia="Arial" w:hAnsi="Arial" w:cs="Arial"/>
          <w:i/>
          <w:iCs/>
          <w:sz w:val="22"/>
          <w:szCs w:val="22"/>
        </w:rPr>
      </w:pPr>
    </w:p>
    <w:p w14:paraId="482D9793" w14:textId="4CBED40B" w:rsidR="006D3841" w:rsidRPr="004C7B40" w:rsidRDefault="06B9CEE6" w:rsidP="06B9CEE6">
      <w:pPr>
        <w:spacing w:line="276" w:lineRule="auto"/>
        <w:rPr>
          <w:rFonts w:ascii="Arial" w:eastAsia="Arial" w:hAnsi="Arial" w:cs="Arial"/>
          <w:sz w:val="22"/>
          <w:szCs w:val="22"/>
        </w:rPr>
      </w:pPr>
      <w:r w:rsidRPr="06B9CEE6">
        <w:rPr>
          <w:rFonts w:ascii="Arial" w:eastAsia="Arial" w:hAnsi="Arial" w:cs="Arial"/>
          <w:sz w:val="22"/>
          <w:szCs w:val="22"/>
        </w:rPr>
        <w:t xml:space="preserve">Once students have left KU, they are encouraged to engage with Continuous Professional Development (CPD) opportunities provided by Kingston University’s Department of Education and to maintain contact through engagement with a chosen research Special Interest Group (SIG). The SIG chair invites students and graduate teachers to engage in ongoing critical debate about research and practice that are located around areas of particular interest. This enhances students' opportunities to critically examine research and policy that impacts upon teachers, learners and pedagogical practices. Currently the SIGs include Early Years, Inclusion and Social Justice, Mathematics Education, Science Education, Teaching and Teacher Education and Technology and Pedagogy. </w:t>
      </w:r>
    </w:p>
    <w:p w14:paraId="11FD1586" w14:textId="5F1E66A2" w:rsidR="006D3841" w:rsidRPr="004C7B40" w:rsidRDefault="006D3841" w:rsidP="3ABED2AE">
      <w:pPr>
        <w:spacing w:line="276" w:lineRule="auto"/>
        <w:rPr>
          <w:rFonts w:ascii="Arial" w:eastAsia="Arial" w:hAnsi="Arial" w:cs="Arial"/>
          <w:sz w:val="22"/>
          <w:szCs w:val="22"/>
          <w:highlight w:val="yellow"/>
        </w:rPr>
      </w:pPr>
    </w:p>
    <w:p w14:paraId="42582510" w14:textId="2B058945" w:rsidR="3ABED2AE" w:rsidRDefault="53C523C6" w:rsidP="3ABED2AE">
      <w:pPr>
        <w:spacing w:line="276" w:lineRule="auto"/>
        <w:rPr>
          <w:rFonts w:ascii="Arial" w:eastAsia="Arial" w:hAnsi="Arial" w:cs="Arial"/>
          <w:sz w:val="22"/>
          <w:szCs w:val="22"/>
        </w:rPr>
      </w:pPr>
      <w:r w:rsidRPr="53C523C6">
        <w:rPr>
          <w:rFonts w:ascii="Arial" w:eastAsia="Arial" w:hAnsi="Arial" w:cs="Arial"/>
          <w:sz w:val="22"/>
          <w:szCs w:val="22"/>
        </w:rPr>
        <w:t xml:space="preserve">This course adheres to guidance concerning the ITT Core Content Framework that outlines a minimum entitlement for trainee teachers and is designed to support them to manage their workload and wellbeing whilst they train and as they embark on their career in school (DfE, 2019). The CCF is designed to feed directly into and mirrors what is known as the Early Career Framework (ECF). This means that the design of this course ensures that there is familiarity and certainty for students that they are learning about and practising high quality teaching. Direct links are made between the CCF and ECF throughout this course so that students are prepared for their future career in professional practice. </w:t>
      </w:r>
    </w:p>
    <w:p w14:paraId="1ED533AD" w14:textId="4699BABE" w:rsidR="3ABED2AE" w:rsidRDefault="3ABED2AE" w:rsidP="3ABED2AE">
      <w:pPr>
        <w:spacing w:line="276" w:lineRule="auto"/>
      </w:pPr>
    </w:p>
    <w:p w14:paraId="38D077B8" w14:textId="77777777" w:rsidR="00A92C9B" w:rsidRPr="00DD42A1" w:rsidRDefault="00A92C9B" w:rsidP="00A92C9B">
      <w:pPr>
        <w:numPr>
          <w:ilvl w:val="0"/>
          <w:numId w:val="5"/>
        </w:numPr>
        <w:rPr>
          <w:rFonts w:ascii="Arial" w:hAnsi="Arial" w:cs="Arial"/>
          <w:b/>
          <w:sz w:val="22"/>
          <w:szCs w:val="22"/>
        </w:rPr>
      </w:pPr>
      <w:r w:rsidRPr="00DD42A1">
        <w:rPr>
          <w:rFonts w:ascii="Arial" w:hAnsi="Arial" w:cs="Arial"/>
          <w:b/>
          <w:sz w:val="22"/>
          <w:szCs w:val="22"/>
        </w:rPr>
        <w:t>Other sources of information that you may wish to consult</w:t>
      </w:r>
    </w:p>
    <w:p w14:paraId="308DA0CA" w14:textId="77777777" w:rsidR="00A92C9B" w:rsidRPr="00DD42A1" w:rsidRDefault="00A92C9B" w:rsidP="00A92C9B">
      <w:pPr>
        <w:rPr>
          <w:rFonts w:ascii="Arial" w:hAnsi="Arial" w:cs="Arial"/>
          <w:i/>
          <w:color w:val="FF0000"/>
          <w:sz w:val="22"/>
          <w:szCs w:val="22"/>
        </w:rPr>
      </w:pPr>
    </w:p>
    <w:p w14:paraId="6FB89812" w14:textId="089EAE2F" w:rsidR="00DD42A1" w:rsidRPr="00DD42A1" w:rsidRDefault="00DD42A1" w:rsidP="00DD42A1">
      <w:pPr>
        <w:spacing w:line="276" w:lineRule="auto"/>
        <w:rPr>
          <w:rFonts w:ascii="Arial" w:hAnsi="Arial" w:cs="Arial"/>
          <w:color w:val="5B9BD5" w:themeColor="accent1"/>
          <w:sz w:val="22"/>
          <w:szCs w:val="22"/>
        </w:rPr>
      </w:pPr>
      <w:r w:rsidRPr="00DD42A1">
        <w:rPr>
          <w:rFonts w:ascii="Arial" w:hAnsi="Arial" w:cs="Arial"/>
          <w:color w:val="000000" w:themeColor="text1"/>
          <w:sz w:val="22"/>
          <w:szCs w:val="22"/>
        </w:rPr>
        <w:t xml:space="preserve">Department for Education Teachers’ Standards (DfE, 2011) </w:t>
      </w:r>
      <w:hyperlink r:id="rId18" w:history="1">
        <w:r w:rsidRPr="00DD42A1">
          <w:rPr>
            <w:rStyle w:val="Hyperlink"/>
            <w:rFonts w:ascii="Arial" w:hAnsi="Arial" w:cs="Arial"/>
            <w:sz w:val="22"/>
            <w:szCs w:val="22"/>
          </w:rPr>
          <w:t>https://www.gov.uk/government/publications/teachers-standards</w:t>
        </w:r>
      </w:hyperlink>
      <w:r w:rsidRPr="00DD42A1">
        <w:rPr>
          <w:rFonts w:ascii="Arial" w:hAnsi="Arial" w:cs="Arial"/>
          <w:color w:val="5B9BD5" w:themeColor="accent1"/>
          <w:sz w:val="22"/>
          <w:szCs w:val="22"/>
        </w:rPr>
        <w:t xml:space="preserve"> </w:t>
      </w:r>
    </w:p>
    <w:p w14:paraId="17AEE5CD" w14:textId="77777777" w:rsidR="00DD42A1" w:rsidRPr="00C702AA" w:rsidRDefault="00DD42A1" w:rsidP="00DD42A1">
      <w:pPr>
        <w:spacing w:line="276" w:lineRule="auto"/>
        <w:rPr>
          <w:rFonts w:ascii="Arial" w:hAnsi="Arial" w:cs="Arial"/>
          <w:i/>
          <w:color w:val="5B9BD5" w:themeColor="accent1"/>
          <w:sz w:val="22"/>
          <w:szCs w:val="22"/>
        </w:rPr>
      </w:pPr>
    </w:p>
    <w:p w14:paraId="2BB2954F" w14:textId="6B33FAE2" w:rsidR="00DD42A1" w:rsidRPr="00DD42A1" w:rsidRDefault="00DD42A1" w:rsidP="00DD42A1">
      <w:pPr>
        <w:spacing w:line="276" w:lineRule="auto"/>
        <w:rPr>
          <w:rFonts w:ascii="Arial" w:hAnsi="Arial" w:cs="Arial"/>
          <w:color w:val="000000" w:themeColor="text1"/>
          <w:sz w:val="22"/>
          <w:szCs w:val="22"/>
        </w:rPr>
      </w:pPr>
      <w:r w:rsidRPr="00DD42A1">
        <w:rPr>
          <w:rFonts w:ascii="Arial" w:hAnsi="Arial" w:cs="Arial"/>
          <w:color w:val="000000" w:themeColor="text1"/>
          <w:sz w:val="22"/>
          <w:szCs w:val="22"/>
        </w:rPr>
        <w:t xml:space="preserve">Kingston University Course page </w:t>
      </w:r>
    </w:p>
    <w:p w14:paraId="7D16B523" w14:textId="77777777" w:rsidR="00DD42A1" w:rsidRPr="00C702AA" w:rsidRDefault="00D3730E" w:rsidP="00DD42A1">
      <w:pPr>
        <w:spacing w:line="276" w:lineRule="auto"/>
        <w:rPr>
          <w:rFonts w:ascii="Arial" w:hAnsi="Arial" w:cs="Arial"/>
          <w:color w:val="FF0000"/>
          <w:sz w:val="22"/>
          <w:szCs w:val="22"/>
        </w:rPr>
      </w:pPr>
      <w:hyperlink r:id="rId19" w:history="1">
        <w:r w:rsidR="00DD42A1" w:rsidRPr="00C702AA">
          <w:rPr>
            <w:rStyle w:val="Hyperlink"/>
            <w:rFonts w:ascii="Arial" w:hAnsi="Arial" w:cs="Arial"/>
            <w:sz w:val="22"/>
            <w:szCs w:val="22"/>
          </w:rPr>
          <w:t>https://www.kingston.ac.uk/undergraduate/courses/primary-teaching-qts/</w:t>
        </w:r>
      </w:hyperlink>
    </w:p>
    <w:p w14:paraId="6F1C5A55" w14:textId="77777777" w:rsidR="00A92C9B" w:rsidRPr="000765B1" w:rsidRDefault="00A92C9B" w:rsidP="00A92C9B">
      <w:pPr>
        <w:rPr>
          <w:rFonts w:ascii="Arial" w:hAnsi="Arial" w:cs="Arial"/>
          <w:i/>
          <w:color w:val="FF0000"/>
          <w:sz w:val="22"/>
          <w:szCs w:val="22"/>
        </w:rPr>
      </w:pPr>
    </w:p>
    <w:p w14:paraId="2DC2675D" w14:textId="77777777" w:rsidR="00A92C9B" w:rsidRPr="000765B1" w:rsidRDefault="00A92C9B" w:rsidP="00A92C9B">
      <w:pPr>
        <w:pStyle w:val="ListParagraph"/>
        <w:numPr>
          <w:ilvl w:val="0"/>
          <w:numId w:val="5"/>
        </w:numPr>
        <w:autoSpaceDE w:val="0"/>
        <w:autoSpaceDN w:val="0"/>
        <w:contextualSpacing w:val="0"/>
        <w:rPr>
          <w:rFonts w:ascii="Arial" w:hAnsi="Arial" w:cs="Arial"/>
          <w:b/>
        </w:rPr>
      </w:pPr>
      <w:r w:rsidRPr="000765B1">
        <w:rPr>
          <w:rFonts w:ascii="Arial" w:hAnsi="Arial" w:cs="Arial"/>
          <w:b/>
        </w:rPr>
        <w:t>Development of Course Learning Outcomes in Modules</w:t>
      </w:r>
    </w:p>
    <w:p w14:paraId="160437A0" w14:textId="77777777" w:rsidR="00A92C9B" w:rsidRPr="000765B1" w:rsidRDefault="00A92C9B" w:rsidP="00A92C9B">
      <w:pPr>
        <w:rPr>
          <w:rFonts w:ascii="Arial" w:hAnsi="Arial" w:cs="Arial"/>
          <w:b/>
          <w:sz w:val="22"/>
          <w:szCs w:val="22"/>
        </w:rPr>
      </w:pPr>
    </w:p>
    <w:p w14:paraId="3AD6AAA0" w14:textId="1DB782A3" w:rsidR="00A92C9B" w:rsidRPr="000765B1" w:rsidRDefault="43F6C705" w:rsidP="00A92C9B">
      <w:pPr>
        <w:rPr>
          <w:rFonts w:ascii="Arial" w:hAnsi="Arial" w:cs="Arial"/>
          <w:sz w:val="22"/>
          <w:szCs w:val="22"/>
        </w:rPr>
      </w:pPr>
      <w:r w:rsidRPr="43F6C705">
        <w:rPr>
          <w:rFonts w:ascii="Arial" w:hAnsi="Arial" w:cs="Arial"/>
          <w:sz w:val="22"/>
          <w:szCs w:val="22"/>
        </w:rPr>
        <w:t xml:space="preserve">This table maps where course learning outcomes are </w:t>
      </w:r>
      <w:r w:rsidRPr="43F6C705">
        <w:rPr>
          <w:rFonts w:ascii="Arial" w:hAnsi="Arial" w:cs="Arial"/>
          <w:b/>
          <w:bCs/>
          <w:sz w:val="22"/>
          <w:szCs w:val="22"/>
        </w:rPr>
        <w:t>summatively</w:t>
      </w:r>
      <w:r w:rsidRPr="43F6C705">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14:paraId="38114C15" w14:textId="77777777" w:rsidR="00A92C9B" w:rsidRPr="00DA2044" w:rsidRDefault="00A92C9B" w:rsidP="00A92C9B">
      <w:pPr>
        <w:rPr>
          <w:rFonts w:ascii="Arial" w:hAnsi="Arial" w:cs="Arial"/>
        </w:rPr>
      </w:pPr>
    </w:p>
    <w:tbl>
      <w:tblPr>
        <w:tblW w:w="9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5"/>
        <w:gridCol w:w="592"/>
        <w:gridCol w:w="580"/>
        <w:gridCol w:w="580"/>
        <w:gridCol w:w="580"/>
        <w:gridCol w:w="580"/>
        <w:gridCol w:w="580"/>
        <w:gridCol w:w="580"/>
        <w:gridCol w:w="580"/>
        <w:gridCol w:w="580"/>
        <w:gridCol w:w="580"/>
        <w:gridCol w:w="580"/>
        <w:gridCol w:w="580"/>
        <w:gridCol w:w="580"/>
      </w:tblGrid>
      <w:tr w:rsidR="00C2447F" w:rsidRPr="000765B1" w14:paraId="6FB1644D" w14:textId="77777777" w:rsidTr="3ABED2AE">
        <w:tc>
          <w:tcPr>
            <w:tcW w:w="2257" w:type="dxa"/>
            <w:gridSpan w:val="2"/>
            <w:vMerge w:val="restart"/>
            <w:shd w:val="clear" w:color="auto" w:fill="auto"/>
          </w:tcPr>
          <w:p w14:paraId="0AA0A177" w14:textId="77777777" w:rsidR="00A92C9B" w:rsidRPr="000765B1" w:rsidRDefault="00A92C9B" w:rsidP="00AD72D1">
            <w:pPr>
              <w:rPr>
                <w:rFonts w:ascii="Arial" w:hAnsi="Arial" w:cs="Arial"/>
                <w:sz w:val="20"/>
                <w:szCs w:val="20"/>
              </w:rPr>
            </w:pPr>
          </w:p>
          <w:p w14:paraId="4F5F11EB" w14:textId="77777777" w:rsidR="00A92C9B" w:rsidRPr="000765B1" w:rsidRDefault="00A92C9B" w:rsidP="00AD72D1">
            <w:pPr>
              <w:rPr>
                <w:rFonts w:ascii="Arial" w:hAnsi="Arial" w:cs="Arial"/>
                <w:sz w:val="20"/>
                <w:szCs w:val="20"/>
              </w:rPr>
            </w:pPr>
          </w:p>
          <w:p w14:paraId="0D3F4D59" w14:textId="77777777" w:rsidR="00A92C9B" w:rsidRPr="000765B1" w:rsidRDefault="00A92C9B" w:rsidP="00AD72D1">
            <w:pPr>
              <w:rPr>
                <w:rFonts w:ascii="Arial" w:hAnsi="Arial" w:cs="Arial"/>
                <w:sz w:val="20"/>
                <w:szCs w:val="20"/>
              </w:rPr>
            </w:pPr>
          </w:p>
          <w:p w14:paraId="5087152A" w14:textId="77777777" w:rsidR="00A92C9B" w:rsidRPr="000765B1" w:rsidRDefault="00A92C9B" w:rsidP="00AD72D1">
            <w:pPr>
              <w:rPr>
                <w:rFonts w:ascii="Arial" w:hAnsi="Arial" w:cs="Arial"/>
                <w:sz w:val="20"/>
                <w:szCs w:val="20"/>
              </w:rPr>
            </w:pPr>
          </w:p>
          <w:p w14:paraId="6943D12F" w14:textId="77777777" w:rsidR="00A92C9B" w:rsidRPr="000765B1" w:rsidRDefault="00A92C9B" w:rsidP="00AD72D1">
            <w:pPr>
              <w:rPr>
                <w:rFonts w:ascii="Arial" w:hAnsi="Arial" w:cs="Arial"/>
                <w:b/>
                <w:sz w:val="20"/>
                <w:szCs w:val="20"/>
              </w:rPr>
            </w:pPr>
            <w:r w:rsidRPr="000765B1">
              <w:rPr>
                <w:rFonts w:ascii="Arial" w:hAnsi="Arial" w:cs="Arial"/>
                <w:b/>
                <w:sz w:val="20"/>
                <w:szCs w:val="20"/>
              </w:rPr>
              <w:t>Module code</w:t>
            </w:r>
          </w:p>
        </w:tc>
        <w:tc>
          <w:tcPr>
            <w:tcW w:w="2320" w:type="dxa"/>
            <w:gridSpan w:val="4"/>
            <w:shd w:val="clear" w:color="auto" w:fill="DBE5F1"/>
          </w:tcPr>
          <w:p w14:paraId="69BCEB9D" w14:textId="77777777" w:rsidR="00A92C9B" w:rsidRPr="000765B1" w:rsidRDefault="00A92C9B" w:rsidP="00AD72D1">
            <w:pPr>
              <w:jc w:val="center"/>
              <w:rPr>
                <w:rFonts w:ascii="Arial" w:hAnsi="Arial" w:cs="Arial"/>
                <w:b/>
                <w:sz w:val="20"/>
                <w:szCs w:val="20"/>
              </w:rPr>
            </w:pPr>
            <w:r w:rsidRPr="000765B1">
              <w:rPr>
                <w:rFonts w:ascii="Arial" w:hAnsi="Arial" w:cs="Arial"/>
                <w:b/>
                <w:sz w:val="20"/>
                <w:szCs w:val="20"/>
              </w:rPr>
              <w:t>Level 4</w:t>
            </w:r>
          </w:p>
        </w:tc>
        <w:tc>
          <w:tcPr>
            <w:tcW w:w="2320" w:type="dxa"/>
            <w:gridSpan w:val="4"/>
            <w:shd w:val="clear" w:color="auto" w:fill="DBE5F1"/>
          </w:tcPr>
          <w:p w14:paraId="0FA7C353" w14:textId="77777777" w:rsidR="00A92C9B" w:rsidRPr="000765B1" w:rsidRDefault="00A92C9B" w:rsidP="00AD72D1">
            <w:pPr>
              <w:jc w:val="center"/>
              <w:rPr>
                <w:rFonts w:ascii="Arial" w:hAnsi="Arial" w:cs="Arial"/>
                <w:b/>
                <w:sz w:val="20"/>
                <w:szCs w:val="20"/>
              </w:rPr>
            </w:pPr>
            <w:r w:rsidRPr="000765B1">
              <w:rPr>
                <w:rFonts w:ascii="Arial" w:hAnsi="Arial" w:cs="Arial"/>
                <w:b/>
                <w:sz w:val="20"/>
                <w:szCs w:val="20"/>
              </w:rPr>
              <w:t>Level 5</w:t>
            </w:r>
          </w:p>
        </w:tc>
        <w:tc>
          <w:tcPr>
            <w:tcW w:w="2320" w:type="dxa"/>
            <w:gridSpan w:val="4"/>
            <w:shd w:val="clear" w:color="auto" w:fill="DBE5F1"/>
          </w:tcPr>
          <w:p w14:paraId="31FD0019" w14:textId="77777777" w:rsidR="00A92C9B" w:rsidRPr="000765B1" w:rsidRDefault="00A92C9B" w:rsidP="00AD72D1">
            <w:pPr>
              <w:jc w:val="center"/>
              <w:rPr>
                <w:rFonts w:ascii="Arial" w:hAnsi="Arial" w:cs="Arial"/>
                <w:b/>
                <w:sz w:val="20"/>
                <w:szCs w:val="20"/>
              </w:rPr>
            </w:pPr>
            <w:r w:rsidRPr="000765B1">
              <w:rPr>
                <w:rFonts w:ascii="Arial" w:hAnsi="Arial" w:cs="Arial"/>
                <w:b/>
                <w:sz w:val="20"/>
                <w:szCs w:val="20"/>
              </w:rPr>
              <w:t>Level 6</w:t>
            </w:r>
          </w:p>
        </w:tc>
      </w:tr>
      <w:tr w:rsidR="00C2447F" w:rsidRPr="000765B1" w14:paraId="7148201C" w14:textId="77777777" w:rsidTr="00C2447F">
        <w:trPr>
          <w:cantSplit/>
          <w:trHeight w:val="1570"/>
        </w:trPr>
        <w:tc>
          <w:tcPr>
            <w:tcW w:w="2257" w:type="dxa"/>
            <w:gridSpan w:val="2"/>
            <w:vMerge/>
          </w:tcPr>
          <w:p w14:paraId="0361C78D" w14:textId="77777777" w:rsidR="00A92C9B" w:rsidRPr="000765B1" w:rsidRDefault="00A92C9B" w:rsidP="00AD72D1">
            <w:pPr>
              <w:rPr>
                <w:rFonts w:ascii="Arial" w:hAnsi="Arial" w:cs="Arial"/>
                <w:sz w:val="20"/>
                <w:szCs w:val="20"/>
              </w:rPr>
            </w:pPr>
          </w:p>
        </w:tc>
        <w:tc>
          <w:tcPr>
            <w:tcW w:w="580" w:type="dxa"/>
            <w:shd w:val="clear" w:color="auto" w:fill="auto"/>
            <w:textDirection w:val="btLr"/>
          </w:tcPr>
          <w:p w14:paraId="59311D26" w14:textId="55284C8E" w:rsidR="00A92C9B" w:rsidRPr="000765B1" w:rsidRDefault="006D3211" w:rsidP="00AD72D1">
            <w:pPr>
              <w:ind w:left="113" w:right="113"/>
              <w:rPr>
                <w:rFonts w:ascii="Arial" w:hAnsi="Arial" w:cs="Arial"/>
                <w:sz w:val="20"/>
                <w:szCs w:val="20"/>
              </w:rPr>
            </w:pPr>
            <w:r>
              <w:rPr>
                <w:rFonts w:ascii="Arial" w:hAnsi="Arial" w:cs="Arial"/>
                <w:sz w:val="20"/>
                <w:szCs w:val="20"/>
              </w:rPr>
              <w:t>QB4001</w:t>
            </w:r>
          </w:p>
        </w:tc>
        <w:tc>
          <w:tcPr>
            <w:tcW w:w="580" w:type="dxa"/>
            <w:shd w:val="clear" w:color="auto" w:fill="auto"/>
            <w:textDirection w:val="btLr"/>
          </w:tcPr>
          <w:p w14:paraId="4C382C19" w14:textId="0FAE2EDE" w:rsidR="00A92C9B" w:rsidRPr="000765B1" w:rsidRDefault="006D3211" w:rsidP="00426767">
            <w:pPr>
              <w:ind w:left="113" w:right="113"/>
              <w:rPr>
                <w:rFonts w:ascii="Arial" w:hAnsi="Arial" w:cs="Arial"/>
                <w:sz w:val="20"/>
                <w:szCs w:val="20"/>
              </w:rPr>
            </w:pPr>
            <w:r>
              <w:rPr>
                <w:rFonts w:ascii="Arial" w:hAnsi="Arial" w:cs="Arial"/>
                <w:sz w:val="20"/>
                <w:szCs w:val="20"/>
              </w:rPr>
              <w:t>QB4002</w:t>
            </w:r>
          </w:p>
        </w:tc>
        <w:tc>
          <w:tcPr>
            <w:tcW w:w="580" w:type="dxa"/>
            <w:shd w:val="clear" w:color="auto" w:fill="auto"/>
            <w:textDirection w:val="btLr"/>
          </w:tcPr>
          <w:p w14:paraId="22008723" w14:textId="3153628F" w:rsidR="00A92C9B" w:rsidRPr="000765B1" w:rsidRDefault="00C2447F" w:rsidP="00C2447F">
            <w:pPr>
              <w:ind w:left="113" w:right="113"/>
              <w:rPr>
                <w:rFonts w:ascii="Arial" w:hAnsi="Arial" w:cs="Arial"/>
                <w:sz w:val="20"/>
                <w:szCs w:val="20"/>
              </w:rPr>
            </w:pPr>
            <w:r>
              <w:rPr>
                <w:rFonts w:ascii="Arial" w:hAnsi="Arial" w:cs="Arial"/>
                <w:sz w:val="20"/>
                <w:szCs w:val="20"/>
              </w:rPr>
              <w:t>QB4003</w:t>
            </w:r>
          </w:p>
        </w:tc>
        <w:tc>
          <w:tcPr>
            <w:tcW w:w="580" w:type="dxa"/>
            <w:shd w:val="clear" w:color="auto" w:fill="auto"/>
            <w:textDirection w:val="btLr"/>
          </w:tcPr>
          <w:p w14:paraId="094D0B35" w14:textId="20809DDA" w:rsidR="00A92C9B" w:rsidRPr="000765B1" w:rsidRDefault="00C2447F" w:rsidP="00C2447F">
            <w:pPr>
              <w:ind w:left="113" w:right="113"/>
              <w:rPr>
                <w:rFonts w:ascii="Arial" w:hAnsi="Arial" w:cs="Arial"/>
                <w:sz w:val="20"/>
                <w:szCs w:val="20"/>
              </w:rPr>
            </w:pPr>
            <w:r>
              <w:rPr>
                <w:rFonts w:ascii="Arial" w:hAnsi="Arial" w:cs="Arial"/>
                <w:sz w:val="20"/>
                <w:szCs w:val="20"/>
              </w:rPr>
              <w:t>QB4004</w:t>
            </w:r>
          </w:p>
        </w:tc>
        <w:tc>
          <w:tcPr>
            <w:tcW w:w="580" w:type="dxa"/>
            <w:shd w:val="clear" w:color="auto" w:fill="auto"/>
            <w:textDirection w:val="btLr"/>
          </w:tcPr>
          <w:p w14:paraId="6BB39A49" w14:textId="4F25D6D0" w:rsidR="00A92C9B" w:rsidRPr="000765B1" w:rsidRDefault="00C2447F" w:rsidP="00C2447F">
            <w:pPr>
              <w:ind w:left="113" w:right="113"/>
              <w:rPr>
                <w:rFonts w:ascii="Arial" w:hAnsi="Arial" w:cs="Arial"/>
                <w:sz w:val="20"/>
                <w:szCs w:val="20"/>
              </w:rPr>
            </w:pPr>
            <w:r>
              <w:rPr>
                <w:rFonts w:ascii="Arial" w:hAnsi="Arial" w:cs="Arial"/>
                <w:sz w:val="20"/>
                <w:szCs w:val="20"/>
              </w:rPr>
              <w:t>QB5001</w:t>
            </w:r>
          </w:p>
        </w:tc>
        <w:tc>
          <w:tcPr>
            <w:tcW w:w="580" w:type="dxa"/>
            <w:shd w:val="clear" w:color="auto" w:fill="auto"/>
            <w:textDirection w:val="btLr"/>
          </w:tcPr>
          <w:p w14:paraId="6432DEE6" w14:textId="3D456836" w:rsidR="00A92C9B" w:rsidRPr="000765B1" w:rsidRDefault="00C2447F" w:rsidP="00C2447F">
            <w:pPr>
              <w:ind w:left="113" w:right="113"/>
              <w:rPr>
                <w:rFonts w:ascii="Arial" w:hAnsi="Arial" w:cs="Arial"/>
                <w:sz w:val="20"/>
                <w:szCs w:val="20"/>
              </w:rPr>
            </w:pPr>
            <w:r>
              <w:rPr>
                <w:rFonts w:ascii="Arial" w:hAnsi="Arial" w:cs="Arial"/>
                <w:sz w:val="20"/>
                <w:szCs w:val="20"/>
              </w:rPr>
              <w:t>QB5002</w:t>
            </w:r>
          </w:p>
        </w:tc>
        <w:tc>
          <w:tcPr>
            <w:tcW w:w="580" w:type="dxa"/>
            <w:shd w:val="clear" w:color="auto" w:fill="auto"/>
            <w:textDirection w:val="btLr"/>
          </w:tcPr>
          <w:p w14:paraId="0E9E0B7A" w14:textId="6380E108" w:rsidR="00A92C9B" w:rsidRPr="000765B1" w:rsidRDefault="00C2447F" w:rsidP="00C2447F">
            <w:pPr>
              <w:ind w:left="113" w:right="113"/>
              <w:rPr>
                <w:rFonts w:ascii="Arial" w:hAnsi="Arial" w:cs="Arial"/>
                <w:sz w:val="20"/>
                <w:szCs w:val="20"/>
              </w:rPr>
            </w:pPr>
            <w:r>
              <w:rPr>
                <w:rFonts w:ascii="Arial" w:hAnsi="Arial" w:cs="Arial"/>
                <w:sz w:val="20"/>
                <w:szCs w:val="20"/>
              </w:rPr>
              <w:t>QB5003</w:t>
            </w:r>
          </w:p>
        </w:tc>
        <w:tc>
          <w:tcPr>
            <w:tcW w:w="580" w:type="dxa"/>
            <w:shd w:val="clear" w:color="auto" w:fill="auto"/>
            <w:textDirection w:val="btLr"/>
          </w:tcPr>
          <w:p w14:paraId="602B0CB4" w14:textId="7F767276" w:rsidR="00A92C9B" w:rsidRPr="000765B1" w:rsidRDefault="00C2447F" w:rsidP="00C2447F">
            <w:pPr>
              <w:ind w:left="113" w:right="113"/>
              <w:rPr>
                <w:rFonts w:ascii="Arial" w:hAnsi="Arial" w:cs="Arial"/>
                <w:sz w:val="20"/>
                <w:szCs w:val="20"/>
              </w:rPr>
            </w:pPr>
            <w:r>
              <w:rPr>
                <w:rFonts w:ascii="Arial" w:hAnsi="Arial" w:cs="Arial"/>
                <w:sz w:val="20"/>
                <w:szCs w:val="20"/>
              </w:rPr>
              <w:t>QB5004</w:t>
            </w:r>
          </w:p>
        </w:tc>
        <w:tc>
          <w:tcPr>
            <w:tcW w:w="580" w:type="dxa"/>
            <w:shd w:val="clear" w:color="auto" w:fill="auto"/>
            <w:textDirection w:val="btLr"/>
          </w:tcPr>
          <w:p w14:paraId="6E9336DF" w14:textId="766F680F" w:rsidR="00A92C9B" w:rsidRPr="000765B1" w:rsidRDefault="00C2447F" w:rsidP="00C2447F">
            <w:pPr>
              <w:ind w:left="113" w:right="113"/>
              <w:rPr>
                <w:rFonts w:ascii="Arial" w:hAnsi="Arial" w:cs="Arial"/>
                <w:sz w:val="20"/>
                <w:szCs w:val="20"/>
              </w:rPr>
            </w:pPr>
            <w:r>
              <w:rPr>
                <w:rFonts w:ascii="Arial" w:hAnsi="Arial" w:cs="Arial"/>
                <w:sz w:val="20"/>
                <w:szCs w:val="20"/>
              </w:rPr>
              <w:t>QB6001</w:t>
            </w:r>
          </w:p>
        </w:tc>
        <w:tc>
          <w:tcPr>
            <w:tcW w:w="580" w:type="dxa"/>
            <w:shd w:val="clear" w:color="auto" w:fill="auto"/>
            <w:textDirection w:val="btLr"/>
          </w:tcPr>
          <w:p w14:paraId="20ACEEEB" w14:textId="3BB6FA3D" w:rsidR="00A92C9B" w:rsidRPr="000765B1" w:rsidRDefault="00C2447F" w:rsidP="00C2447F">
            <w:pPr>
              <w:ind w:left="113" w:right="113"/>
              <w:rPr>
                <w:rFonts w:ascii="Arial" w:hAnsi="Arial" w:cs="Arial"/>
                <w:sz w:val="20"/>
                <w:szCs w:val="20"/>
              </w:rPr>
            </w:pPr>
            <w:r>
              <w:rPr>
                <w:rFonts w:ascii="Arial" w:hAnsi="Arial" w:cs="Arial"/>
                <w:sz w:val="20"/>
                <w:szCs w:val="20"/>
              </w:rPr>
              <w:t>QB6002</w:t>
            </w:r>
          </w:p>
        </w:tc>
        <w:tc>
          <w:tcPr>
            <w:tcW w:w="580" w:type="dxa"/>
            <w:shd w:val="clear" w:color="auto" w:fill="auto"/>
            <w:textDirection w:val="btLr"/>
          </w:tcPr>
          <w:p w14:paraId="2556620C" w14:textId="7259D47E" w:rsidR="00A92C9B" w:rsidRPr="000765B1" w:rsidRDefault="00C2447F" w:rsidP="00C2447F">
            <w:pPr>
              <w:ind w:left="113" w:right="113"/>
              <w:rPr>
                <w:rFonts w:ascii="Arial" w:hAnsi="Arial" w:cs="Arial"/>
                <w:sz w:val="20"/>
                <w:szCs w:val="20"/>
              </w:rPr>
            </w:pPr>
            <w:r>
              <w:rPr>
                <w:rFonts w:ascii="Arial" w:hAnsi="Arial" w:cs="Arial"/>
                <w:sz w:val="20"/>
                <w:szCs w:val="20"/>
              </w:rPr>
              <w:t>QB6003</w:t>
            </w:r>
          </w:p>
        </w:tc>
        <w:tc>
          <w:tcPr>
            <w:tcW w:w="580" w:type="dxa"/>
            <w:shd w:val="clear" w:color="auto" w:fill="auto"/>
            <w:textDirection w:val="btLr"/>
          </w:tcPr>
          <w:p w14:paraId="7DFC346E" w14:textId="60F64130" w:rsidR="00A92C9B" w:rsidRPr="000765B1" w:rsidRDefault="00C2447F" w:rsidP="00C2447F">
            <w:pPr>
              <w:ind w:left="113" w:right="113"/>
              <w:rPr>
                <w:rFonts w:ascii="Arial" w:hAnsi="Arial" w:cs="Arial"/>
                <w:sz w:val="20"/>
                <w:szCs w:val="20"/>
              </w:rPr>
            </w:pPr>
            <w:r>
              <w:rPr>
                <w:rFonts w:ascii="Arial" w:hAnsi="Arial" w:cs="Arial"/>
                <w:sz w:val="20"/>
                <w:szCs w:val="20"/>
              </w:rPr>
              <w:t>QB6004</w:t>
            </w:r>
          </w:p>
        </w:tc>
      </w:tr>
      <w:tr w:rsidR="009F5427" w:rsidRPr="000765B1" w14:paraId="6C9A3A22" w14:textId="77777777" w:rsidTr="3ABED2AE">
        <w:trPr>
          <w:trHeight w:val="261"/>
        </w:trPr>
        <w:tc>
          <w:tcPr>
            <w:tcW w:w="1665" w:type="dxa"/>
            <w:vMerge w:val="restart"/>
            <w:shd w:val="clear" w:color="auto" w:fill="auto"/>
          </w:tcPr>
          <w:p w14:paraId="7704BC58" w14:textId="77777777" w:rsidR="009F5427" w:rsidRPr="000765B1" w:rsidRDefault="009F5427" w:rsidP="00AD72D1">
            <w:pPr>
              <w:rPr>
                <w:rFonts w:ascii="Arial" w:hAnsi="Arial" w:cs="Arial"/>
                <w:b/>
                <w:sz w:val="20"/>
                <w:szCs w:val="20"/>
              </w:rPr>
            </w:pPr>
            <w:r w:rsidRPr="000765B1">
              <w:rPr>
                <w:rFonts w:ascii="Arial" w:hAnsi="Arial" w:cs="Arial"/>
                <w:b/>
                <w:sz w:val="20"/>
                <w:szCs w:val="20"/>
              </w:rPr>
              <w:lastRenderedPageBreak/>
              <w:t>Knowledge &amp; Understanding</w:t>
            </w:r>
          </w:p>
        </w:tc>
        <w:tc>
          <w:tcPr>
            <w:tcW w:w="592" w:type="dxa"/>
            <w:shd w:val="clear" w:color="auto" w:fill="auto"/>
          </w:tcPr>
          <w:p w14:paraId="0BBA64A6" w14:textId="77777777" w:rsidR="009F5427" w:rsidRPr="000765B1" w:rsidRDefault="009F5427" w:rsidP="00AD72D1">
            <w:pPr>
              <w:rPr>
                <w:rFonts w:ascii="Arial" w:hAnsi="Arial" w:cs="Arial"/>
                <w:sz w:val="20"/>
                <w:szCs w:val="20"/>
              </w:rPr>
            </w:pPr>
            <w:r w:rsidRPr="000765B1">
              <w:rPr>
                <w:rFonts w:ascii="Arial" w:hAnsi="Arial" w:cs="Arial"/>
                <w:sz w:val="20"/>
                <w:szCs w:val="20"/>
              </w:rPr>
              <w:t>A1</w:t>
            </w:r>
          </w:p>
        </w:tc>
        <w:tc>
          <w:tcPr>
            <w:tcW w:w="580" w:type="dxa"/>
            <w:shd w:val="clear" w:color="auto" w:fill="auto"/>
          </w:tcPr>
          <w:p w14:paraId="08B3DE58" w14:textId="2D92BEBE" w:rsidR="009F5427" w:rsidRPr="000765B1" w:rsidRDefault="0005309D" w:rsidP="00AD72D1">
            <w:pPr>
              <w:rPr>
                <w:rFonts w:ascii="Arial" w:hAnsi="Arial" w:cs="Arial"/>
                <w:sz w:val="20"/>
                <w:szCs w:val="20"/>
              </w:rPr>
            </w:pPr>
            <w:r>
              <w:rPr>
                <w:rFonts w:ascii="Arial" w:hAnsi="Arial" w:cs="Arial"/>
                <w:sz w:val="20"/>
                <w:szCs w:val="20"/>
              </w:rPr>
              <w:t>x</w:t>
            </w:r>
          </w:p>
        </w:tc>
        <w:tc>
          <w:tcPr>
            <w:tcW w:w="580" w:type="dxa"/>
            <w:shd w:val="clear" w:color="auto" w:fill="auto"/>
          </w:tcPr>
          <w:p w14:paraId="7765859F" w14:textId="77777777" w:rsidR="009F5427" w:rsidRPr="000765B1" w:rsidRDefault="009F5427" w:rsidP="00AD72D1">
            <w:pPr>
              <w:rPr>
                <w:rFonts w:ascii="Arial" w:hAnsi="Arial" w:cs="Arial"/>
                <w:sz w:val="20"/>
                <w:szCs w:val="20"/>
              </w:rPr>
            </w:pPr>
          </w:p>
        </w:tc>
        <w:tc>
          <w:tcPr>
            <w:tcW w:w="580" w:type="dxa"/>
            <w:shd w:val="clear" w:color="auto" w:fill="auto"/>
          </w:tcPr>
          <w:p w14:paraId="0CC412AF" w14:textId="71AC594F" w:rsidR="009F5427" w:rsidRPr="000765B1" w:rsidRDefault="0005309D" w:rsidP="00AD72D1">
            <w:pPr>
              <w:rPr>
                <w:rFonts w:ascii="Arial" w:hAnsi="Arial" w:cs="Arial"/>
                <w:sz w:val="20"/>
                <w:szCs w:val="20"/>
              </w:rPr>
            </w:pPr>
            <w:r>
              <w:rPr>
                <w:rFonts w:ascii="Arial" w:hAnsi="Arial" w:cs="Arial"/>
                <w:sz w:val="20"/>
                <w:szCs w:val="20"/>
              </w:rPr>
              <w:t>x</w:t>
            </w:r>
          </w:p>
        </w:tc>
        <w:tc>
          <w:tcPr>
            <w:tcW w:w="580" w:type="dxa"/>
            <w:shd w:val="clear" w:color="auto" w:fill="auto"/>
          </w:tcPr>
          <w:p w14:paraId="590D8908" w14:textId="77777777" w:rsidR="009F5427" w:rsidRPr="000765B1" w:rsidRDefault="009F5427" w:rsidP="00AD72D1">
            <w:pPr>
              <w:rPr>
                <w:rFonts w:ascii="Arial" w:hAnsi="Arial" w:cs="Arial"/>
                <w:sz w:val="20"/>
                <w:szCs w:val="20"/>
              </w:rPr>
            </w:pPr>
          </w:p>
        </w:tc>
        <w:tc>
          <w:tcPr>
            <w:tcW w:w="580" w:type="dxa"/>
            <w:shd w:val="clear" w:color="auto" w:fill="auto"/>
          </w:tcPr>
          <w:p w14:paraId="774EE05A" w14:textId="7BEB272D" w:rsidR="009F5427" w:rsidRPr="000765B1" w:rsidRDefault="0005309D" w:rsidP="00AD72D1">
            <w:pPr>
              <w:rPr>
                <w:rFonts w:ascii="Arial" w:hAnsi="Arial" w:cs="Arial"/>
                <w:sz w:val="20"/>
                <w:szCs w:val="20"/>
              </w:rPr>
            </w:pPr>
            <w:r>
              <w:rPr>
                <w:rFonts w:ascii="Arial" w:hAnsi="Arial" w:cs="Arial"/>
                <w:sz w:val="20"/>
                <w:szCs w:val="20"/>
              </w:rPr>
              <w:t>x</w:t>
            </w:r>
          </w:p>
        </w:tc>
        <w:tc>
          <w:tcPr>
            <w:tcW w:w="580" w:type="dxa"/>
            <w:shd w:val="clear" w:color="auto" w:fill="auto"/>
          </w:tcPr>
          <w:p w14:paraId="2801E4D8" w14:textId="77777777" w:rsidR="009F5427" w:rsidRPr="000765B1" w:rsidRDefault="009F5427" w:rsidP="00AD72D1">
            <w:pPr>
              <w:rPr>
                <w:rFonts w:ascii="Arial" w:hAnsi="Arial" w:cs="Arial"/>
                <w:sz w:val="20"/>
                <w:szCs w:val="20"/>
              </w:rPr>
            </w:pPr>
          </w:p>
        </w:tc>
        <w:tc>
          <w:tcPr>
            <w:tcW w:w="580" w:type="dxa"/>
            <w:shd w:val="clear" w:color="auto" w:fill="auto"/>
          </w:tcPr>
          <w:p w14:paraId="6BB4E797" w14:textId="074AF6BE" w:rsidR="009F5427" w:rsidRPr="000765B1" w:rsidRDefault="0005309D" w:rsidP="00AD72D1">
            <w:pPr>
              <w:rPr>
                <w:rFonts w:ascii="Arial" w:hAnsi="Arial" w:cs="Arial"/>
                <w:sz w:val="20"/>
                <w:szCs w:val="20"/>
              </w:rPr>
            </w:pPr>
            <w:r>
              <w:rPr>
                <w:rFonts w:ascii="Arial" w:hAnsi="Arial" w:cs="Arial"/>
                <w:sz w:val="20"/>
                <w:szCs w:val="20"/>
              </w:rPr>
              <w:t>x</w:t>
            </w:r>
          </w:p>
        </w:tc>
        <w:tc>
          <w:tcPr>
            <w:tcW w:w="580" w:type="dxa"/>
            <w:shd w:val="clear" w:color="auto" w:fill="auto"/>
          </w:tcPr>
          <w:p w14:paraId="162583BE" w14:textId="77777777" w:rsidR="009F5427" w:rsidRPr="000765B1" w:rsidRDefault="009F5427" w:rsidP="00AD72D1">
            <w:pPr>
              <w:rPr>
                <w:rFonts w:ascii="Arial" w:hAnsi="Arial" w:cs="Arial"/>
                <w:sz w:val="20"/>
                <w:szCs w:val="20"/>
              </w:rPr>
            </w:pPr>
          </w:p>
        </w:tc>
        <w:tc>
          <w:tcPr>
            <w:tcW w:w="580" w:type="dxa"/>
            <w:shd w:val="clear" w:color="auto" w:fill="auto"/>
          </w:tcPr>
          <w:p w14:paraId="383BDB7A" w14:textId="61E88135" w:rsidR="009F5427" w:rsidRPr="000765B1" w:rsidRDefault="0005309D" w:rsidP="00AD72D1">
            <w:pPr>
              <w:rPr>
                <w:rFonts w:ascii="Arial" w:hAnsi="Arial" w:cs="Arial"/>
                <w:sz w:val="20"/>
                <w:szCs w:val="20"/>
              </w:rPr>
            </w:pPr>
            <w:r>
              <w:rPr>
                <w:rFonts w:ascii="Arial" w:hAnsi="Arial" w:cs="Arial"/>
                <w:sz w:val="20"/>
                <w:szCs w:val="20"/>
              </w:rPr>
              <w:t>x</w:t>
            </w:r>
          </w:p>
        </w:tc>
        <w:tc>
          <w:tcPr>
            <w:tcW w:w="580" w:type="dxa"/>
            <w:shd w:val="clear" w:color="auto" w:fill="auto"/>
          </w:tcPr>
          <w:p w14:paraId="6B5FADC9" w14:textId="77777777" w:rsidR="009F5427" w:rsidRPr="000765B1" w:rsidRDefault="009F5427" w:rsidP="00AD72D1">
            <w:pPr>
              <w:rPr>
                <w:rFonts w:ascii="Arial" w:hAnsi="Arial" w:cs="Arial"/>
                <w:sz w:val="20"/>
                <w:szCs w:val="20"/>
              </w:rPr>
            </w:pPr>
          </w:p>
        </w:tc>
        <w:tc>
          <w:tcPr>
            <w:tcW w:w="580" w:type="dxa"/>
            <w:shd w:val="clear" w:color="auto" w:fill="auto"/>
          </w:tcPr>
          <w:p w14:paraId="509AE963" w14:textId="2FB1B236" w:rsidR="009F5427" w:rsidRPr="000765B1" w:rsidRDefault="0005309D" w:rsidP="00AD72D1">
            <w:pPr>
              <w:rPr>
                <w:rFonts w:ascii="Arial" w:hAnsi="Arial" w:cs="Arial"/>
                <w:sz w:val="20"/>
                <w:szCs w:val="20"/>
              </w:rPr>
            </w:pPr>
            <w:r>
              <w:rPr>
                <w:rFonts w:ascii="Arial" w:hAnsi="Arial" w:cs="Arial"/>
                <w:sz w:val="20"/>
                <w:szCs w:val="20"/>
              </w:rPr>
              <w:t>x</w:t>
            </w:r>
          </w:p>
        </w:tc>
        <w:tc>
          <w:tcPr>
            <w:tcW w:w="580" w:type="dxa"/>
            <w:shd w:val="clear" w:color="auto" w:fill="auto"/>
          </w:tcPr>
          <w:p w14:paraId="61F84E0F" w14:textId="77777777" w:rsidR="009F5427" w:rsidRPr="000765B1" w:rsidRDefault="009F5427" w:rsidP="00AD72D1">
            <w:pPr>
              <w:rPr>
                <w:rFonts w:ascii="Arial" w:hAnsi="Arial" w:cs="Arial"/>
                <w:sz w:val="20"/>
                <w:szCs w:val="20"/>
              </w:rPr>
            </w:pPr>
          </w:p>
        </w:tc>
      </w:tr>
      <w:tr w:rsidR="009F5427" w:rsidRPr="000765B1" w14:paraId="3E60D47F" w14:textId="77777777" w:rsidTr="3ABED2AE">
        <w:tc>
          <w:tcPr>
            <w:tcW w:w="1665" w:type="dxa"/>
            <w:vMerge/>
          </w:tcPr>
          <w:p w14:paraId="73B52276" w14:textId="77777777" w:rsidR="009F5427" w:rsidRPr="000765B1" w:rsidRDefault="009F5427" w:rsidP="00AD72D1">
            <w:pPr>
              <w:rPr>
                <w:rFonts w:ascii="Arial" w:hAnsi="Arial" w:cs="Arial"/>
                <w:b/>
                <w:sz w:val="20"/>
                <w:szCs w:val="20"/>
              </w:rPr>
            </w:pPr>
          </w:p>
        </w:tc>
        <w:tc>
          <w:tcPr>
            <w:tcW w:w="592" w:type="dxa"/>
            <w:shd w:val="clear" w:color="auto" w:fill="auto"/>
          </w:tcPr>
          <w:p w14:paraId="06F8003B" w14:textId="77777777" w:rsidR="009F5427" w:rsidRPr="000765B1" w:rsidRDefault="009F5427" w:rsidP="00AD72D1">
            <w:pPr>
              <w:rPr>
                <w:rFonts w:ascii="Arial" w:hAnsi="Arial" w:cs="Arial"/>
                <w:sz w:val="20"/>
                <w:szCs w:val="20"/>
              </w:rPr>
            </w:pPr>
            <w:r w:rsidRPr="000765B1">
              <w:rPr>
                <w:rFonts w:ascii="Arial" w:hAnsi="Arial" w:cs="Arial"/>
                <w:sz w:val="20"/>
                <w:szCs w:val="20"/>
              </w:rPr>
              <w:t>A2</w:t>
            </w:r>
          </w:p>
        </w:tc>
        <w:tc>
          <w:tcPr>
            <w:tcW w:w="580" w:type="dxa"/>
            <w:shd w:val="clear" w:color="auto" w:fill="auto"/>
          </w:tcPr>
          <w:p w14:paraId="732D988B" w14:textId="77777777" w:rsidR="009F5427" w:rsidRPr="000765B1" w:rsidRDefault="009F5427" w:rsidP="00AD72D1">
            <w:pPr>
              <w:rPr>
                <w:rFonts w:ascii="Arial" w:hAnsi="Arial" w:cs="Arial"/>
                <w:sz w:val="20"/>
                <w:szCs w:val="20"/>
              </w:rPr>
            </w:pPr>
          </w:p>
        </w:tc>
        <w:tc>
          <w:tcPr>
            <w:tcW w:w="580" w:type="dxa"/>
            <w:shd w:val="clear" w:color="auto" w:fill="auto"/>
          </w:tcPr>
          <w:p w14:paraId="374206C8" w14:textId="77777777" w:rsidR="009F5427" w:rsidRPr="000765B1" w:rsidRDefault="009F5427" w:rsidP="00AD72D1">
            <w:pPr>
              <w:rPr>
                <w:rFonts w:ascii="Arial" w:hAnsi="Arial" w:cs="Arial"/>
                <w:sz w:val="20"/>
                <w:szCs w:val="20"/>
              </w:rPr>
            </w:pPr>
          </w:p>
        </w:tc>
        <w:tc>
          <w:tcPr>
            <w:tcW w:w="580" w:type="dxa"/>
            <w:shd w:val="clear" w:color="auto" w:fill="auto"/>
          </w:tcPr>
          <w:p w14:paraId="7B0AEAEA" w14:textId="77777777" w:rsidR="009F5427" w:rsidRPr="000765B1" w:rsidRDefault="009F5427" w:rsidP="00AD72D1">
            <w:pPr>
              <w:rPr>
                <w:rFonts w:ascii="Arial" w:hAnsi="Arial" w:cs="Arial"/>
                <w:sz w:val="20"/>
                <w:szCs w:val="20"/>
              </w:rPr>
            </w:pPr>
          </w:p>
        </w:tc>
        <w:tc>
          <w:tcPr>
            <w:tcW w:w="580" w:type="dxa"/>
            <w:shd w:val="clear" w:color="auto" w:fill="auto"/>
          </w:tcPr>
          <w:p w14:paraId="6CE2FF0D" w14:textId="4F0E80EE" w:rsidR="009F5427" w:rsidRPr="000765B1" w:rsidRDefault="0005309D" w:rsidP="00AD72D1">
            <w:pPr>
              <w:rPr>
                <w:rFonts w:ascii="Arial" w:hAnsi="Arial" w:cs="Arial"/>
                <w:sz w:val="20"/>
                <w:szCs w:val="20"/>
              </w:rPr>
            </w:pPr>
            <w:r>
              <w:rPr>
                <w:rFonts w:ascii="Arial" w:hAnsi="Arial" w:cs="Arial"/>
                <w:sz w:val="20"/>
                <w:szCs w:val="20"/>
              </w:rPr>
              <w:t>x</w:t>
            </w:r>
          </w:p>
        </w:tc>
        <w:tc>
          <w:tcPr>
            <w:tcW w:w="580" w:type="dxa"/>
            <w:shd w:val="clear" w:color="auto" w:fill="auto"/>
          </w:tcPr>
          <w:p w14:paraId="5B5F933A" w14:textId="77777777" w:rsidR="009F5427" w:rsidRPr="000765B1" w:rsidRDefault="009F5427" w:rsidP="00AD72D1">
            <w:pPr>
              <w:rPr>
                <w:rFonts w:ascii="Arial" w:hAnsi="Arial" w:cs="Arial"/>
                <w:sz w:val="20"/>
                <w:szCs w:val="20"/>
              </w:rPr>
            </w:pPr>
          </w:p>
        </w:tc>
        <w:tc>
          <w:tcPr>
            <w:tcW w:w="580" w:type="dxa"/>
            <w:shd w:val="clear" w:color="auto" w:fill="auto"/>
          </w:tcPr>
          <w:p w14:paraId="7C9FFB7F" w14:textId="77777777" w:rsidR="009F5427" w:rsidRPr="000765B1" w:rsidRDefault="009F5427" w:rsidP="00AD72D1">
            <w:pPr>
              <w:rPr>
                <w:rFonts w:ascii="Arial" w:hAnsi="Arial" w:cs="Arial"/>
                <w:sz w:val="20"/>
                <w:szCs w:val="20"/>
              </w:rPr>
            </w:pPr>
          </w:p>
        </w:tc>
        <w:tc>
          <w:tcPr>
            <w:tcW w:w="580" w:type="dxa"/>
            <w:shd w:val="clear" w:color="auto" w:fill="auto"/>
          </w:tcPr>
          <w:p w14:paraId="208038C4" w14:textId="77777777" w:rsidR="009F5427" w:rsidRPr="000765B1" w:rsidRDefault="009F5427" w:rsidP="00AD72D1">
            <w:pPr>
              <w:rPr>
                <w:rFonts w:ascii="Arial" w:hAnsi="Arial" w:cs="Arial"/>
                <w:sz w:val="20"/>
                <w:szCs w:val="20"/>
              </w:rPr>
            </w:pPr>
          </w:p>
        </w:tc>
        <w:tc>
          <w:tcPr>
            <w:tcW w:w="580" w:type="dxa"/>
            <w:shd w:val="clear" w:color="auto" w:fill="auto"/>
          </w:tcPr>
          <w:p w14:paraId="720E73F8" w14:textId="7A7516F4" w:rsidR="009F5427" w:rsidRPr="000765B1" w:rsidRDefault="0005309D" w:rsidP="00AD72D1">
            <w:pPr>
              <w:rPr>
                <w:rFonts w:ascii="Arial" w:hAnsi="Arial" w:cs="Arial"/>
                <w:sz w:val="20"/>
                <w:szCs w:val="20"/>
              </w:rPr>
            </w:pPr>
            <w:r>
              <w:rPr>
                <w:rFonts w:ascii="Arial" w:hAnsi="Arial" w:cs="Arial"/>
                <w:sz w:val="20"/>
                <w:szCs w:val="20"/>
              </w:rPr>
              <w:t>x</w:t>
            </w:r>
          </w:p>
        </w:tc>
        <w:tc>
          <w:tcPr>
            <w:tcW w:w="580" w:type="dxa"/>
            <w:shd w:val="clear" w:color="auto" w:fill="auto"/>
          </w:tcPr>
          <w:p w14:paraId="2F83D6D9" w14:textId="77777777" w:rsidR="009F5427" w:rsidRPr="000765B1" w:rsidRDefault="009F5427" w:rsidP="00AD72D1">
            <w:pPr>
              <w:rPr>
                <w:rFonts w:ascii="Arial" w:hAnsi="Arial" w:cs="Arial"/>
                <w:sz w:val="20"/>
                <w:szCs w:val="20"/>
              </w:rPr>
            </w:pPr>
          </w:p>
        </w:tc>
        <w:tc>
          <w:tcPr>
            <w:tcW w:w="580" w:type="dxa"/>
            <w:shd w:val="clear" w:color="auto" w:fill="auto"/>
          </w:tcPr>
          <w:p w14:paraId="6FD61015" w14:textId="77777777" w:rsidR="009F5427" w:rsidRPr="000765B1" w:rsidRDefault="009F5427" w:rsidP="00AD72D1">
            <w:pPr>
              <w:rPr>
                <w:rFonts w:ascii="Arial" w:hAnsi="Arial" w:cs="Arial"/>
                <w:sz w:val="20"/>
                <w:szCs w:val="20"/>
              </w:rPr>
            </w:pPr>
          </w:p>
        </w:tc>
        <w:tc>
          <w:tcPr>
            <w:tcW w:w="580" w:type="dxa"/>
            <w:shd w:val="clear" w:color="auto" w:fill="auto"/>
          </w:tcPr>
          <w:p w14:paraId="0233D9E3" w14:textId="77777777" w:rsidR="009F5427" w:rsidRPr="000765B1" w:rsidRDefault="009F5427" w:rsidP="00AD72D1">
            <w:pPr>
              <w:rPr>
                <w:rFonts w:ascii="Arial" w:hAnsi="Arial" w:cs="Arial"/>
                <w:sz w:val="20"/>
                <w:szCs w:val="20"/>
              </w:rPr>
            </w:pPr>
          </w:p>
        </w:tc>
        <w:tc>
          <w:tcPr>
            <w:tcW w:w="580" w:type="dxa"/>
            <w:shd w:val="clear" w:color="auto" w:fill="auto"/>
          </w:tcPr>
          <w:p w14:paraId="1A3A8E71" w14:textId="78FE8F70" w:rsidR="009F5427" w:rsidRPr="000765B1" w:rsidRDefault="0005309D" w:rsidP="00AD72D1">
            <w:pPr>
              <w:rPr>
                <w:rFonts w:ascii="Arial" w:hAnsi="Arial" w:cs="Arial"/>
                <w:sz w:val="20"/>
                <w:szCs w:val="20"/>
              </w:rPr>
            </w:pPr>
            <w:r>
              <w:rPr>
                <w:rFonts w:ascii="Arial" w:hAnsi="Arial" w:cs="Arial"/>
                <w:sz w:val="20"/>
                <w:szCs w:val="20"/>
              </w:rPr>
              <w:t>x</w:t>
            </w:r>
          </w:p>
        </w:tc>
      </w:tr>
      <w:tr w:rsidR="009F5427" w:rsidRPr="000765B1" w14:paraId="722DD44E" w14:textId="77777777" w:rsidTr="3ABED2AE">
        <w:tc>
          <w:tcPr>
            <w:tcW w:w="1665" w:type="dxa"/>
            <w:vMerge/>
          </w:tcPr>
          <w:p w14:paraId="23C4E527" w14:textId="77777777" w:rsidR="009F5427" w:rsidRPr="000765B1" w:rsidRDefault="009F5427" w:rsidP="00AD72D1">
            <w:pPr>
              <w:rPr>
                <w:rFonts w:ascii="Arial" w:hAnsi="Arial" w:cs="Arial"/>
                <w:b/>
                <w:sz w:val="20"/>
                <w:szCs w:val="20"/>
              </w:rPr>
            </w:pPr>
          </w:p>
        </w:tc>
        <w:tc>
          <w:tcPr>
            <w:tcW w:w="592" w:type="dxa"/>
            <w:shd w:val="clear" w:color="auto" w:fill="auto"/>
          </w:tcPr>
          <w:p w14:paraId="5397DAEA" w14:textId="77777777" w:rsidR="009F5427" w:rsidRPr="000765B1" w:rsidRDefault="009F5427" w:rsidP="00AD72D1">
            <w:pPr>
              <w:rPr>
                <w:rFonts w:ascii="Arial" w:hAnsi="Arial" w:cs="Arial"/>
                <w:sz w:val="20"/>
                <w:szCs w:val="20"/>
              </w:rPr>
            </w:pPr>
            <w:r w:rsidRPr="000765B1">
              <w:rPr>
                <w:rFonts w:ascii="Arial" w:hAnsi="Arial" w:cs="Arial"/>
                <w:sz w:val="20"/>
                <w:szCs w:val="20"/>
              </w:rPr>
              <w:t>A3</w:t>
            </w:r>
          </w:p>
        </w:tc>
        <w:tc>
          <w:tcPr>
            <w:tcW w:w="580" w:type="dxa"/>
            <w:shd w:val="clear" w:color="auto" w:fill="auto"/>
          </w:tcPr>
          <w:p w14:paraId="03B6235F" w14:textId="77777777" w:rsidR="009F5427" w:rsidRPr="000765B1" w:rsidRDefault="009F5427" w:rsidP="00AD72D1">
            <w:pPr>
              <w:rPr>
                <w:rFonts w:ascii="Arial" w:hAnsi="Arial" w:cs="Arial"/>
                <w:sz w:val="20"/>
                <w:szCs w:val="20"/>
              </w:rPr>
            </w:pPr>
          </w:p>
        </w:tc>
        <w:tc>
          <w:tcPr>
            <w:tcW w:w="580" w:type="dxa"/>
            <w:shd w:val="clear" w:color="auto" w:fill="auto"/>
          </w:tcPr>
          <w:p w14:paraId="7D779740" w14:textId="01394A18" w:rsidR="009F5427" w:rsidRPr="000765B1" w:rsidRDefault="0005309D" w:rsidP="00AD72D1">
            <w:pPr>
              <w:rPr>
                <w:rFonts w:ascii="Arial" w:hAnsi="Arial" w:cs="Arial"/>
                <w:sz w:val="20"/>
                <w:szCs w:val="20"/>
              </w:rPr>
            </w:pPr>
            <w:r>
              <w:rPr>
                <w:rFonts w:ascii="Arial" w:hAnsi="Arial" w:cs="Arial"/>
                <w:sz w:val="20"/>
                <w:szCs w:val="20"/>
              </w:rPr>
              <w:t>x</w:t>
            </w:r>
          </w:p>
        </w:tc>
        <w:tc>
          <w:tcPr>
            <w:tcW w:w="580" w:type="dxa"/>
            <w:shd w:val="clear" w:color="auto" w:fill="auto"/>
          </w:tcPr>
          <w:p w14:paraId="6FF264BD" w14:textId="77777777" w:rsidR="009F5427" w:rsidRPr="000765B1" w:rsidRDefault="009F5427" w:rsidP="00AD72D1">
            <w:pPr>
              <w:rPr>
                <w:rFonts w:ascii="Arial" w:hAnsi="Arial" w:cs="Arial"/>
                <w:sz w:val="20"/>
                <w:szCs w:val="20"/>
              </w:rPr>
            </w:pPr>
          </w:p>
        </w:tc>
        <w:tc>
          <w:tcPr>
            <w:tcW w:w="580" w:type="dxa"/>
            <w:shd w:val="clear" w:color="auto" w:fill="auto"/>
          </w:tcPr>
          <w:p w14:paraId="410F957B" w14:textId="58D1C52E" w:rsidR="009F5427" w:rsidRPr="000765B1" w:rsidRDefault="0005309D" w:rsidP="00AD72D1">
            <w:pPr>
              <w:rPr>
                <w:rFonts w:ascii="Arial" w:hAnsi="Arial" w:cs="Arial"/>
                <w:sz w:val="20"/>
                <w:szCs w:val="20"/>
              </w:rPr>
            </w:pPr>
            <w:r>
              <w:rPr>
                <w:rFonts w:ascii="Arial" w:hAnsi="Arial" w:cs="Arial"/>
                <w:sz w:val="20"/>
                <w:szCs w:val="20"/>
              </w:rPr>
              <w:t>x</w:t>
            </w:r>
          </w:p>
        </w:tc>
        <w:tc>
          <w:tcPr>
            <w:tcW w:w="580" w:type="dxa"/>
            <w:shd w:val="clear" w:color="auto" w:fill="auto"/>
          </w:tcPr>
          <w:p w14:paraId="0DE65C0A" w14:textId="77777777" w:rsidR="009F5427" w:rsidRPr="000765B1" w:rsidRDefault="009F5427" w:rsidP="00AD72D1">
            <w:pPr>
              <w:rPr>
                <w:rFonts w:ascii="Arial" w:hAnsi="Arial" w:cs="Arial"/>
                <w:sz w:val="20"/>
                <w:szCs w:val="20"/>
              </w:rPr>
            </w:pPr>
          </w:p>
        </w:tc>
        <w:tc>
          <w:tcPr>
            <w:tcW w:w="580" w:type="dxa"/>
            <w:shd w:val="clear" w:color="auto" w:fill="auto"/>
          </w:tcPr>
          <w:p w14:paraId="5965A2A1" w14:textId="0DDC28CE" w:rsidR="009F5427" w:rsidRPr="000765B1" w:rsidRDefault="0005309D" w:rsidP="00AD72D1">
            <w:pPr>
              <w:rPr>
                <w:rFonts w:ascii="Arial" w:hAnsi="Arial" w:cs="Arial"/>
                <w:sz w:val="20"/>
                <w:szCs w:val="20"/>
              </w:rPr>
            </w:pPr>
            <w:r>
              <w:rPr>
                <w:rFonts w:ascii="Arial" w:hAnsi="Arial" w:cs="Arial"/>
                <w:sz w:val="20"/>
                <w:szCs w:val="20"/>
              </w:rPr>
              <w:t>x</w:t>
            </w:r>
          </w:p>
        </w:tc>
        <w:tc>
          <w:tcPr>
            <w:tcW w:w="580" w:type="dxa"/>
            <w:shd w:val="clear" w:color="auto" w:fill="auto"/>
          </w:tcPr>
          <w:p w14:paraId="2B1CE0C4" w14:textId="77777777" w:rsidR="009F5427" w:rsidRPr="000765B1" w:rsidRDefault="009F5427" w:rsidP="00AD72D1">
            <w:pPr>
              <w:rPr>
                <w:rFonts w:ascii="Arial" w:hAnsi="Arial" w:cs="Arial"/>
                <w:sz w:val="20"/>
                <w:szCs w:val="20"/>
              </w:rPr>
            </w:pPr>
          </w:p>
        </w:tc>
        <w:tc>
          <w:tcPr>
            <w:tcW w:w="580" w:type="dxa"/>
            <w:shd w:val="clear" w:color="auto" w:fill="auto"/>
          </w:tcPr>
          <w:p w14:paraId="0DE796B9" w14:textId="02865B8B" w:rsidR="009F5427" w:rsidRPr="000765B1" w:rsidRDefault="0005309D" w:rsidP="00AD72D1">
            <w:pPr>
              <w:rPr>
                <w:rFonts w:ascii="Arial" w:hAnsi="Arial" w:cs="Arial"/>
                <w:sz w:val="20"/>
                <w:szCs w:val="20"/>
              </w:rPr>
            </w:pPr>
            <w:r>
              <w:rPr>
                <w:rFonts w:ascii="Arial" w:hAnsi="Arial" w:cs="Arial"/>
                <w:sz w:val="20"/>
                <w:szCs w:val="20"/>
              </w:rPr>
              <w:t>x</w:t>
            </w:r>
          </w:p>
        </w:tc>
        <w:tc>
          <w:tcPr>
            <w:tcW w:w="580" w:type="dxa"/>
            <w:shd w:val="clear" w:color="auto" w:fill="auto"/>
          </w:tcPr>
          <w:p w14:paraId="088DF0AE" w14:textId="77777777" w:rsidR="009F5427" w:rsidRPr="000765B1" w:rsidRDefault="009F5427" w:rsidP="00AD72D1">
            <w:pPr>
              <w:rPr>
                <w:rFonts w:ascii="Arial" w:hAnsi="Arial" w:cs="Arial"/>
                <w:sz w:val="20"/>
                <w:szCs w:val="20"/>
              </w:rPr>
            </w:pPr>
          </w:p>
        </w:tc>
        <w:tc>
          <w:tcPr>
            <w:tcW w:w="580" w:type="dxa"/>
            <w:shd w:val="clear" w:color="auto" w:fill="auto"/>
          </w:tcPr>
          <w:p w14:paraId="485702E6" w14:textId="52160F26" w:rsidR="009F5427" w:rsidRPr="000765B1" w:rsidRDefault="0005309D" w:rsidP="00AD72D1">
            <w:pPr>
              <w:rPr>
                <w:rFonts w:ascii="Arial" w:hAnsi="Arial" w:cs="Arial"/>
                <w:sz w:val="20"/>
                <w:szCs w:val="20"/>
              </w:rPr>
            </w:pPr>
            <w:r>
              <w:rPr>
                <w:rFonts w:ascii="Arial" w:hAnsi="Arial" w:cs="Arial"/>
                <w:sz w:val="20"/>
                <w:szCs w:val="20"/>
              </w:rPr>
              <w:t>x</w:t>
            </w:r>
          </w:p>
        </w:tc>
        <w:tc>
          <w:tcPr>
            <w:tcW w:w="580" w:type="dxa"/>
            <w:shd w:val="clear" w:color="auto" w:fill="auto"/>
          </w:tcPr>
          <w:p w14:paraId="4D171A87" w14:textId="77777777" w:rsidR="009F5427" w:rsidRPr="000765B1" w:rsidRDefault="009F5427" w:rsidP="00AD72D1">
            <w:pPr>
              <w:rPr>
                <w:rFonts w:ascii="Arial" w:hAnsi="Arial" w:cs="Arial"/>
                <w:sz w:val="20"/>
                <w:szCs w:val="20"/>
              </w:rPr>
            </w:pPr>
          </w:p>
        </w:tc>
        <w:tc>
          <w:tcPr>
            <w:tcW w:w="580" w:type="dxa"/>
            <w:shd w:val="clear" w:color="auto" w:fill="auto"/>
          </w:tcPr>
          <w:p w14:paraId="0A61993E" w14:textId="77729133" w:rsidR="009F5427" w:rsidRPr="000765B1" w:rsidRDefault="0005309D" w:rsidP="00AD72D1">
            <w:pPr>
              <w:rPr>
                <w:rFonts w:ascii="Arial" w:hAnsi="Arial" w:cs="Arial"/>
                <w:sz w:val="20"/>
                <w:szCs w:val="20"/>
              </w:rPr>
            </w:pPr>
            <w:r>
              <w:rPr>
                <w:rFonts w:ascii="Arial" w:hAnsi="Arial" w:cs="Arial"/>
                <w:sz w:val="20"/>
                <w:szCs w:val="20"/>
              </w:rPr>
              <w:t>x</w:t>
            </w:r>
          </w:p>
        </w:tc>
      </w:tr>
      <w:tr w:rsidR="009F5427" w:rsidRPr="000765B1" w14:paraId="2AF017E2" w14:textId="77777777" w:rsidTr="3ABED2AE">
        <w:tc>
          <w:tcPr>
            <w:tcW w:w="1665" w:type="dxa"/>
            <w:vMerge/>
          </w:tcPr>
          <w:p w14:paraId="6336BA28" w14:textId="77777777" w:rsidR="009F5427" w:rsidRPr="000765B1" w:rsidRDefault="009F5427" w:rsidP="00AD72D1">
            <w:pPr>
              <w:rPr>
                <w:rFonts w:ascii="Arial" w:hAnsi="Arial" w:cs="Arial"/>
                <w:b/>
                <w:sz w:val="20"/>
                <w:szCs w:val="20"/>
              </w:rPr>
            </w:pPr>
          </w:p>
        </w:tc>
        <w:tc>
          <w:tcPr>
            <w:tcW w:w="592" w:type="dxa"/>
            <w:shd w:val="clear" w:color="auto" w:fill="auto"/>
          </w:tcPr>
          <w:p w14:paraId="45907A41" w14:textId="77777777" w:rsidR="009F5427" w:rsidRPr="000765B1" w:rsidRDefault="009F5427" w:rsidP="00AD72D1">
            <w:pPr>
              <w:rPr>
                <w:rFonts w:ascii="Arial" w:hAnsi="Arial" w:cs="Arial"/>
                <w:sz w:val="20"/>
                <w:szCs w:val="20"/>
              </w:rPr>
            </w:pPr>
            <w:r w:rsidRPr="000765B1">
              <w:rPr>
                <w:rFonts w:ascii="Arial" w:hAnsi="Arial" w:cs="Arial"/>
                <w:sz w:val="20"/>
                <w:szCs w:val="20"/>
              </w:rPr>
              <w:t>A4</w:t>
            </w:r>
          </w:p>
        </w:tc>
        <w:tc>
          <w:tcPr>
            <w:tcW w:w="580" w:type="dxa"/>
            <w:shd w:val="clear" w:color="auto" w:fill="auto"/>
          </w:tcPr>
          <w:p w14:paraId="52AEF4C4" w14:textId="334FFF82" w:rsidR="009F5427" w:rsidRPr="000765B1" w:rsidRDefault="0005309D" w:rsidP="00AD72D1">
            <w:pPr>
              <w:rPr>
                <w:rFonts w:ascii="Arial" w:hAnsi="Arial" w:cs="Arial"/>
                <w:sz w:val="20"/>
                <w:szCs w:val="20"/>
              </w:rPr>
            </w:pPr>
            <w:r>
              <w:rPr>
                <w:rFonts w:ascii="Arial" w:hAnsi="Arial" w:cs="Arial"/>
                <w:sz w:val="20"/>
                <w:szCs w:val="20"/>
              </w:rPr>
              <w:t>x</w:t>
            </w:r>
          </w:p>
        </w:tc>
        <w:tc>
          <w:tcPr>
            <w:tcW w:w="580" w:type="dxa"/>
            <w:shd w:val="clear" w:color="auto" w:fill="auto"/>
          </w:tcPr>
          <w:p w14:paraId="1CF0E549" w14:textId="77777777" w:rsidR="009F5427" w:rsidRPr="000765B1" w:rsidRDefault="009F5427" w:rsidP="00AD72D1">
            <w:pPr>
              <w:rPr>
                <w:rFonts w:ascii="Arial" w:hAnsi="Arial" w:cs="Arial"/>
                <w:sz w:val="20"/>
                <w:szCs w:val="20"/>
              </w:rPr>
            </w:pPr>
          </w:p>
        </w:tc>
        <w:tc>
          <w:tcPr>
            <w:tcW w:w="580" w:type="dxa"/>
            <w:shd w:val="clear" w:color="auto" w:fill="auto"/>
          </w:tcPr>
          <w:p w14:paraId="6098F271" w14:textId="1F09E02A" w:rsidR="009F5427" w:rsidRPr="000765B1" w:rsidRDefault="0005309D" w:rsidP="00AD72D1">
            <w:pPr>
              <w:rPr>
                <w:rFonts w:ascii="Arial" w:hAnsi="Arial" w:cs="Arial"/>
                <w:sz w:val="20"/>
                <w:szCs w:val="20"/>
              </w:rPr>
            </w:pPr>
            <w:r>
              <w:rPr>
                <w:rFonts w:ascii="Arial" w:hAnsi="Arial" w:cs="Arial"/>
                <w:sz w:val="20"/>
                <w:szCs w:val="20"/>
              </w:rPr>
              <w:t>x</w:t>
            </w:r>
          </w:p>
        </w:tc>
        <w:tc>
          <w:tcPr>
            <w:tcW w:w="580" w:type="dxa"/>
            <w:shd w:val="clear" w:color="auto" w:fill="auto"/>
          </w:tcPr>
          <w:p w14:paraId="6699B97B" w14:textId="77777777" w:rsidR="009F5427" w:rsidRPr="000765B1" w:rsidRDefault="009F5427" w:rsidP="00AD72D1">
            <w:pPr>
              <w:rPr>
                <w:rFonts w:ascii="Arial" w:hAnsi="Arial" w:cs="Arial"/>
                <w:sz w:val="20"/>
                <w:szCs w:val="20"/>
              </w:rPr>
            </w:pPr>
          </w:p>
        </w:tc>
        <w:tc>
          <w:tcPr>
            <w:tcW w:w="580" w:type="dxa"/>
            <w:shd w:val="clear" w:color="auto" w:fill="auto"/>
          </w:tcPr>
          <w:p w14:paraId="326D9B1F" w14:textId="58E97F1A" w:rsidR="009F5427" w:rsidRPr="000765B1" w:rsidRDefault="0005309D" w:rsidP="00AD72D1">
            <w:pPr>
              <w:rPr>
                <w:rFonts w:ascii="Arial" w:hAnsi="Arial" w:cs="Arial"/>
                <w:sz w:val="20"/>
                <w:szCs w:val="20"/>
              </w:rPr>
            </w:pPr>
            <w:r>
              <w:rPr>
                <w:rFonts w:ascii="Arial" w:hAnsi="Arial" w:cs="Arial"/>
                <w:sz w:val="20"/>
                <w:szCs w:val="20"/>
              </w:rPr>
              <w:t>x</w:t>
            </w:r>
          </w:p>
        </w:tc>
        <w:tc>
          <w:tcPr>
            <w:tcW w:w="580" w:type="dxa"/>
            <w:shd w:val="clear" w:color="auto" w:fill="auto"/>
          </w:tcPr>
          <w:p w14:paraId="31E4BC45" w14:textId="77777777" w:rsidR="009F5427" w:rsidRPr="000765B1" w:rsidRDefault="009F5427" w:rsidP="00AD72D1">
            <w:pPr>
              <w:rPr>
                <w:rFonts w:ascii="Arial" w:hAnsi="Arial" w:cs="Arial"/>
                <w:sz w:val="20"/>
                <w:szCs w:val="20"/>
              </w:rPr>
            </w:pPr>
          </w:p>
        </w:tc>
        <w:tc>
          <w:tcPr>
            <w:tcW w:w="580" w:type="dxa"/>
            <w:shd w:val="clear" w:color="auto" w:fill="auto"/>
          </w:tcPr>
          <w:p w14:paraId="2F176BE6" w14:textId="10BDEC1A" w:rsidR="009F5427" w:rsidRPr="000765B1" w:rsidRDefault="0005309D" w:rsidP="00AD72D1">
            <w:pPr>
              <w:rPr>
                <w:rFonts w:ascii="Arial" w:hAnsi="Arial" w:cs="Arial"/>
                <w:sz w:val="20"/>
                <w:szCs w:val="20"/>
              </w:rPr>
            </w:pPr>
            <w:r>
              <w:rPr>
                <w:rFonts w:ascii="Arial" w:hAnsi="Arial" w:cs="Arial"/>
                <w:sz w:val="20"/>
                <w:szCs w:val="20"/>
              </w:rPr>
              <w:t>x</w:t>
            </w:r>
          </w:p>
        </w:tc>
        <w:tc>
          <w:tcPr>
            <w:tcW w:w="580" w:type="dxa"/>
            <w:shd w:val="clear" w:color="auto" w:fill="auto"/>
          </w:tcPr>
          <w:p w14:paraId="30931F50" w14:textId="77777777" w:rsidR="009F5427" w:rsidRPr="000765B1" w:rsidRDefault="009F5427" w:rsidP="00AD72D1">
            <w:pPr>
              <w:rPr>
                <w:rFonts w:ascii="Arial" w:hAnsi="Arial" w:cs="Arial"/>
                <w:sz w:val="20"/>
                <w:szCs w:val="20"/>
              </w:rPr>
            </w:pPr>
          </w:p>
        </w:tc>
        <w:tc>
          <w:tcPr>
            <w:tcW w:w="580" w:type="dxa"/>
            <w:shd w:val="clear" w:color="auto" w:fill="auto"/>
          </w:tcPr>
          <w:p w14:paraId="172501DA" w14:textId="61176B3F" w:rsidR="009F5427" w:rsidRPr="000765B1" w:rsidRDefault="0005309D" w:rsidP="00AD72D1">
            <w:pPr>
              <w:rPr>
                <w:rFonts w:ascii="Arial" w:hAnsi="Arial" w:cs="Arial"/>
                <w:sz w:val="20"/>
                <w:szCs w:val="20"/>
              </w:rPr>
            </w:pPr>
            <w:r>
              <w:rPr>
                <w:rFonts w:ascii="Arial" w:hAnsi="Arial" w:cs="Arial"/>
                <w:sz w:val="20"/>
                <w:szCs w:val="20"/>
              </w:rPr>
              <w:t>x</w:t>
            </w:r>
          </w:p>
        </w:tc>
        <w:tc>
          <w:tcPr>
            <w:tcW w:w="580" w:type="dxa"/>
            <w:shd w:val="clear" w:color="auto" w:fill="auto"/>
          </w:tcPr>
          <w:p w14:paraId="01C4CE1C" w14:textId="77777777" w:rsidR="009F5427" w:rsidRPr="000765B1" w:rsidRDefault="009F5427" w:rsidP="00AD72D1">
            <w:pPr>
              <w:rPr>
                <w:rFonts w:ascii="Arial" w:hAnsi="Arial" w:cs="Arial"/>
                <w:sz w:val="20"/>
                <w:szCs w:val="20"/>
              </w:rPr>
            </w:pPr>
          </w:p>
        </w:tc>
        <w:tc>
          <w:tcPr>
            <w:tcW w:w="580" w:type="dxa"/>
            <w:shd w:val="clear" w:color="auto" w:fill="auto"/>
          </w:tcPr>
          <w:p w14:paraId="7623A757" w14:textId="5A7A4CDE" w:rsidR="009F5427" w:rsidRPr="000765B1" w:rsidRDefault="0005309D" w:rsidP="00AD72D1">
            <w:pPr>
              <w:rPr>
                <w:rFonts w:ascii="Arial" w:hAnsi="Arial" w:cs="Arial"/>
                <w:sz w:val="20"/>
                <w:szCs w:val="20"/>
              </w:rPr>
            </w:pPr>
            <w:r>
              <w:rPr>
                <w:rFonts w:ascii="Arial" w:hAnsi="Arial" w:cs="Arial"/>
                <w:sz w:val="20"/>
                <w:szCs w:val="20"/>
              </w:rPr>
              <w:t>x</w:t>
            </w:r>
          </w:p>
        </w:tc>
        <w:tc>
          <w:tcPr>
            <w:tcW w:w="580" w:type="dxa"/>
            <w:shd w:val="clear" w:color="auto" w:fill="auto"/>
          </w:tcPr>
          <w:p w14:paraId="50D7A407" w14:textId="77777777" w:rsidR="009F5427" w:rsidRPr="000765B1" w:rsidRDefault="009F5427" w:rsidP="00AD72D1">
            <w:pPr>
              <w:rPr>
                <w:rFonts w:ascii="Arial" w:hAnsi="Arial" w:cs="Arial"/>
                <w:sz w:val="20"/>
                <w:szCs w:val="20"/>
              </w:rPr>
            </w:pPr>
          </w:p>
        </w:tc>
      </w:tr>
      <w:tr w:rsidR="009F5427" w:rsidRPr="000765B1" w14:paraId="02188247" w14:textId="77777777" w:rsidTr="3ABED2AE">
        <w:tc>
          <w:tcPr>
            <w:tcW w:w="1665" w:type="dxa"/>
            <w:vMerge/>
          </w:tcPr>
          <w:p w14:paraId="2D1F639F" w14:textId="77777777" w:rsidR="009F5427" w:rsidRPr="000765B1" w:rsidRDefault="009F5427" w:rsidP="00AD72D1">
            <w:pPr>
              <w:rPr>
                <w:rFonts w:ascii="Arial" w:hAnsi="Arial" w:cs="Arial"/>
                <w:b/>
                <w:sz w:val="20"/>
                <w:szCs w:val="20"/>
              </w:rPr>
            </w:pPr>
          </w:p>
        </w:tc>
        <w:tc>
          <w:tcPr>
            <w:tcW w:w="592" w:type="dxa"/>
            <w:shd w:val="clear" w:color="auto" w:fill="auto"/>
          </w:tcPr>
          <w:p w14:paraId="283D8D60" w14:textId="6DF2BD1E" w:rsidR="009F5427" w:rsidRPr="000765B1" w:rsidRDefault="009F5427" w:rsidP="00AD72D1">
            <w:pPr>
              <w:rPr>
                <w:rFonts w:ascii="Arial" w:hAnsi="Arial" w:cs="Arial"/>
                <w:sz w:val="20"/>
                <w:szCs w:val="20"/>
              </w:rPr>
            </w:pPr>
            <w:r>
              <w:rPr>
                <w:rFonts w:ascii="Arial" w:hAnsi="Arial" w:cs="Arial"/>
                <w:sz w:val="20"/>
                <w:szCs w:val="20"/>
              </w:rPr>
              <w:t>A5</w:t>
            </w:r>
          </w:p>
        </w:tc>
        <w:tc>
          <w:tcPr>
            <w:tcW w:w="580" w:type="dxa"/>
            <w:shd w:val="clear" w:color="auto" w:fill="auto"/>
          </w:tcPr>
          <w:p w14:paraId="5C6561B5" w14:textId="77777777" w:rsidR="009F5427" w:rsidRPr="000765B1" w:rsidRDefault="009F5427" w:rsidP="00AD72D1">
            <w:pPr>
              <w:rPr>
                <w:rFonts w:ascii="Arial" w:hAnsi="Arial" w:cs="Arial"/>
                <w:sz w:val="20"/>
                <w:szCs w:val="20"/>
              </w:rPr>
            </w:pPr>
          </w:p>
        </w:tc>
        <w:tc>
          <w:tcPr>
            <w:tcW w:w="580" w:type="dxa"/>
            <w:shd w:val="clear" w:color="auto" w:fill="auto"/>
          </w:tcPr>
          <w:p w14:paraId="386241AF" w14:textId="20E3B997" w:rsidR="009F5427" w:rsidRPr="000765B1" w:rsidRDefault="0005309D" w:rsidP="00AD72D1">
            <w:pPr>
              <w:rPr>
                <w:rFonts w:ascii="Arial" w:hAnsi="Arial" w:cs="Arial"/>
                <w:sz w:val="20"/>
                <w:szCs w:val="20"/>
              </w:rPr>
            </w:pPr>
            <w:r>
              <w:rPr>
                <w:rFonts w:ascii="Arial" w:hAnsi="Arial" w:cs="Arial"/>
                <w:sz w:val="20"/>
                <w:szCs w:val="20"/>
              </w:rPr>
              <w:t>x</w:t>
            </w:r>
          </w:p>
        </w:tc>
        <w:tc>
          <w:tcPr>
            <w:tcW w:w="580" w:type="dxa"/>
            <w:shd w:val="clear" w:color="auto" w:fill="auto"/>
          </w:tcPr>
          <w:p w14:paraId="2C7EA3C0" w14:textId="77777777" w:rsidR="009F5427" w:rsidRPr="000765B1" w:rsidRDefault="009F5427" w:rsidP="00AD72D1">
            <w:pPr>
              <w:rPr>
                <w:rFonts w:ascii="Arial" w:hAnsi="Arial" w:cs="Arial"/>
                <w:sz w:val="20"/>
                <w:szCs w:val="20"/>
              </w:rPr>
            </w:pPr>
          </w:p>
        </w:tc>
        <w:tc>
          <w:tcPr>
            <w:tcW w:w="580" w:type="dxa"/>
            <w:shd w:val="clear" w:color="auto" w:fill="auto"/>
          </w:tcPr>
          <w:p w14:paraId="115CDA0A" w14:textId="5B53A0A2" w:rsidR="009F5427" w:rsidRPr="000765B1" w:rsidRDefault="0005309D" w:rsidP="00AD72D1">
            <w:pPr>
              <w:rPr>
                <w:rFonts w:ascii="Arial" w:hAnsi="Arial" w:cs="Arial"/>
                <w:sz w:val="20"/>
                <w:szCs w:val="20"/>
              </w:rPr>
            </w:pPr>
            <w:r>
              <w:rPr>
                <w:rFonts w:ascii="Arial" w:hAnsi="Arial" w:cs="Arial"/>
                <w:sz w:val="20"/>
                <w:szCs w:val="20"/>
              </w:rPr>
              <w:t>x</w:t>
            </w:r>
          </w:p>
        </w:tc>
        <w:tc>
          <w:tcPr>
            <w:tcW w:w="580" w:type="dxa"/>
            <w:shd w:val="clear" w:color="auto" w:fill="auto"/>
          </w:tcPr>
          <w:p w14:paraId="32256A94" w14:textId="77777777" w:rsidR="009F5427" w:rsidRPr="000765B1" w:rsidRDefault="009F5427" w:rsidP="00AD72D1">
            <w:pPr>
              <w:rPr>
                <w:rFonts w:ascii="Arial" w:hAnsi="Arial" w:cs="Arial"/>
                <w:sz w:val="20"/>
                <w:szCs w:val="20"/>
              </w:rPr>
            </w:pPr>
          </w:p>
        </w:tc>
        <w:tc>
          <w:tcPr>
            <w:tcW w:w="580" w:type="dxa"/>
            <w:shd w:val="clear" w:color="auto" w:fill="auto"/>
          </w:tcPr>
          <w:p w14:paraId="60768B67" w14:textId="32464B55" w:rsidR="009F5427" w:rsidRPr="000765B1" w:rsidRDefault="0005309D" w:rsidP="00AD72D1">
            <w:pPr>
              <w:rPr>
                <w:rFonts w:ascii="Arial" w:hAnsi="Arial" w:cs="Arial"/>
                <w:sz w:val="20"/>
                <w:szCs w:val="20"/>
              </w:rPr>
            </w:pPr>
            <w:r>
              <w:rPr>
                <w:rFonts w:ascii="Arial" w:hAnsi="Arial" w:cs="Arial"/>
                <w:sz w:val="20"/>
                <w:szCs w:val="20"/>
              </w:rPr>
              <w:t>x</w:t>
            </w:r>
          </w:p>
        </w:tc>
        <w:tc>
          <w:tcPr>
            <w:tcW w:w="580" w:type="dxa"/>
            <w:shd w:val="clear" w:color="auto" w:fill="auto"/>
          </w:tcPr>
          <w:p w14:paraId="3ECECDE1" w14:textId="77777777" w:rsidR="009F5427" w:rsidRPr="000765B1" w:rsidRDefault="009F5427" w:rsidP="00AD72D1">
            <w:pPr>
              <w:rPr>
                <w:rFonts w:ascii="Arial" w:hAnsi="Arial" w:cs="Arial"/>
                <w:sz w:val="20"/>
                <w:szCs w:val="20"/>
              </w:rPr>
            </w:pPr>
          </w:p>
        </w:tc>
        <w:tc>
          <w:tcPr>
            <w:tcW w:w="580" w:type="dxa"/>
            <w:shd w:val="clear" w:color="auto" w:fill="auto"/>
          </w:tcPr>
          <w:p w14:paraId="1EBCF3F4" w14:textId="4DC4C59C" w:rsidR="009F5427" w:rsidRPr="000765B1" w:rsidRDefault="0005309D" w:rsidP="00AD72D1">
            <w:pPr>
              <w:rPr>
                <w:rFonts w:ascii="Arial" w:hAnsi="Arial" w:cs="Arial"/>
                <w:sz w:val="20"/>
                <w:szCs w:val="20"/>
              </w:rPr>
            </w:pPr>
            <w:r>
              <w:rPr>
                <w:rFonts w:ascii="Arial" w:hAnsi="Arial" w:cs="Arial"/>
                <w:sz w:val="20"/>
                <w:szCs w:val="20"/>
              </w:rPr>
              <w:t>x</w:t>
            </w:r>
          </w:p>
        </w:tc>
        <w:tc>
          <w:tcPr>
            <w:tcW w:w="580" w:type="dxa"/>
            <w:shd w:val="clear" w:color="auto" w:fill="auto"/>
          </w:tcPr>
          <w:p w14:paraId="51E7887E" w14:textId="77777777" w:rsidR="009F5427" w:rsidRPr="000765B1" w:rsidRDefault="009F5427" w:rsidP="00AD72D1">
            <w:pPr>
              <w:rPr>
                <w:rFonts w:ascii="Arial" w:hAnsi="Arial" w:cs="Arial"/>
                <w:sz w:val="20"/>
                <w:szCs w:val="20"/>
              </w:rPr>
            </w:pPr>
          </w:p>
        </w:tc>
        <w:tc>
          <w:tcPr>
            <w:tcW w:w="580" w:type="dxa"/>
            <w:shd w:val="clear" w:color="auto" w:fill="auto"/>
          </w:tcPr>
          <w:p w14:paraId="3A6C3419" w14:textId="10DDC153" w:rsidR="009F5427" w:rsidRPr="000765B1" w:rsidRDefault="0005309D" w:rsidP="00AD72D1">
            <w:pPr>
              <w:rPr>
                <w:rFonts w:ascii="Arial" w:hAnsi="Arial" w:cs="Arial"/>
                <w:sz w:val="20"/>
                <w:szCs w:val="20"/>
              </w:rPr>
            </w:pPr>
            <w:r>
              <w:rPr>
                <w:rFonts w:ascii="Arial" w:hAnsi="Arial" w:cs="Arial"/>
                <w:sz w:val="20"/>
                <w:szCs w:val="20"/>
              </w:rPr>
              <w:t>x</w:t>
            </w:r>
          </w:p>
        </w:tc>
        <w:tc>
          <w:tcPr>
            <w:tcW w:w="580" w:type="dxa"/>
            <w:shd w:val="clear" w:color="auto" w:fill="auto"/>
          </w:tcPr>
          <w:p w14:paraId="64177341" w14:textId="77777777" w:rsidR="009F5427" w:rsidRPr="000765B1" w:rsidRDefault="009F5427" w:rsidP="00AD72D1">
            <w:pPr>
              <w:rPr>
                <w:rFonts w:ascii="Arial" w:hAnsi="Arial" w:cs="Arial"/>
                <w:sz w:val="20"/>
                <w:szCs w:val="20"/>
              </w:rPr>
            </w:pPr>
          </w:p>
        </w:tc>
        <w:tc>
          <w:tcPr>
            <w:tcW w:w="580" w:type="dxa"/>
            <w:shd w:val="clear" w:color="auto" w:fill="auto"/>
          </w:tcPr>
          <w:p w14:paraId="72AD6C16" w14:textId="264E43DA" w:rsidR="009F5427" w:rsidRPr="000765B1" w:rsidRDefault="0005309D" w:rsidP="00AD72D1">
            <w:pPr>
              <w:rPr>
                <w:rFonts w:ascii="Arial" w:hAnsi="Arial" w:cs="Arial"/>
                <w:sz w:val="20"/>
                <w:szCs w:val="20"/>
              </w:rPr>
            </w:pPr>
            <w:r>
              <w:rPr>
                <w:rFonts w:ascii="Arial" w:hAnsi="Arial" w:cs="Arial"/>
                <w:sz w:val="20"/>
                <w:szCs w:val="20"/>
              </w:rPr>
              <w:t>x</w:t>
            </w:r>
          </w:p>
        </w:tc>
      </w:tr>
      <w:tr w:rsidR="009F5427" w:rsidRPr="000765B1" w14:paraId="0F1ED82B" w14:textId="77777777" w:rsidTr="3ABED2AE">
        <w:tc>
          <w:tcPr>
            <w:tcW w:w="1665" w:type="dxa"/>
            <w:vMerge w:val="restart"/>
            <w:shd w:val="clear" w:color="auto" w:fill="auto"/>
          </w:tcPr>
          <w:p w14:paraId="57D0FA37" w14:textId="77777777" w:rsidR="009F5427" w:rsidRPr="000765B1" w:rsidRDefault="009F5427" w:rsidP="00AD72D1">
            <w:pPr>
              <w:rPr>
                <w:rFonts w:ascii="Arial" w:hAnsi="Arial" w:cs="Arial"/>
                <w:b/>
                <w:sz w:val="20"/>
                <w:szCs w:val="20"/>
              </w:rPr>
            </w:pPr>
            <w:r w:rsidRPr="000765B1">
              <w:rPr>
                <w:rFonts w:ascii="Arial" w:hAnsi="Arial" w:cs="Arial"/>
                <w:b/>
                <w:sz w:val="20"/>
                <w:szCs w:val="20"/>
              </w:rPr>
              <w:t>Intellectual Skills</w:t>
            </w:r>
          </w:p>
        </w:tc>
        <w:tc>
          <w:tcPr>
            <w:tcW w:w="592" w:type="dxa"/>
            <w:shd w:val="clear" w:color="auto" w:fill="auto"/>
          </w:tcPr>
          <w:p w14:paraId="071BE3E7" w14:textId="77777777" w:rsidR="009F5427" w:rsidRPr="000765B1" w:rsidRDefault="009F5427" w:rsidP="00AD72D1">
            <w:pPr>
              <w:rPr>
                <w:rFonts w:ascii="Arial" w:hAnsi="Arial" w:cs="Arial"/>
                <w:sz w:val="20"/>
                <w:szCs w:val="20"/>
              </w:rPr>
            </w:pPr>
            <w:r w:rsidRPr="000765B1">
              <w:rPr>
                <w:rFonts w:ascii="Arial" w:hAnsi="Arial" w:cs="Arial"/>
                <w:sz w:val="20"/>
                <w:szCs w:val="20"/>
              </w:rPr>
              <w:t>B1</w:t>
            </w:r>
          </w:p>
        </w:tc>
        <w:tc>
          <w:tcPr>
            <w:tcW w:w="580" w:type="dxa"/>
            <w:shd w:val="clear" w:color="auto" w:fill="auto"/>
          </w:tcPr>
          <w:p w14:paraId="5402D92D" w14:textId="238DCC9A" w:rsidR="009F5427" w:rsidRPr="000765B1" w:rsidRDefault="0005309D" w:rsidP="00AD72D1">
            <w:pPr>
              <w:rPr>
                <w:rFonts w:ascii="Arial" w:hAnsi="Arial" w:cs="Arial"/>
                <w:sz w:val="20"/>
                <w:szCs w:val="20"/>
              </w:rPr>
            </w:pPr>
            <w:r>
              <w:rPr>
                <w:rFonts w:ascii="Arial" w:hAnsi="Arial" w:cs="Arial"/>
                <w:sz w:val="20"/>
                <w:szCs w:val="20"/>
              </w:rPr>
              <w:t>x</w:t>
            </w:r>
          </w:p>
        </w:tc>
        <w:tc>
          <w:tcPr>
            <w:tcW w:w="580" w:type="dxa"/>
            <w:shd w:val="clear" w:color="auto" w:fill="auto"/>
          </w:tcPr>
          <w:p w14:paraId="0C527F66" w14:textId="77777777" w:rsidR="009F5427" w:rsidRPr="000765B1" w:rsidRDefault="009F5427" w:rsidP="00AD72D1">
            <w:pPr>
              <w:rPr>
                <w:rFonts w:ascii="Arial" w:hAnsi="Arial" w:cs="Arial"/>
                <w:sz w:val="20"/>
                <w:szCs w:val="20"/>
              </w:rPr>
            </w:pPr>
          </w:p>
        </w:tc>
        <w:tc>
          <w:tcPr>
            <w:tcW w:w="580" w:type="dxa"/>
            <w:shd w:val="clear" w:color="auto" w:fill="auto"/>
          </w:tcPr>
          <w:p w14:paraId="53EE1CAF" w14:textId="77777777" w:rsidR="009F5427" w:rsidRPr="000765B1" w:rsidRDefault="009F5427" w:rsidP="00AD72D1">
            <w:pPr>
              <w:rPr>
                <w:rFonts w:ascii="Arial" w:hAnsi="Arial" w:cs="Arial"/>
                <w:sz w:val="20"/>
                <w:szCs w:val="20"/>
              </w:rPr>
            </w:pPr>
          </w:p>
        </w:tc>
        <w:tc>
          <w:tcPr>
            <w:tcW w:w="580" w:type="dxa"/>
            <w:shd w:val="clear" w:color="auto" w:fill="auto"/>
          </w:tcPr>
          <w:p w14:paraId="70CF3AFD" w14:textId="7BDC0601" w:rsidR="009F5427" w:rsidRPr="000765B1" w:rsidRDefault="0005309D" w:rsidP="00AD72D1">
            <w:pPr>
              <w:rPr>
                <w:rFonts w:ascii="Arial" w:hAnsi="Arial" w:cs="Arial"/>
                <w:sz w:val="20"/>
                <w:szCs w:val="20"/>
              </w:rPr>
            </w:pPr>
            <w:r>
              <w:rPr>
                <w:rFonts w:ascii="Arial" w:hAnsi="Arial" w:cs="Arial"/>
                <w:sz w:val="20"/>
                <w:szCs w:val="20"/>
              </w:rPr>
              <w:t>x</w:t>
            </w:r>
          </w:p>
        </w:tc>
        <w:tc>
          <w:tcPr>
            <w:tcW w:w="580" w:type="dxa"/>
            <w:shd w:val="clear" w:color="auto" w:fill="auto"/>
          </w:tcPr>
          <w:p w14:paraId="5916FECF" w14:textId="11EEF196" w:rsidR="009F5427" w:rsidRPr="000765B1" w:rsidRDefault="0005309D" w:rsidP="00AD72D1">
            <w:pPr>
              <w:rPr>
                <w:rFonts w:ascii="Arial" w:hAnsi="Arial" w:cs="Arial"/>
                <w:sz w:val="20"/>
                <w:szCs w:val="20"/>
              </w:rPr>
            </w:pPr>
            <w:r>
              <w:rPr>
                <w:rFonts w:ascii="Arial" w:hAnsi="Arial" w:cs="Arial"/>
                <w:sz w:val="20"/>
                <w:szCs w:val="20"/>
              </w:rPr>
              <w:t>x</w:t>
            </w:r>
          </w:p>
        </w:tc>
        <w:tc>
          <w:tcPr>
            <w:tcW w:w="580" w:type="dxa"/>
            <w:shd w:val="clear" w:color="auto" w:fill="auto"/>
          </w:tcPr>
          <w:p w14:paraId="623A31A0" w14:textId="77777777" w:rsidR="009F5427" w:rsidRPr="000765B1" w:rsidRDefault="009F5427" w:rsidP="00AD72D1">
            <w:pPr>
              <w:rPr>
                <w:rFonts w:ascii="Arial" w:hAnsi="Arial" w:cs="Arial"/>
                <w:sz w:val="20"/>
                <w:szCs w:val="20"/>
              </w:rPr>
            </w:pPr>
          </w:p>
        </w:tc>
        <w:tc>
          <w:tcPr>
            <w:tcW w:w="580" w:type="dxa"/>
            <w:shd w:val="clear" w:color="auto" w:fill="auto"/>
          </w:tcPr>
          <w:p w14:paraId="6D8EAC93" w14:textId="77777777" w:rsidR="009F5427" w:rsidRPr="000765B1" w:rsidRDefault="009F5427" w:rsidP="00AD72D1">
            <w:pPr>
              <w:rPr>
                <w:rFonts w:ascii="Arial" w:hAnsi="Arial" w:cs="Arial"/>
                <w:sz w:val="20"/>
                <w:szCs w:val="20"/>
              </w:rPr>
            </w:pPr>
          </w:p>
        </w:tc>
        <w:tc>
          <w:tcPr>
            <w:tcW w:w="580" w:type="dxa"/>
            <w:shd w:val="clear" w:color="auto" w:fill="auto"/>
          </w:tcPr>
          <w:p w14:paraId="157F815C" w14:textId="42DF4308" w:rsidR="009F5427" w:rsidRPr="000765B1" w:rsidRDefault="0005309D" w:rsidP="00AD72D1">
            <w:pPr>
              <w:rPr>
                <w:rFonts w:ascii="Arial" w:hAnsi="Arial" w:cs="Arial"/>
                <w:sz w:val="20"/>
                <w:szCs w:val="20"/>
              </w:rPr>
            </w:pPr>
            <w:r>
              <w:rPr>
                <w:rFonts w:ascii="Arial" w:hAnsi="Arial" w:cs="Arial"/>
                <w:sz w:val="20"/>
                <w:szCs w:val="20"/>
              </w:rPr>
              <w:t>x</w:t>
            </w:r>
          </w:p>
        </w:tc>
        <w:tc>
          <w:tcPr>
            <w:tcW w:w="580" w:type="dxa"/>
            <w:shd w:val="clear" w:color="auto" w:fill="auto"/>
          </w:tcPr>
          <w:p w14:paraId="579266EF" w14:textId="16B6BF77" w:rsidR="009F5427" w:rsidRPr="000765B1" w:rsidRDefault="0005309D" w:rsidP="00AD72D1">
            <w:pPr>
              <w:rPr>
                <w:rFonts w:ascii="Arial" w:hAnsi="Arial" w:cs="Arial"/>
                <w:sz w:val="20"/>
                <w:szCs w:val="20"/>
              </w:rPr>
            </w:pPr>
            <w:r>
              <w:rPr>
                <w:rFonts w:ascii="Arial" w:hAnsi="Arial" w:cs="Arial"/>
                <w:sz w:val="20"/>
                <w:szCs w:val="20"/>
              </w:rPr>
              <w:t>x</w:t>
            </w:r>
          </w:p>
        </w:tc>
        <w:tc>
          <w:tcPr>
            <w:tcW w:w="580" w:type="dxa"/>
            <w:shd w:val="clear" w:color="auto" w:fill="auto"/>
          </w:tcPr>
          <w:p w14:paraId="2683C7BA" w14:textId="77777777" w:rsidR="009F5427" w:rsidRPr="000765B1" w:rsidRDefault="009F5427" w:rsidP="00AD72D1">
            <w:pPr>
              <w:rPr>
                <w:rFonts w:ascii="Arial" w:hAnsi="Arial" w:cs="Arial"/>
                <w:sz w:val="20"/>
                <w:szCs w:val="20"/>
              </w:rPr>
            </w:pPr>
          </w:p>
        </w:tc>
        <w:tc>
          <w:tcPr>
            <w:tcW w:w="580" w:type="dxa"/>
            <w:shd w:val="clear" w:color="auto" w:fill="auto"/>
          </w:tcPr>
          <w:p w14:paraId="2891E970" w14:textId="77777777" w:rsidR="009F5427" w:rsidRPr="000765B1" w:rsidRDefault="009F5427" w:rsidP="00AD72D1">
            <w:pPr>
              <w:rPr>
                <w:rFonts w:ascii="Arial" w:hAnsi="Arial" w:cs="Arial"/>
                <w:sz w:val="20"/>
                <w:szCs w:val="20"/>
              </w:rPr>
            </w:pPr>
          </w:p>
        </w:tc>
        <w:tc>
          <w:tcPr>
            <w:tcW w:w="580" w:type="dxa"/>
            <w:shd w:val="clear" w:color="auto" w:fill="auto"/>
          </w:tcPr>
          <w:p w14:paraId="00B53061" w14:textId="0A1B6EB0" w:rsidR="009F5427" w:rsidRPr="000765B1" w:rsidRDefault="0005309D" w:rsidP="00AD72D1">
            <w:pPr>
              <w:rPr>
                <w:rFonts w:ascii="Arial" w:hAnsi="Arial" w:cs="Arial"/>
                <w:sz w:val="20"/>
                <w:szCs w:val="20"/>
              </w:rPr>
            </w:pPr>
            <w:r>
              <w:rPr>
                <w:rFonts w:ascii="Arial" w:hAnsi="Arial" w:cs="Arial"/>
                <w:sz w:val="20"/>
                <w:szCs w:val="20"/>
              </w:rPr>
              <w:t>x</w:t>
            </w:r>
          </w:p>
        </w:tc>
      </w:tr>
      <w:tr w:rsidR="009F5427" w:rsidRPr="000765B1" w14:paraId="7D219F33" w14:textId="77777777" w:rsidTr="3ABED2AE">
        <w:tc>
          <w:tcPr>
            <w:tcW w:w="1665" w:type="dxa"/>
            <w:vMerge/>
          </w:tcPr>
          <w:p w14:paraId="2D57B3BB" w14:textId="77777777" w:rsidR="009F5427" w:rsidRPr="000765B1" w:rsidRDefault="009F5427" w:rsidP="00AD72D1">
            <w:pPr>
              <w:rPr>
                <w:rFonts w:ascii="Arial" w:hAnsi="Arial" w:cs="Arial"/>
                <w:b/>
                <w:sz w:val="20"/>
                <w:szCs w:val="20"/>
              </w:rPr>
            </w:pPr>
          </w:p>
        </w:tc>
        <w:tc>
          <w:tcPr>
            <w:tcW w:w="592" w:type="dxa"/>
            <w:shd w:val="clear" w:color="auto" w:fill="auto"/>
          </w:tcPr>
          <w:p w14:paraId="1896C9B4" w14:textId="77777777" w:rsidR="009F5427" w:rsidRPr="000765B1" w:rsidRDefault="009F5427" w:rsidP="00AD72D1">
            <w:pPr>
              <w:rPr>
                <w:rFonts w:ascii="Arial" w:hAnsi="Arial" w:cs="Arial"/>
                <w:sz w:val="20"/>
                <w:szCs w:val="20"/>
              </w:rPr>
            </w:pPr>
            <w:r w:rsidRPr="000765B1">
              <w:rPr>
                <w:rFonts w:ascii="Arial" w:hAnsi="Arial" w:cs="Arial"/>
                <w:sz w:val="20"/>
                <w:szCs w:val="20"/>
              </w:rPr>
              <w:t>B2</w:t>
            </w:r>
          </w:p>
        </w:tc>
        <w:tc>
          <w:tcPr>
            <w:tcW w:w="580" w:type="dxa"/>
            <w:shd w:val="clear" w:color="auto" w:fill="auto"/>
          </w:tcPr>
          <w:p w14:paraId="6BC4BDC7" w14:textId="6CED6A81" w:rsidR="009F5427" w:rsidRPr="000765B1" w:rsidRDefault="0005309D" w:rsidP="00AD72D1">
            <w:pPr>
              <w:rPr>
                <w:rFonts w:ascii="Arial" w:hAnsi="Arial" w:cs="Arial"/>
                <w:sz w:val="20"/>
                <w:szCs w:val="20"/>
              </w:rPr>
            </w:pPr>
            <w:r>
              <w:rPr>
                <w:rFonts w:ascii="Arial" w:hAnsi="Arial" w:cs="Arial"/>
                <w:sz w:val="20"/>
                <w:szCs w:val="20"/>
              </w:rPr>
              <w:t>x</w:t>
            </w:r>
          </w:p>
        </w:tc>
        <w:tc>
          <w:tcPr>
            <w:tcW w:w="580" w:type="dxa"/>
            <w:shd w:val="clear" w:color="auto" w:fill="auto"/>
          </w:tcPr>
          <w:p w14:paraId="75B16EC1" w14:textId="5A845E78" w:rsidR="009F5427" w:rsidRPr="000765B1" w:rsidRDefault="009F5427" w:rsidP="00AD72D1">
            <w:pPr>
              <w:rPr>
                <w:rFonts w:ascii="Arial" w:hAnsi="Arial" w:cs="Arial"/>
                <w:sz w:val="20"/>
                <w:szCs w:val="20"/>
              </w:rPr>
            </w:pPr>
          </w:p>
        </w:tc>
        <w:tc>
          <w:tcPr>
            <w:tcW w:w="580" w:type="dxa"/>
            <w:shd w:val="clear" w:color="auto" w:fill="auto"/>
          </w:tcPr>
          <w:p w14:paraId="32F2DEDF" w14:textId="219E6C65" w:rsidR="009F5427" w:rsidRPr="000765B1" w:rsidRDefault="0005309D" w:rsidP="00AD72D1">
            <w:pPr>
              <w:rPr>
                <w:rFonts w:ascii="Arial" w:hAnsi="Arial" w:cs="Arial"/>
                <w:sz w:val="20"/>
                <w:szCs w:val="20"/>
              </w:rPr>
            </w:pPr>
            <w:r>
              <w:rPr>
                <w:rFonts w:ascii="Arial" w:hAnsi="Arial" w:cs="Arial"/>
                <w:sz w:val="20"/>
                <w:szCs w:val="20"/>
              </w:rPr>
              <w:t>x</w:t>
            </w:r>
          </w:p>
        </w:tc>
        <w:tc>
          <w:tcPr>
            <w:tcW w:w="580" w:type="dxa"/>
            <w:shd w:val="clear" w:color="auto" w:fill="auto"/>
          </w:tcPr>
          <w:p w14:paraId="2A5CD520" w14:textId="5972152D" w:rsidR="009F5427" w:rsidRPr="000765B1" w:rsidRDefault="0005309D" w:rsidP="00AD72D1">
            <w:pPr>
              <w:rPr>
                <w:rFonts w:ascii="Arial" w:hAnsi="Arial" w:cs="Arial"/>
                <w:sz w:val="20"/>
                <w:szCs w:val="20"/>
              </w:rPr>
            </w:pPr>
            <w:r>
              <w:rPr>
                <w:rFonts w:ascii="Arial" w:hAnsi="Arial" w:cs="Arial"/>
                <w:sz w:val="20"/>
                <w:szCs w:val="20"/>
              </w:rPr>
              <w:t>x</w:t>
            </w:r>
          </w:p>
        </w:tc>
        <w:tc>
          <w:tcPr>
            <w:tcW w:w="580" w:type="dxa"/>
            <w:shd w:val="clear" w:color="auto" w:fill="auto"/>
          </w:tcPr>
          <w:p w14:paraId="4668E45F" w14:textId="55B135AF" w:rsidR="009F5427" w:rsidRPr="000765B1" w:rsidRDefault="0005309D" w:rsidP="00AD72D1">
            <w:pPr>
              <w:rPr>
                <w:rFonts w:ascii="Arial" w:hAnsi="Arial" w:cs="Arial"/>
                <w:sz w:val="20"/>
                <w:szCs w:val="20"/>
              </w:rPr>
            </w:pPr>
            <w:r>
              <w:rPr>
                <w:rFonts w:ascii="Arial" w:hAnsi="Arial" w:cs="Arial"/>
                <w:sz w:val="20"/>
                <w:szCs w:val="20"/>
              </w:rPr>
              <w:t>x</w:t>
            </w:r>
          </w:p>
        </w:tc>
        <w:tc>
          <w:tcPr>
            <w:tcW w:w="580" w:type="dxa"/>
            <w:shd w:val="clear" w:color="auto" w:fill="auto"/>
          </w:tcPr>
          <w:p w14:paraId="410DEFBF" w14:textId="2329027A" w:rsidR="009F5427" w:rsidRPr="000765B1" w:rsidRDefault="009F5427" w:rsidP="00AD72D1">
            <w:pPr>
              <w:rPr>
                <w:rFonts w:ascii="Arial" w:hAnsi="Arial" w:cs="Arial"/>
                <w:sz w:val="20"/>
                <w:szCs w:val="20"/>
              </w:rPr>
            </w:pPr>
          </w:p>
        </w:tc>
        <w:tc>
          <w:tcPr>
            <w:tcW w:w="580" w:type="dxa"/>
            <w:shd w:val="clear" w:color="auto" w:fill="auto"/>
          </w:tcPr>
          <w:p w14:paraId="4EB3470E" w14:textId="7CE235DB" w:rsidR="009F5427" w:rsidRPr="000765B1" w:rsidRDefault="0005309D" w:rsidP="00AD72D1">
            <w:pPr>
              <w:rPr>
                <w:rFonts w:ascii="Arial" w:hAnsi="Arial" w:cs="Arial"/>
                <w:sz w:val="20"/>
                <w:szCs w:val="20"/>
              </w:rPr>
            </w:pPr>
            <w:r>
              <w:rPr>
                <w:rFonts w:ascii="Arial" w:hAnsi="Arial" w:cs="Arial"/>
                <w:sz w:val="20"/>
                <w:szCs w:val="20"/>
              </w:rPr>
              <w:t>x</w:t>
            </w:r>
          </w:p>
        </w:tc>
        <w:tc>
          <w:tcPr>
            <w:tcW w:w="580" w:type="dxa"/>
            <w:shd w:val="clear" w:color="auto" w:fill="auto"/>
          </w:tcPr>
          <w:p w14:paraId="4EB9C7AA" w14:textId="08A344E1" w:rsidR="009F5427" w:rsidRPr="000765B1" w:rsidRDefault="0005309D" w:rsidP="00AD72D1">
            <w:pPr>
              <w:rPr>
                <w:rFonts w:ascii="Arial" w:hAnsi="Arial" w:cs="Arial"/>
                <w:sz w:val="20"/>
                <w:szCs w:val="20"/>
              </w:rPr>
            </w:pPr>
            <w:r>
              <w:rPr>
                <w:rFonts w:ascii="Arial" w:hAnsi="Arial" w:cs="Arial"/>
                <w:sz w:val="20"/>
                <w:szCs w:val="20"/>
              </w:rPr>
              <w:t>x</w:t>
            </w:r>
          </w:p>
        </w:tc>
        <w:tc>
          <w:tcPr>
            <w:tcW w:w="580" w:type="dxa"/>
            <w:shd w:val="clear" w:color="auto" w:fill="auto"/>
          </w:tcPr>
          <w:p w14:paraId="482DADF5" w14:textId="0D38FC49" w:rsidR="009F5427" w:rsidRPr="000765B1" w:rsidRDefault="0005309D" w:rsidP="00AD72D1">
            <w:pPr>
              <w:rPr>
                <w:rFonts w:ascii="Arial" w:hAnsi="Arial" w:cs="Arial"/>
                <w:sz w:val="20"/>
                <w:szCs w:val="20"/>
              </w:rPr>
            </w:pPr>
            <w:r>
              <w:rPr>
                <w:rFonts w:ascii="Arial" w:hAnsi="Arial" w:cs="Arial"/>
                <w:sz w:val="20"/>
                <w:szCs w:val="20"/>
              </w:rPr>
              <w:t>x</w:t>
            </w:r>
          </w:p>
        </w:tc>
        <w:tc>
          <w:tcPr>
            <w:tcW w:w="580" w:type="dxa"/>
            <w:shd w:val="clear" w:color="auto" w:fill="auto"/>
          </w:tcPr>
          <w:p w14:paraId="1B776ABF" w14:textId="7750D6D6" w:rsidR="009F5427" w:rsidRPr="000765B1" w:rsidRDefault="009F5427" w:rsidP="00AD72D1">
            <w:pPr>
              <w:rPr>
                <w:rFonts w:ascii="Arial" w:hAnsi="Arial" w:cs="Arial"/>
                <w:sz w:val="20"/>
                <w:szCs w:val="20"/>
              </w:rPr>
            </w:pPr>
          </w:p>
        </w:tc>
        <w:tc>
          <w:tcPr>
            <w:tcW w:w="580" w:type="dxa"/>
            <w:shd w:val="clear" w:color="auto" w:fill="auto"/>
          </w:tcPr>
          <w:p w14:paraId="4F46D397" w14:textId="6E7A07A6" w:rsidR="009F5427" w:rsidRPr="000765B1" w:rsidRDefault="0005309D" w:rsidP="00AD72D1">
            <w:pPr>
              <w:rPr>
                <w:rFonts w:ascii="Arial" w:hAnsi="Arial" w:cs="Arial"/>
                <w:sz w:val="20"/>
                <w:szCs w:val="20"/>
              </w:rPr>
            </w:pPr>
            <w:r>
              <w:rPr>
                <w:rFonts w:ascii="Arial" w:hAnsi="Arial" w:cs="Arial"/>
                <w:sz w:val="20"/>
                <w:szCs w:val="20"/>
              </w:rPr>
              <w:t>x</w:t>
            </w:r>
          </w:p>
        </w:tc>
        <w:tc>
          <w:tcPr>
            <w:tcW w:w="580" w:type="dxa"/>
            <w:shd w:val="clear" w:color="auto" w:fill="auto"/>
          </w:tcPr>
          <w:p w14:paraId="6B301627" w14:textId="7A9623EE" w:rsidR="009F5427" w:rsidRPr="000765B1" w:rsidRDefault="0005309D" w:rsidP="00AD72D1">
            <w:pPr>
              <w:rPr>
                <w:rFonts w:ascii="Arial" w:hAnsi="Arial" w:cs="Arial"/>
                <w:sz w:val="20"/>
                <w:szCs w:val="20"/>
              </w:rPr>
            </w:pPr>
            <w:r>
              <w:rPr>
                <w:rFonts w:ascii="Arial" w:hAnsi="Arial" w:cs="Arial"/>
                <w:sz w:val="20"/>
                <w:szCs w:val="20"/>
              </w:rPr>
              <w:t>x</w:t>
            </w:r>
          </w:p>
        </w:tc>
      </w:tr>
      <w:tr w:rsidR="009F5427" w:rsidRPr="000765B1" w14:paraId="172E35BC" w14:textId="77777777" w:rsidTr="3ABED2AE">
        <w:tc>
          <w:tcPr>
            <w:tcW w:w="1665" w:type="dxa"/>
            <w:vMerge/>
          </w:tcPr>
          <w:p w14:paraId="0DE55AD8" w14:textId="77777777" w:rsidR="009F5427" w:rsidRPr="000765B1" w:rsidRDefault="009F5427" w:rsidP="00AD72D1">
            <w:pPr>
              <w:rPr>
                <w:rFonts w:ascii="Arial" w:hAnsi="Arial" w:cs="Arial"/>
                <w:b/>
                <w:sz w:val="20"/>
                <w:szCs w:val="20"/>
              </w:rPr>
            </w:pPr>
          </w:p>
        </w:tc>
        <w:tc>
          <w:tcPr>
            <w:tcW w:w="592" w:type="dxa"/>
            <w:shd w:val="clear" w:color="auto" w:fill="auto"/>
          </w:tcPr>
          <w:p w14:paraId="32DAD8ED" w14:textId="77777777" w:rsidR="009F5427" w:rsidRPr="000765B1" w:rsidRDefault="009F5427" w:rsidP="00AD72D1">
            <w:pPr>
              <w:rPr>
                <w:rFonts w:ascii="Arial" w:hAnsi="Arial" w:cs="Arial"/>
                <w:sz w:val="20"/>
                <w:szCs w:val="20"/>
              </w:rPr>
            </w:pPr>
            <w:r w:rsidRPr="000765B1">
              <w:rPr>
                <w:rFonts w:ascii="Arial" w:hAnsi="Arial" w:cs="Arial"/>
                <w:sz w:val="20"/>
                <w:szCs w:val="20"/>
              </w:rPr>
              <w:t>B3</w:t>
            </w:r>
          </w:p>
        </w:tc>
        <w:tc>
          <w:tcPr>
            <w:tcW w:w="580" w:type="dxa"/>
            <w:shd w:val="clear" w:color="auto" w:fill="auto"/>
          </w:tcPr>
          <w:p w14:paraId="10C0C861" w14:textId="734ECBBF" w:rsidR="009F5427" w:rsidRPr="000765B1" w:rsidRDefault="0005309D" w:rsidP="00AD72D1">
            <w:pPr>
              <w:rPr>
                <w:rFonts w:ascii="Arial" w:hAnsi="Arial" w:cs="Arial"/>
                <w:sz w:val="20"/>
                <w:szCs w:val="20"/>
              </w:rPr>
            </w:pPr>
            <w:r>
              <w:rPr>
                <w:rFonts w:ascii="Arial" w:hAnsi="Arial" w:cs="Arial"/>
                <w:sz w:val="20"/>
                <w:szCs w:val="20"/>
              </w:rPr>
              <w:t>x</w:t>
            </w:r>
          </w:p>
        </w:tc>
        <w:tc>
          <w:tcPr>
            <w:tcW w:w="580" w:type="dxa"/>
            <w:shd w:val="clear" w:color="auto" w:fill="auto"/>
          </w:tcPr>
          <w:p w14:paraId="4ED3E144" w14:textId="30EB4FE8" w:rsidR="009F5427" w:rsidRPr="000765B1" w:rsidRDefault="0005309D" w:rsidP="00AD72D1">
            <w:pPr>
              <w:rPr>
                <w:rFonts w:ascii="Arial" w:hAnsi="Arial" w:cs="Arial"/>
                <w:sz w:val="20"/>
                <w:szCs w:val="20"/>
              </w:rPr>
            </w:pPr>
            <w:r>
              <w:rPr>
                <w:rFonts w:ascii="Arial" w:hAnsi="Arial" w:cs="Arial"/>
                <w:sz w:val="20"/>
                <w:szCs w:val="20"/>
              </w:rPr>
              <w:t>x</w:t>
            </w:r>
          </w:p>
        </w:tc>
        <w:tc>
          <w:tcPr>
            <w:tcW w:w="580" w:type="dxa"/>
            <w:shd w:val="clear" w:color="auto" w:fill="auto"/>
          </w:tcPr>
          <w:p w14:paraId="3175D81A" w14:textId="4E6531F3" w:rsidR="009F5427" w:rsidRPr="000765B1" w:rsidRDefault="0005309D" w:rsidP="00AD72D1">
            <w:pPr>
              <w:rPr>
                <w:rFonts w:ascii="Arial" w:hAnsi="Arial" w:cs="Arial"/>
                <w:sz w:val="20"/>
                <w:szCs w:val="20"/>
              </w:rPr>
            </w:pPr>
            <w:r>
              <w:rPr>
                <w:rFonts w:ascii="Arial" w:hAnsi="Arial" w:cs="Arial"/>
                <w:sz w:val="20"/>
                <w:szCs w:val="20"/>
              </w:rPr>
              <w:t>x</w:t>
            </w:r>
          </w:p>
        </w:tc>
        <w:tc>
          <w:tcPr>
            <w:tcW w:w="580" w:type="dxa"/>
            <w:shd w:val="clear" w:color="auto" w:fill="auto"/>
          </w:tcPr>
          <w:p w14:paraId="10F03497" w14:textId="1B3A19BC" w:rsidR="009F5427" w:rsidRPr="000765B1" w:rsidRDefault="0005309D" w:rsidP="00AD72D1">
            <w:pPr>
              <w:rPr>
                <w:rFonts w:ascii="Arial" w:hAnsi="Arial" w:cs="Arial"/>
                <w:sz w:val="20"/>
                <w:szCs w:val="20"/>
              </w:rPr>
            </w:pPr>
            <w:r>
              <w:rPr>
                <w:rFonts w:ascii="Arial" w:hAnsi="Arial" w:cs="Arial"/>
                <w:sz w:val="20"/>
                <w:szCs w:val="20"/>
              </w:rPr>
              <w:t>x</w:t>
            </w:r>
          </w:p>
        </w:tc>
        <w:tc>
          <w:tcPr>
            <w:tcW w:w="580" w:type="dxa"/>
            <w:shd w:val="clear" w:color="auto" w:fill="auto"/>
          </w:tcPr>
          <w:p w14:paraId="6A1E41D8" w14:textId="1EFA0EB3" w:rsidR="009F5427" w:rsidRPr="000765B1" w:rsidRDefault="0005309D" w:rsidP="00AD72D1">
            <w:pPr>
              <w:rPr>
                <w:rFonts w:ascii="Arial" w:hAnsi="Arial" w:cs="Arial"/>
                <w:sz w:val="20"/>
                <w:szCs w:val="20"/>
              </w:rPr>
            </w:pPr>
            <w:r>
              <w:rPr>
                <w:rFonts w:ascii="Arial" w:hAnsi="Arial" w:cs="Arial"/>
                <w:sz w:val="20"/>
                <w:szCs w:val="20"/>
              </w:rPr>
              <w:t>x</w:t>
            </w:r>
          </w:p>
        </w:tc>
        <w:tc>
          <w:tcPr>
            <w:tcW w:w="580" w:type="dxa"/>
            <w:shd w:val="clear" w:color="auto" w:fill="auto"/>
          </w:tcPr>
          <w:p w14:paraId="25D0F621" w14:textId="7A12B4DA" w:rsidR="009F5427" w:rsidRPr="000765B1" w:rsidRDefault="0005309D" w:rsidP="00AD72D1">
            <w:pPr>
              <w:rPr>
                <w:rFonts w:ascii="Arial" w:hAnsi="Arial" w:cs="Arial"/>
                <w:sz w:val="20"/>
                <w:szCs w:val="20"/>
              </w:rPr>
            </w:pPr>
            <w:r>
              <w:rPr>
                <w:rFonts w:ascii="Arial" w:hAnsi="Arial" w:cs="Arial"/>
                <w:sz w:val="20"/>
                <w:szCs w:val="20"/>
              </w:rPr>
              <w:t>x</w:t>
            </w:r>
          </w:p>
        </w:tc>
        <w:tc>
          <w:tcPr>
            <w:tcW w:w="580" w:type="dxa"/>
            <w:shd w:val="clear" w:color="auto" w:fill="auto"/>
          </w:tcPr>
          <w:p w14:paraId="5C7F10BA" w14:textId="3AB10881" w:rsidR="009F5427" w:rsidRPr="000765B1" w:rsidRDefault="0005309D" w:rsidP="00AD72D1">
            <w:pPr>
              <w:rPr>
                <w:rFonts w:ascii="Arial" w:hAnsi="Arial" w:cs="Arial"/>
                <w:sz w:val="20"/>
                <w:szCs w:val="20"/>
              </w:rPr>
            </w:pPr>
            <w:r>
              <w:rPr>
                <w:rFonts w:ascii="Arial" w:hAnsi="Arial" w:cs="Arial"/>
                <w:sz w:val="20"/>
                <w:szCs w:val="20"/>
              </w:rPr>
              <w:t>x</w:t>
            </w:r>
          </w:p>
        </w:tc>
        <w:tc>
          <w:tcPr>
            <w:tcW w:w="580" w:type="dxa"/>
            <w:shd w:val="clear" w:color="auto" w:fill="auto"/>
          </w:tcPr>
          <w:p w14:paraId="11B18704" w14:textId="34A019B3" w:rsidR="009F5427" w:rsidRPr="000765B1" w:rsidRDefault="0005309D" w:rsidP="00AD72D1">
            <w:pPr>
              <w:rPr>
                <w:rFonts w:ascii="Arial" w:hAnsi="Arial" w:cs="Arial"/>
                <w:sz w:val="20"/>
                <w:szCs w:val="20"/>
              </w:rPr>
            </w:pPr>
            <w:r>
              <w:rPr>
                <w:rFonts w:ascii="Arial" w:hAnsi="Arial" w:cs="Arial"/>
                <w:sz w:val="20"/>
                <w:szCs w:val="20"/>
              </w:rPr>
              <w:t>x</w:t>
            </w:r>
          </w:p>
        </w:tc>
        <w:tc>
          <w:tcPr>
            <w:tcW w:w="580" w:type="dxa"/>
            <w:shd w:val="clear" w:color="auto" w:fill="auto"/>
          </w:tcPr>
          <w:p w14:paraId="629556F4" w14:textId="7D06C3E3" w:rsidR="009F5427" w:rsidRPr="000765B1" w:rsidRDefault="0005309D" w:rsidP="00AD72D1">
            <w:pPr>
              <w:rPr>
                <w:rFonts w:ascii="Arial" w:hAnsi="Arial" w:cs="Arial"/>
                <w:sz w:val="20"/>
                <w:szCs w:val="20"/>
              </w:rPr>
            </w:pPr>
            <w:r>
              <w:rPr>
                <w:rFonts w:ascii="Arial" w:hAnsi="Arial" w:cs="Arial"/>
                <w:sz w:val="20"/>
                <w:szCs w:val="20"/>
              </w:rPr>
              <w:t>x</w:t>
            </w:r>
          </w:p>
        </w:tc>
        <w:tc>
          <w:tcPr>
            <w:tcW w:w="580" w:type="dxa"/>
            <w:shd w:val="clear" w:color="auto" w:fill="auto"/>
          </w:tcPr>
          <w:p w14:paraId="1635B8D1" w14:textId="0795CFD5" w:rsidR="009F5427" w:rsidRPr="000765B1" w:rsidRDefault="0005309D" w:rsidP="00AD72D1">
            <w:pPr>
              <w:rPr>
                <w:rFonts w:ascii="Arial" w:hAnsi="Arial" w:cs="Arial"/>
                <w:sz w:val="20"/>
                <w:szCs w:val="20"/>
              </w:rPr>
            </w:pPr>
            <w:r>
              <w:rPr>
                <w:rFonts w:ascii="Arial" w:hAnsi="Arial" w:cs="Arial"/>
                <w:sz w:val="20"/>
                <w:szCs w:val="20"/>
              </w:rPr>
              <w:t>x</w:t>
            </w:r>
          </w:p>
        </w:tc>
        <w:tc>
          <w:tcPr>
            <w:tcW w:w="580" w:type="dxa"/>
            <w:shd w:val="clear" w:color="auto" w:fill="auto"/>
          </w:tcPr>
          <w:p w14:paraId="25FFEC2A" w14:textId="1952D54E" w:rsidR="009F5427" w:rsidRPr="000765B1" w:rsidRDefault="0005309D" w:rsidP="00AD72D1">
            <w:pPr>
              <w:rPr>
                <w:rFonts w:ascii="Arial" w:hAnsi="Arial" w:cs="Arial"/>
                <w:sz w:val="20"/>
                <w:szCs w:val="20"/>
              </w:rPr>
            </w:pPr>
            <w:r>
              <w:rPr>
                <w:rFonts w:ascii="Arial" w:hAnsi="Arial" w:cs="Arial"/>
                <w:sz w:val="20"/>
                <w:szCs w:val="20"/>
              </w:rPr>
              <w:t>x</w:t>
            </w:r>
          </w:p>
        </w:tc>
        <w:tc>
          <w:tcPr>
            <w:tcW w:w="580" w:type="dxa"/>
            <w:shd w:val="clear" w:color="auto" w:fill="auto"/>
          </w:tcPr>
          <w:p w14:paraId="6613D09C" w14:textId="19CDCA49" w:rsidR="009F5427" w:rsidRPr="000765B1" w:rsidRDefault="0005309D" w:rsidP="00AD72D1">
            <w:pPr>
              <w:rPr>
                <w:rFonts w:ascii="Arial" w:hAnsi="Arial" w:cs="Arial"/>
                <w:sz w:val="20"/>
                <w:szCs w:val="20"/>
              </w:rPr>
            </w:pPr>
            <w:r>
              <w:rPr>
                <w:rFonts w:ascii="Arial" w:hAnsi="Arial" w:cs="Arial"/>
                <w:sz w:val="20"/>
                <w:szCs w:val="20"/>
              </w:rPr>
              <w:t>x</w:t>
            </w:r>
          </w:p>
        </w:tc>
      </w:tr>
      <w:tr w:rsidR="009F5427" w:rsidRPr="000765B1" w14:paraId="3AFADFA4" w14:textId="77777777" w:rsidTr="3ABED2AE">
        <w:tc>
          <w:tcPr>
            <w:tcW w:w="1665" w:type="dxa"/>
            <w:vMerge/>
          </w:tcPr>
          <w:p w14:paraId="62D031B4" w14:textId="77777777" w:rsidR="009F5427" w:rsidRPr="000765B1" w:rsidRDefault="009F5427" w:rsidP="00AD72D1">
            <w:pPr>
              <w:rPr>
                <w:rFonts w:ascii="Arial" w:hAnsi="Arial" w:cs="Arial"/>
                <w:b/>
                <w:sz w:val="20"/>
                <w:szCs w:val="20"/>
              </w:rPr>
            </w:pPr>
          </w:p>
        </w:tc>
        <w:tc>
          <w:tcPr>
            <w:tcW w:w="592" w:type="dxa"/>
            <w:shd w:val="clear" w:color="auto" w:fill="auto"/>
          </w:tcPr>
          <w:p w14:paraId="680FC05F" w14:textId="77777777" w:rsidR="009F5427" w:rsidRPr="000765B1" w:rsidRDefault="009F5427" w:rsidP="00AD72D1">
            <w:pPr>
              <w:rPr>
                <w:rFonts w:ascii="Arial" w:hAnsi="Arial" w:cs="Arial"/>
                <w:sz w:val="20"/>
                <w:szCs w:val="20"/>
              </w:rPr>
            </w:pPr>
            <w:r w:rsidRPr="000765B1">
              <w:rPr>
                <w:rFonts w:ascii="Arial" w:hAnsi="Arial" w:cs="Arial"/>
                <w:sz w:val="20"/>
                <w:szCs w:val="20"/>
              </w:rPr>
              <w:t>B4</w:t>
            </w:r>
          </w:p>
        </w:tc>
        <w:tc>
          <w:tcPr>
            <w:tcW w:w="580" w:type="dxa"/>
            <w:shd w:val="clear" w:color="auto" w:fill="auto"/>
          </w:tcPr>
          <w:p w14:paraId="3F53F1A0" w14:textId="77777777" w:rsidR="009F5427" w:rsidRPr="000765B1" w:rsidRDefault="009F5427" w:rsidP="00AD72D1">
            <w:pPr>
              <w:rPr>
                <w:rFonts w:ascii="Arial" w:hAnsi="Arial" w:cs="Arial"/>
                <w:sz w:val="20"/>
                <w:szCs w:val="20"/>
              </w:rPr>
            </w:pPr>
          </w:p>
        </w:tc>
        <w:tc>
          <w:tcPr>
            <w:tcW w:w="580" w:type="dxa"/>
            <w:shd w:val="clear" w:color="auto" w:fill="auto"/>
          </w:tcPr>
          <w:p w14:paraId="12695D4C" w14:textId="77777777" w:rsidR="009F5427" w:rsidRPr="000765B1" w:rsidRDefault="009F5427" w:rsidP="00AD72D1">
            <w:pPr>
              <w:rPr>
                <w:rFonts w:ascii="Arial" w:hAnsi="Arial" w:cs="Arial"/>
                <w:sz w:val="20"/>
                <w:szCs w:val="20"/>
              </w:rPr>
            </w:pPr>
          </w:p>
        </w:tc>
        <w:tc>
          <w:tcPr>
            <w:tcW w:w="580" w:type="dxa"/>
            <w:shd w:val="clear" w:color="auto" w:fill="auto"/>
          </w:tcPr>
          <w:p w14:paraId="6F2CDBBD" w14:textId="77777777" w:rsidR="009F5427" w:rsidRPr="000765B1" w:rsidRDefault="009F5427" w:rsidP="00AD72D1">
            <w:pPr>
              <w:rPr>
                <w:rFonts w:ascii="Arial" w:hAnsi="Arial" w:cs="Arial"/>
                <w:sz w:val="20"/>
                <w:szCs w:val="20"/>
              </w:rPr>
            </w:pPr>
          </w:p>
        </w:tc>
        <w:tc>
          <w:tcPr>
            <w:tcW w:w="580" w:type="dxa"/>
            <w:shd w:val="clear" w:color="auto" w:fill="auto"/>
          </w:tcPr>
          <w:p w14:paraId="26F6C52B" w14:textId="06D607CC" w:rsidR="009F5427" w:rsidRPr="000765B1" w:rsidRDefault="0005309D" w:rsidP="00AD72D1">
            <w:pPr>
              <w:rPr>
                <w:rFonts w:ascii="Arial" w:hAnsi="Arial" w:cs="Arial"/>
                <w:sz w:val="20"/>
                <w:szCs w:val="20"/>
              </w:rPr>
            </w:pPr>
            <w:r>
              <w:rPr>
                <w:rFonts w:ascii="Arial" w:hAnsi="Arial" w:cs="Arial"/>
                <w:sz w:val="20"/>
                <w:szCs w:val="20"/>
              </w:rPr>
              <w:t>x</w:t>
            </w:r>
          </w:p>
        </w:tc>
        <w:tc>
          <w:tcPr>
            <w:tcW w:w="580" w:type="dxa"/>
            <w:shd w:val="clear" w:color="auto" w:fill="auto"/>
          </w:tcPr>
          <w:p w14:paraId="63F6BE7D" w14:textId="77777777" w:rsidR="009F5427" w:rsidRPr="000765B1" w:rsidRDefault="009F5427" w:rsidP="00AD72D1">
            <w:pPr>
              <w:rPr>
                <w:rFonts w:ascii="Arial" w:hAnsi="Arial" w:cs="Arial"/>
                <w:sz w:val="20"/>
                <w:szCs w:val="20"/>
              </w:rPr>
            </w:pPr>
          </w:p>
        </w:tc>
        <w:tc>
          <w:tcPr>
            <w:tcW w:w="580" w:type="dxa"/>
            <w:shd w:val="clear" w:color="auto" w:fill="auto"/>
          </w:tcPr>
          <w:p w14:paraId="0BF6A046" w14:textId="77777777" w:rsidR="009F5427" w:rsidRPr="000765B1" w:rsidRDefault="009F5427" w:rsidP="00AD72D1">
            <w:pPr>
              <w:rPr>
                <w:rFonts w:ascii="Arial" w:hAnsi="Arial" w:cs="Arial"/>
                <w:sz w:val="20"/>
                <w:szCs w:val="20"/>
              </w:rPr>
            </w:pPr>
          </w:p>
        </w:tc>
        <w:tc>
          <w:tcPr>
            <w:tcW w:w="580" w:type="dxa"/>
            <w:shd w:val="clear" w:color="auto" w:fill="auto"/>
          </w:tcPr>
          <w:p w14:paraId="0F6F4F43" w14:textId="77777777" w:rsidR="009F5427" w:rsidRPr="000765B1" w:rsidRDefault="009F5427" w:rsidP="00AD72D1">
            <w:pPr>
              <w:rPr>
                <w:rFonts w:ascii="Arial" w:hAnsi="Arial" w:cs="Arial"/>
                <w:sz w:val="20"/>
                <w:szCs w:val="20"/>
              </w:rPr>
            </w:pPr>
          </w:p>
        </w:tc>
        <w:tc>
          <w:tcPr>
            <w:tcW w:w="580" w:type="dxa"/>
            <w:shd w:val="clear" w:color="auto" w:fill="auto"/>
          </w:tcPr>
          <w:p w14:paraId="3C4068CC" w14:textId="5BF5D634" w:rsidR="009F5427" w:rsidRPr="000765B1" w:rsidRDefault="0005309D" w:rsidP="00AD72D1">
            <w:pPr>
              <w:rPr>
                <w:rFonts w:ascii="Arial" w:hAnsi="Arial" w:cs="Arial"/>
                <w:sz w:val="20"/>
                <w:szCs w:val="20"/>
              </w:rPr>
            </w:pPr>
            <w:r>
              <w:rPr>
                <w:rFonts w:ascii="Arial" w:hAnsi="Arial" w:cs="Arial"/>
                <w:sz w:val="20"/>
                <w:szCs w:val="20"/>
              </w:rPr>
              <w:t>x</w:t>
            </w:r>
          </w:p>
        </w:tc>
        <w:tc>
          <w:tcPr>
            <w:tcW w:w="580" w:type="dxa"/>
            <w:shd w:val="clear" w:color="auto" w:fill="auto"/>
          </w:tcPr>
          <w:p w14:paraId="0E014170" w14:textId="77777777" w:rsidR="009F5427" w:rsidRPr="000765B1" w:rsidRDefault="009F5427" w:rsidP="00AD72D1">
            <w:pPr>
              <w:rPr>
                <w:rFonts w:ascii="Arial" w:hAnsi="Arial" w:cs="Arial"/>
                <w:sz w:val="20"/>
                <w:szCs w:val="20"/>
              </w:rPr>
            </w:pPr>
          </w:p>
        </w:tc>
        <w:tc>
          <w:tcPr>
            <w:tcW w:w="580" w:type="dxa"/>
            <w:shd w:val="clear" w:color="auto" w:fill="auto"/>
          </w:tcPr>
          <w:p w14:paraId="61382BAB" w14:textId="77777777" w:rsidR="009F5427" w:rsidRPr="000765B1" w:rsidRDefault="009F5427" w:rsidP="00AD72D1">
            <w:pPr>
              <w:rPr>
                <w:rFonts w:ascii="Arial" w:hAnsi="Arial" w:cs="Arial"/>
                <w:sz w:val="20"/>
                <w:szCs w:val="20"/>
              </w:rPr>
            </w:pPr>
          </w:p>
        </w:tc>
        <w:tc>
          <w:tcPr>
            <w:tcW w:w="580" w:type="dxa"/>
            <w:shd w:val="clear" w:color="auto" w:fill="auto"/>
          </w:tcPr>
          <w:p w14:paraId="42F031FC" w14:textId="77777777" w:rsidR="009F5427" w:rsidRPr="000765B1" w:rsidRDefault="009F5427" w:rsidP="00AD72D1">
            <w:pPr>
              <w:rPr>
                <w:rFonts w:ascii="Arial" w:hAnsi="Arial" w:cs="Arial"/>
                <w:sz w:val="20"/>
                <w:szCs w:val="20"/>
              </w:rPr>
            </w:pPr>
          </w:p>
        </w:tc>
        <w:tc>
          <w:tcPr>
            <w:tcW w:w="580" w:type="dxa"/>
            <w:shd w:val="clear" w:color="auto" w:fill="auto"/>
          </w:tcPr>
          <w:p w14:paraId="13BA7BD9" w14:textId="01277278" w:rsidR="009F5427" w:rsidRPr="000765B1" w:rsidRDefault="0005309D" w:rsidP="00AD72D1">
            <w:pPr>
              <w:rPr>
                <w:rFonts w:ascii="Arial" w:hAnsi="Arial" w:cs="Arial"/>
                <w:sz w:val="20"/>
                <w:szCs w:val="20"/>
              </w:rPr>
            </w:pPr>
            <w:r>
              <w:rPr>
                <w:rFonts w:ascii="Arial" w:hAnsi="Arial" w:cs="Arial"/>
                <w:sz w:val="20"/>
                <w:szCs w:val="20"/>
              </w:rPr>
              <w:t>x</w:t>
            </w:r>
          </w:p>
        </w:tc>
      </w:tr>
      <w:tr w:rsidR="009F5427" w:rsidRPr="000765B1" w14:paraId="7577F3A2" w14:textId="77777777" w:rsidTr="3ABED2AE">
        <w:tc>
          <w:tcPr>
            <w:tcW w:w="1665" w:type="dxa"/>
            <w:vMerge/>
          </w:tcPr>
          <w:p w14:paraId="033AA9A7" w14:textId="77777777" w:rsidR="009F5427" w:rsidRPr="000765B1" w:rsidRDefault="009F5427" w:rsidP="00AD72D1">
            <w:pPr>
              <w:rPr>
                <w:rFonts w:ascii="Arial" w:hAnsi="Arial" w:cs="Arial"/>
                <w:b/>
                <w:sz w:val="20"/>
                <w:szCs w:val="20"/>
              </w:rPr>
            </w:pPr>
          </w:p>
        </w:tc>
        <w:tc>
          <w:tcPr>
            <w:tcW w:w="592" w:type="dxa"/>
            <w:shd w:val="clear" w:color="auto" w:fill="auto"/>
          </w:tcPr>
          <w:p w14:paraId="7C8B1194" w14:textId="41C0F795" w:rsidR="009F5427" w:rsidRPr="000765B1" w:rsidRDefault="009F5427" w:rsidP="00AD72D1">
            <w:pPr>
              <w:rPr>
                <w:rFonts w:ascii="Arial" w:hAnsi="Arial" w:cs="Arial"/>
                <w:sz w:val="20"/>
                <w:szCs w:val="20"/>
              </w:rPr>
            </w:pPr>
            <w:r>
              <w:rPr>
                <w:rFonts w:ascii="Arial" w:hAnsi="Arial" w:cs="Arial"/>
                <w:sz w:val="20"/>
                <w:szCs w:val="20"/>
              </w:rPr>
              <w:t>B5</w:t>
            </w:r>
          </w:p>
        </w:tc>
        <w:tc>
          <w:tcPr>
            <w:tcW w:w="580" w:type="dxa"/>
            <w:shd w:val="clear" w:color="auto" w:fill="auto"/>
          </w:tcPr>
          <w:p w14:paraId="7E2E5785" w14:textId="19D42CE0" w:rsidR="009F5427" w:rsidRPr="000765B1" w:rsidRDefault="006507B1" w:rsidP="00AD72D1">
            <w:pPr>
              <w:rPr>
                <w:rFonts w:ascii="Arial" w:hAnsi="Arial" w:cs="Arial"/>
                <w:sz w:val="20"/>
                <w:szCs w:val="20"/>
              </w:rPr>
            </w:pPr>
            <w:r>
              <w:rPr>
                <w:rFonts w:ascii="Arial" w:hAnsi="Arial" w:cs="Arial"/>
                <w:sz w:val="20"/>
                <w:szCs w:val="20"/>
              </w:rPr>
              <w:t>x</w:t>
            </w:r>
          </w:p>
        </w:tc>
        <w:tc>
          <w:tcPr>
            <w:tcW w:w="580" w:type="dxa"/>
            <w:shd w:val="clear" w:color="auto" w:fill="auto"/>
          </w:tcPr>
          <w:p w14:paraId="52E08AB7" w14:textId="77777777" w:rsidR="009F5427" w:rsidRPr="000765B1" w:rsidRDefault="009F5427" w:rsidP="00AD72D1">
            <w:pPr>
              <w:rPr>
                <w:rFonts w:ascii="Arial" w:hAnsi="Arial" w:cs="Arial"/>
                <w:sz w:val="20"/>
                <w:szCs w:val="20"/>
              </w:rPr>
            </w:pPr>
          </w:p>
        </w:tc>
        <w:tc>
          <w:tcPr>
            <w:tcW w:w="580" w:type="dxa"/>
            <w:shd w:val="clear" w:color="auto" w:fill="auto"/>
          </w:tcPr>
          <w:p w14:paraId="0B3682FF" w14:textId="77777777" w:rsidR="009F5427" w:rsidRPr="000765B1" w:rsidRDefault="009F5427" w:rsidP="00AD72D1">
            <w:pPr>
              <w:rPr>
                <w:rFonts w:ascii="Arial" w:hAnsi="Arial" w:cs="Arial"/>
                <w:sz w:val="20"/>
                <w:szCs w:val="20"/>
              </w:rPr>
            </w:pPr>
          </w:p>
        </w:tc>
        <w:tc>
          <w:tcPr>
            <w:tcW w:w="580" w:type="dxa"/>
            <w:shd w:val="clear" w:color="auto" w:fill="auto"/>
          </w:tcPr>
          <w:p w14:paraId="454C356C" w14:textId="4FAC60D6" w:rsidR="009F5427" w:rsidRPr="000765B1" w:rsidRDefault="006507B1" w:rsidP="00AD72D1">
            <w:pPr>
              <w:rPr>
                <w:rFonts w:ascii="Arial" w:hAnsi="Arial" w:cs="Arial"/>
                <w:sz w:val="20"/>
                <w:szCs w:val="20"/>
              </w:rPr>
            </w:pPr>
            <w:r>
              <w:rPr>
                <w:rFonts w:ascii="Arial" w:hAnsi="Arial" w:cs="Arial"/>
                <w:sz w:val="20"/>
                <w:szCs w:val="20"/>
              </w:rPr>
              <w:t>x</w:t>
            </w:r>
          </w:p>
        </w:tc>
        <w:tc>
          <w:tcPr>
            <w:tcW w:w="580" w:type="dxa"/>
            <w:shd w:val="clear" w:color="auto" w:fill="auto"/>
          </w:tcPr>
          <w:p w14:paraId="17AA4056" w14:textId="7BCA5561" w:rsidR="009F5427" w:rsidRPr="000765B1" w:rsidRDefault="006507B1" w:rsidP="00AD72D1">
            <w:pPr>
              <w:rPr>
                <w:rFonts w:ascii="Arial" w:hAnsi="Arial" w:cs="Arial"/>
                <w:sz w:val="20"/>
                <w:szCs w:val="20"/>
              </w:rPr>
            </w:pPr>
            <w:r>
              <w:rPr>
                <w:rFonts w:ascii="Arial" w:hAnsi="Arial" w:cs="Arial"/>
                <w:sz w:val="20"/>
                <w:szCs w:val="20"/>
              </w:rPr>
              <w:t>x</w:t>
            </w:r>
          </w:p>
        </w:tc>
        <w:tc>
          <w:tcPr>
            <w:tcW w:w="580" w:type="dxa"/>
            <w:shd w:val="clear" w:color="auto" w:fill="auto"/>
          </w:tcPr>
          <w:p w14:paraId="7972DD62" w14:textId="77777777" w:rsidR="009F5427" w:rsidRPr="000765B1" w:rsidRDefault="009F5427" w:rsidP="00AD72D1">
            <w:pPr>
              <w:rPr>
                <w:rFonts w:ascii="Arial" w:hAnsi="Arial" w:cs="Arial"/>
                <w:sz w:val="20"/>
                <w:szCs w:val="20"/>
              </w:rPr>
            </w:pPr>
          </w:p>
        </w:tc>
        <w:tc>
          <w:tcPr>
            <w:tcW w:w="580" w:type="dxa"/>
            <w:shd w:val="clear" w:color="auto" w:fill="auto"/>
          </w:tcPr>
          <w:p w14:paraId="46A3F701" w14:textId="77777777" w:rsidR="009F5427" w:rsidRPr="000765B1" w:rsidRDefault="009F5427" w:rsidP="00AD72D1">
            <w:pPr>
              <w:rPr>
                <w:rFonts w:ascii="Arial" w:hAnsi="Arial" w:cs="Arial"/>
                <w:sz w:val="20"/>
                <w:szCs w:val="20"/>
              </w:rPr>
            </w:pPr>
          </w:p>
        </w:tc>
        <w:tc>
          <w:tcPr>
            <w:tcW w:w="580" w:type="dxa"/>
            <w:shd w:val="clear" w:color="auto" w:fill="auto"/>
          </w:tcPr>
          <w:p w14:paraId="1B47CBB0" w14:textId="230BC2AB" w:rsidR="009F5427" w:rsidRPr="000765B1" w:rsidRDefault="006507B1" w:rsidP="00AD72D1">
            <w:pPr>
              <w:rPr>
                <w:rFonts w:ascii="Arial" w:hAnsi="Arial" w:cs="Arial"/>
                <w:sz w:val="20"/>
                <w:szCs w:val="20"/>
              </w:rPr>
            </w:pPr>
            <w:r>
              <w:rPr>
                <w:rFonts w:ascii="Arial" w:hAnsi="Arial" w:cs="Arial"/>
                <w:sz w:val="20"/>
                <w:szCs w:val="20"/>
              </w:rPr>
              <w:t>x</w:t>
            </w:r>
          </w:p>
        </w:tc>
        <w:tc>
          <w:tcPr>
            <w:tcW w:w="580" w:type="dxa"/>
            <w:shd w:val="clear" w:color="auto" w:fill="auto"/>
          </w:tcPr>
          <w:p w14:paraId="2C5DEF1D" w14:textId="1C3A596F" w:rsidR="009F5427" w:rsidRPr="000765B1" w:rsidRDefault="006507B1" w:rsidP="00AD72D1">
            <w:pPr>
              <w:rPr>
                <w:rFonts w:ascii="Arial" w:hAnsi="Arial" w:cs="Arial"/>
                <w:sz w:val="20"/>
                <w:szCs w:val="20"/>
              </w:rPr>
            </w:pPr>
            <w:r>
              <w:rPr>
                <w:rFonts w:ascii="Arial" w:hAnsi="Arial" w:cs="Arial"/>
                <w:sz w:val="20"/>
                <w:szCs w:val="20"/>
              </w:rPr>
              <w:t>x</w:t>
            </w:r>
          </w:p>
        </w:tc>
        <w:tc>
          <w:tcPr>
            <w:tcW w:w="580" w:type="dxa"/>
            <w:shd w:val="clear" w:color="auto" w:fill="auto"/>
          </w:tcPr>
          <w:p w14:paraId="2AAAECA6" w14:textId="77777777" w:rsidR="009F5427" w:rsidRPr="000765B1" w:rsidRDefault="009F5427" w:rsidP="00AD72D1">
            <w:pPr>
              <w:rPr>
                <w:rFonts w:ascii="Arial" w:hAnsi="Arial" w:cs="Arial"/>
                <w:sz w:val="20"/>
                <w:szCs w:val="20"/>
              </w:rPr>
            </w:pPr>
          </w:p>
        </w:tc>
        <w:tc>
          <w:tcPr>
            <w:tcW w:w="580" w:type="dxa"/>
            <w:shd w:val="clear" w:color="auto" w:fill="auto"/>
          </w:tcPr>
          <w:p w14:paraId="7A457039" w14:textId="77777777" w:rsidR="009F5427" w:rsidRPr="000765B1" w:rsidRDefault="009F5427" w:rsidP="00AD72D1">
            <w:pPr>
              <w:rPr>
                <w:rFonts w:ascii="Arial" w:hAnsi="Arial" w:cs="Arial"/>
                <w:sz w:val="20"/>
                <w:szCs w:val="20"/>
              </w:rPr>
            </w:pPr>
          </w:p>
        </w:tc>
        <w:tc>
          <w:tcPr>
            <w:tcW w:w="580" w:type="dxa"/>
            <w:shd w:val="clear" w:color="auto" w:fill="auto"/>
          </w:tcPr>
          <w:p w14:paraId="54EF2554" w14:textId="1537D432" w:rsidR="009F5427" w:rsidRPr="000765B1" w:rsidRDefault="006507B1" w:rsidP="00AD72D1">
            <w:pPr>
              <w:rPr>
                <w:rFonts w:ascii="Arial" w:hAnsi="Arial" w:cs="Arial"/>
                <w:sz w:val="20"/>
                <w:szCs w:val="20"/>
              </w:rPr>
            </w:pPr>
            <w:r>
              <w:rPr>
                <w:rFonts w:ascii="Arial" w:hAnsi="Arial" w:cs="Arial"/>
                <w:sz w:val="20"/>
                <w:szCs w:val="20"/>
              </w:rPr>
              <w:t>x</w:t>
            </w:r>
          </w:p>
        </w:tc>
      </w:tr>
      <w:tr w:rsidR="009F5427" w:rsidRPr="000765B1" w14:paraId="49A3B6D5" w14:textId="77777777" w:rsidTr="3ABED2AE">
        <w:tc>
          <w:tcPr>
            <w:tcW w:w="1665" w:type="dxa"/>
            <w:vMerge/>
          </w:tcPr>
          <w:p w14:paraId="7B5B2FFE" w14:textId="77777777" w:rsidR="009F5427" w:rsidRPr="000765B1" w:rsidRDefault="009F5427" w:rsidP="00AD72D1">
            <w:pPr>
              <w:rPr>
                <w:rFonts w:ascii="Arial" w:hAnsi="Arial" w:cs="Arial"/>
                <w:b/>
                <w:sz w:val="20"/>
                <w:szCs w:val="20"/>
              </w:rPr>
            </w:pPr>
          </w:p>
        </w:tc>
        <w:tc>
          <w:tcPr>
            <w:tcW w:w="592" w:type="dxa"/>
            <w:shd w:val="clear" w:color="auto" w:fill="auto"/>
          </w:tcPr>
          <w:p w14:paraId="744D1C48" w14:textId="0D39DE27" w:rsidR="009F5427" w:rsidRPr="000765B1" w:rsidRDefault="009F5427" w:rsidP="00AD72D1">
            <w:pPr>
              <w:rPr>
                <w:rFonts w:ascii="Arial" w:hAnsi="Arial" w:cs="Arial"/>
                <w:sz w:val="20"/>
                <w:szCs w:val="20"/>
              </w:rPr>
            </w:pPr>
            <w:r>
              <w:rPr>
                <w:rFonts w:ascii="Arial" w:hAnsi="Arial" w:cs="Arial"/>
                <w:sz w:val="20"/>
                <w:szCs w:val="20"/>
              </w:rPr>
              <w:t>B6</w:t>
            </w:r>
          </w:p>
        </w:tc>
        <w:tc>
          <w:tcPr>
            <w:tcW w:w="580" w:type="dxa"/>
            <w:shd w:val="clear" w:color="auto" w:fill="auto"/>
          </w:tcPr>
          <w:p w14:paraId="4D42DD7B" w14:textId="77777777" w:rsidR="009F5427" w:rsidRPr="000765B1" w:rsidRDefault="009F5427" w:rsidP="00AD72D1">
            <w:pPr>
              <w:rPr>
                <w:rFonts w:ascii="Arial" w:hAnsi="Arial" w:cs="Arial"/>
                <w:sz w:val="20"/>
                <w:szCs w:val="20"/>
              </w:rPr>
            </w:pPr>
          </w:p>
        </w:tc>
        <w:tc>
          <w:tcPr>
            <w:tcW w:w="580" w:type="dxa"/>
            <w:shd w:val="clear" w:color="auto" w:fill="auto"/>
          </w:tcPr>
          <w:p w14:paraId="1937A41C" w14:textId="77777777" w:rsidR="009F5427" w:rsidRPr="000765B1" w:rsidRDefault="009F5427" w:rsidP="00AD72D1">
            <w:pPr>
              <w:rPr>
                <w:rFonts w:ascii="Arial" w:hAnsi="Arial" w:cs="Arial"/>
                <w:sz w:val="20"/>
                <w:szCs w:val="20"/>
              </w:rPr>
            </w:pPr>
          </w:p>
        </w:tc>
        <w:tc>
          <w:tcPr>
            <w:tcW w:w="580" w:type="dxa"/>
            <w:shd w:val="clear" w:color="auto" w:fill="auto"/>
          </w:tcPr>
          <w:p w14:paraId="069F7348" w14:textId="77777777" w:rsidR="009F5427" w:rsidRPr="000765B1" w:rsidRDefault="009F5427" w:rsidP="00AD72D1">
            <w:pPr>
              <w:rPr>
                <w:rFonts w:ascii="Arial" w:hAnsi="Arial" w:cs="Arial"/>
                <w:sz w:val="20"/>
                <w:szCs w:val="20"/>
              </w:rPr>
            </w:pPr>
          </w:p>
        </w:tc>
        <w:tc>
          <w:tcPr>
            <w:tcW w:w="580" w:type="dxa"/>
            <w:shd w:val="clear" w:color="auto" w:fill="auto"/>
          </w:tcPr>
          <w:p w14:paraId="2E1651F8" w14:textId="77777777" w:rsidR="009F5427" w:rsidRPr="000765B1" w:rsidRDefault="009F5427" w:rsidP="00AD72D1">
            <w:pPr>
              <w:rPr>
                <w:rFonts w:ascii="Arial" w:hAnsi="Arial" w:cs="Arial"/>
                <w:sz w:val="20"/>
                <w:szCs w:val="20"/>
              </w:rPr>
            </w:pPr>
          </w:p>
        </w:tc>
        <w:tc>
          <w:tcPr>
            <w:tcW w:w="580" w:type="dxa"/>
            <w:shd w:val="clear" w:color="auto" w:fill="auto"/>
          </w:tcPr>
          <w:p w14:paraId="29537581" w14:textId="77777777" w:rsidR="009F5427" w:rsidRPr="000765B1" w:rsidRDefault="009F5427" w:rsidP="00AD72D1">
            <w:pPr>
              <w:rPr>
                <w:rFonts w:ascii="Arial" w:hAnsi="Arial" w:cs="Arial"/>
                <w:sz w:val="20"/>
                <w:szCs w:val="20"/>
              </w:rPr>
            </w:pPr>
          </w:p>
        </w:tc>
        <w:tc>
          <w:tcPr>
            <w:tcW w:w="580" w:type="dxa"/>
            <w:shd w:val="clear" w:color="auto" w:fill="auto"/>
          </w:tcPr>
          <w:p w14:paraId="01CFAA9C" w14:textId="77777777" w:rsidR="009F5427" w:rsidRPr="000765B1" w:rsidRDefault="009F5427" w:rsidP="00AD72D1">
            <w:pPr>
              <w:rPr>
                <w:rFonts w:ascii="Arial" w:hAnsi="Arial" w:cs="Arial"/>
                <w:sz w:val="20"/>
                <w:szCs w:val="20"/>
              </w:rPr>
            </w:pPr>
          </w:p>
        </w:tc>
        <w:tc>
          <w:tcPr>
            <w:tcW w:w="580" w:type="dxa"/>
            <w:shd w:val="clear" w:color="auto" w:fill="auto"/>
          </w:tcPr>
          <w:p w14:paraId="16D0E6DC" w14:textId="77777777" w:rsidR="009F5427" w:rsidRPr="000765B1" w:rsidRDefault="009F5427" w:rsidP="00AD72D1">
            <w:pPr>
              <w:rPr>
                <w:rFonts w:ascii="Arial" w:hAnsi="Arial" w:cs="Arial"/>
                <w:sz w:val="20"/>
                <w:szCs w:val="20"/>
              </w:rPr>
            </w:pPr>
          </w:p>
        </w:tc>
        <w:tc>
          <w:tcPr>
            <w:tcW w:w="580" w:type="dxa"/>
            <w:shd w:val="clear" w:color="auto" w:fill="auto"/>
          </w:tcPr>
          <w:p w14:paraId="673544A3" w14:textId="77777777" w:rsidR="009F5427" w:rsidRPr="000765B1" w:rsidRDefault="009F5427" w:rsidP="00AD72D1">
            <w:pPr>
              <w:rPr>
                <w:rFonts w:ascii="Arial" w:hAnsi="Arial" w:cs="Arial"/>
                <w:sz w:val="20"/>
                <w:szCs w:val="20"/>
              </w:rPr>
            </w:pPr>
          </w:p>
        </w:tc>
        <w:tc>
          <w:tcPr>
            <w:tcW w:w="580" w:type="dxa"/>
            <w:shd w:val="clear" w:color="auto" w:fill="auto"/>
          </w:tcPr>
          <w:p w14:paraId="01971356" w14:textId="0585C015" w:rsidR="009F5427" w:rsidRPr="000765B1" w:rsidRDefault="006507B1" w:rsidP="00AD72D1">
            <w:pPr>
              <w:rPr>
                <w:rFonts w:ascii="Arial" w:hAnsi="Arial" w:cs="Arial"/>
                <w:sz w:val="20"/>
                <w:szCs w:val="20"/>
              </w:rPr>
            </w:pPr>
            <w:r>
              <w:rPr>
                <w:rFonts w:ascii="Arial" w:hAnsi="Arial" w:cs="Arial"/>
                <w:sz w:val="20"/>
                <w:szCs w:val="20"/>
              </w:rPr>
              <w:t>x</w:t>
            </w:r>
          </w:p>
        </w:tc>
        <w:tc>
          <w:tcPr>
            <w:tcW w:w="580" w:type="dxa"/>
            <w:shd w:val="clear" w:color="auto" w:fill="auto"/>
          </w:tcPr>
          <w:p w14:paraId="1BCD6FDC" w14:textId="77777777" w:rsidR="009F5427" w:rsidRPr="000765B1" w:rsidRDefault="009F5427" w:rsidP="00AD72D1">
            <w:pPr>
              <w:rPr>
                <w:rFonts w:ascii="Arial" w:hAnsi="Arial" w:cs="Arial"/>
                <w:sz w:val="20"/>
                <w:szCs w:val="20"/>
              </w:rPr>
            </w:pPr>
          </w:p>
        </w:tc>
        <w:tc>
          <w:tcPr>
            <w:tcW w:w="580" w:type="dxa"/>
            <w:shd w:val="clear" w:color="auto" w:fill="auto"/>
          </w:tcPr>
          <w:p w14:paraId="33490571" w14:textId="77777777" w:rsidR="009F5427" w:rsidRPr="000765B1" w:rsidRDefault="009F5427" w:rsidP="00AD72D1">
            <w:pPr>
              <w:rPr>
                <w:rFonts w:ascii="Arial" w:hAnsi="Arial" w:cs="Arial"/>
                <w:sz w:val="20"/>
                <w:szCs w:val="20"/>
              </w:rPr>
            </w:pPr>
          </w:p>
        </w:tc>
        <w:tc>
          <w:tcPr>
            <w:tcW w:w="580" w:type="dxa"/>
            <w:shd w:val="clear" w:color="auto" w:fill="auto"/>
          </w:tcPr>
          <w:p w14:paraId="1362A013" w14:textId="77777777" w:rsidR="009F5427" w:rsidRPr="000765B1" w:rsidRDefault="009F5427" w:rsidP="00AD72D1">
            <w:pPr>
              <w:rPr>
                <w:rFonts w:ascii="Arial" w:hAnsi="Arial" w:cs="Arial"/>
                <w:sz w:val="20"/>
                <w:szCs w:val="20"/>
              </w:rPr>
            </w:pPr>
          </w:p>
        </w:tc>
      </w:tr>
      <w:tr w:rsidR="006507B1" w:rsidRPr="000765B1" w14:paraId="12656ACA" w14:textId="77777777" w:rsidTr="3ABED2AE">
        <w:tc>
          <w:tcPr>
            <w:tcW w:w="1665" w:type="dxa"/>
            <w:vMerge w:val="restart"/>
            <w:shd w:val="clear" w:color="auto" w:fill="auto"/>
          </w:tcPr>
          <w:p w14:paraId="4562604F" w14:textId="77777777" w:rsidR="006507B1" w:rsidRPr="000765B1" w:rsidRDefault="006507B1" w:rsidP="00AD72D1">
            <w:pPr>
              <w:rPr>
                <w:rFonts w:ascii="Arial" w:hAnsi="Arial" w:cs="Arial"/>
                <w:b/>
                <w:sz w:val="20"/>
                <w:szCs w:val="20"/>
              </w:rPr>
            </w:pPr>
            <w:r w:rsidRPr="000765B1">
              <w:rPr>
                <w:rFonts w:ascii="Arial" w:hAnsi="Arial" w:cs="Arial"/>
                <w:b/>
                <w:sz w:val="20"/>
                <w:szCs w:val="20"/>
              </w:rPr>
              <w:t>Practical Skills</w:t>
            </w:r>
          </w:p>
        </w:tc>
        <w:tc>
          <w:tcPr>
            <w:tcW w:w="592" w:type="dxa"/>
            <w:shd w:val="clear" w:color="auto" w:fill="auto"/>
          </w:tcPr>
          <w:p w14:paraId="6A158659" w14:textId="77777777" w:rsidR="006507B1" w:rsidRPr="000765B1" w:rsidRDefault="006507B1" w:rsidP="00AD72D1">
            <w:pPr>
              <w:rPr>
                <w:rFonts w:ascii="Arial" w:hAnsi="Arial" w:cs="Arial"/>
                <w:sz w:val="20"/>
                <w:szCs w:val="20"/>
              </w:rPr>
            </w:pPr>
            <w:r w:rsidRPr="000765B1">
              <w:rPr>
                <w:rFonts w:ascii="Arial" w:hAnsi="Arial" w:cs="Arial"/>
                <w:sz w:val="20"/>
                <w:szCs w:val="20"/>
              </w:rPr>
              <w:t>C1</w:t>
            </w:r>
          </w:p>
        </w:tc>
        <w:tc>
          <w:tcPr>
            <w:tcW w:w="580" w:type="dxa"/>
            <w:shd w:val="clear" w:color="auto" w:fill="auto"/>
          </w:tcPr>
          <w:p w14:paraId="56CFE164" w14:textId="77777777" w:rsidR="006507B1" w:rsidRPr="000765B1" w:rsidRDefault="006507B1" w:rsidP="00AD72D1">
            <w:pPr>
              <w:rPr>
                <w:rFonts w:ascii="Arial" w:hAnsi="Arial" w:cs="Arial"/>
                <w:sz w:val="20"/>
                <w:szCs w:val="20"/>
              </w:rPr>
            </w:pPr>
          </w:p>
        </w:tc>
        <w:tc>
          <w:tcPr>
            <w:tcW w:w="580" w:type="dxa"/>
            <w:shd w:val="clear" w:color="auto" w:fill="auto"/>
          </w:tcPr>
          <w:p w14:paraId="0006AA19" w14:textId="77777777" w:rsidR="006507B1" w:rsidRPr="000765B1" w:rsidRDefault="006507B1" w:rsidP="00AD72D1">
            <w:pPr>
              <w:rPr>
                <w:rFonts w:ascii="Arial" w:hAnsi="Arial" w:cs="Arial"/>
                <w:sz w:val="20"/>
                <w:szCs w:val="20"/>
              </w:rPr>
            </w:pPr>
          </w:p>
        </w:tc>
        <w:tc>
          <w:tcPr>
            <w:tcW w:w="580" w:type="dxa"/>
            <w:shd w:val="clear" w:color="auto" w:fill="auto"/>
          </w:tcPr>
          <w:p w14:paraId="1AB842B9" w14:textId="77777777" w:rsidR="006507B1" w:rsidRPr="000765B1" w:rsidRDefault="006507B1" w:rsidP="00AD72D1">
            <w:pPr>
              <w:rPr>
                <w:rFonts w:ascii="Arial" w:hAnsi="Arial" w:cs="Arial"/>
                <w:sz w:val="20"/>
                <w:szCs w:val="20"/>
              </w:rPr>
            </w:pPr>
          </w:p>
        </w:tc>
        <w:tc>
          <w:tcPr>
            <w:tcW w:w="580" w:type="dxa"/>
            <w:shd w:val="clear" w:color="auto" w:fill="auto"/>
          </w:tcPr>
          <w:p w14:paraId="29E46B2E" w14:textId="7726A76A" w:rsidR="006507B1" w:rsidRPr="000765B1" w:rsidRDefault="006507B1" w:rsidP="00AD72D1">
            <w:pPr>
              <w:rPr>
                <w:rFonts w:ascii="Arial" w:hAnsi="Arial" w:cs="Arial"/>
                <w:sz w:val="20"/>
                <w:szCs w:val="20"/>
              </w:rPr>
            </w:pPr>
            <w:r>
              <w:rPr>
                <w:rFonts w:ascii="Arial" w:hAnsi="Arial" w:cs="Arial"/>
                <w:sz w:val="20"/>
                <w:szCs w:val="20"/>
              </w:rPr>
              <w:t>x</w:t>
            </w:r>
          </w:p>
        </w:tc>
        <w:tc>
          <w:tcPr>
            <w:tcW w:w="580" w:type="dxa"/>
            <w:shd w:val="clear" w:color="auto" w:fill="auto"/>
          </w:tcPr>
          <w:p w14:paraId="3AF09F20" w14:textId="77777777" w:rsidR="006507B1" w:rsidRPr="000765B1" w:rsidRDefault="006507B1" w:rsidP="00AD72D1">
            <w:pPr>
              <w:rPr>
                <w:rFonts w:ascii="Arial" w:hAnsi="Arial" w:cs="Arial"/>
                <w:sz w:val="20"/>
                <w:szCs w:val="20"/>
              </w:rPr>
            </w:pPr>
          </w:p>
        </w:tc>
        <w:tc>
          <w:tcPr>
            <w:tcW w:w="580" w:type="dxa"/>
            <w:shd w:val="clear" w:color="auto" w:fill="auto"/>
          </w:tcPr>
          <w:p w14:paraId="3C15592E" w14:textId="77777777" w:rsidR="006507B1" w:rsidRPr="000765B1" w:rsidRDefault="006507B1" w:rsidP="00AD72D1">
            <w:pPr>
              <w:rPr>
                <w:rFonts w:ascii="Arial" w:hAnsi="Arial" w:cs="Arial"/>
                <w:sz w:val="20"/>
                <w:szCs w:val="20"/>
              </w:rPr>
            </w:pPr>
          </w:p>
        </w:tc>
        <w:tc>
          <w:tcPr>
            <w:tcW w:w="580" w:type="dxa"/>
            <w:shd w:val="clear" w:color="auto" w:fill="auto"/>
          </w:tcPr>
          <w:p w14:paraId="1A0B094A" w14:textId="77777777" w:rsidR="006507B1" w:rsidRPr="000765B1" w:rsidRDefault="006507B1" w:rsidP="00AD72D1">
            <w:pPr>
              <w:rPr>
                <w:rFonts w:ascii="Arial" w:hAnsi="Arial" w:cs="Arial"/>
                <w:sz w:val="20"/>
                <w:szCs w:val="20"/>
              </w:rPr>
            </w:pPr>
          </w:p>
        </w:tc>
        <w:tc>
          <w:tcPr>
            <w:tcW w:w="580" w:type="dxa"/>
            <w:shd w:val="clear" w:color="auto" w:fill="auto"/>
          </w:tcPr>
          <w:p w14:paraId="34700B9D" w14:textId="20F179C8" w:rsidR="006507B1" w:rsidRPr="000765B1" w:rsidRDefault="006507B1" w:rsidP="00AD72D1">
            <w:pPr>
              <w:rPr>
                <w:rFonts w:ascii="Arial" w:hAnsi="Arial" w:cs="Arial"/>
                <w:sz w:val="20"/>
                <w:szCs w:val="20"/>
              </w:rPr>
            </w:pPr>
            <w:r>
              <w:rPr>
                <w:rFonts w:ascii="Arial" w:hAnsi="Arial" w:cs="Arial"/>
                <w:sz w:val="20"/>
                <w:szCs w:val="20"/>
              </w:rPr>
              <w:t>x</w:t>
            </w:r>
          </w:p>
        </w:tc>
        <w:tc>
          <w:tcPr>
            <w:tcW w:w="580" w:type="dxa"/>
            <w:shd w:val="clear" w:color="auto" w:fill="auto"/>
          </w:tcPr>
          <w:p w14:paraId="497A548F" w14:textId="77777777" w:rsidR="006507B1" w:rsidRPr="000765B1" w:rsidRDefault="006507B1" w:rsidP="00AD72D1">
            <w:pPr>
              <w:rPr>
                <w:rFonts w:ascii="Arial" w:hAnsi="Arial" w:cs="Arial"/>
                <w:sz w:val="20"/>
                <w:szCs w:val="20"/>
              </w:rPr>
            </w:pPr>
          </w:p>
        </w:tc>
        <w:tc>
          <w:tcPr>
            <w:tcW w:w="580" w:type="dxa"/>
            <w:shd w:val="clear" w:color="auto" w:fill="auto"/>
          </w:tcPr>
          <w:p w14:paraId="750AD992" w14:textId="77777777" w:rsidR="006507B1" w:rsidRPr="000765B1" w:rsidRDefault="006507B1" w:rsidP="00AD72D1">
            <w:pPr>
              <w:rPr>
                <w:rFonts w:ascii="Arial" w:hAnsi="Arial" w:cs="Arial"/>
                <w:sz w:val="20"/>
                <w:szCs w:val="20"/>
              </w:rPr>
            </w:pPr>
          </w:p>
        </w:tc>
        <w:tc>
          <w:tcPr>
            <w:tcW w:w="580" w:type="dxa"/>
            <w:shd w:val="clear" w:color="auto" w:fill="auto"/>
          </w:tcPr>
          <w:p w14:paraId="3C49BE42" w14:textId="77777777" w:rsidR="006507B1" w:rsidRPr="000765B1" w:rsidRDefault="006507B1" w:rsidP="00AD72D1">
            <w:pPr>
              <w:rPr>
                <w:rFonts w:ascii="Arial" w:hAnsi="Arial" w:cs="Arial"/>
                <w:sz w:val="20"/>
                <w:szCs w:val="20"/>
              </w:rPr>
            </w:pPr>
          </w:p>
        </w:tc>
        <w:tc>
          <w:tcPr>
            <w:tcW w:w="580" w:type="dxa"/>
            <w:shd w:val="clear" w:color="auto" w:fill="auto"/>
          </w:tcPr>
          <w:p w14:paraId="7414CC81" w14:textId="6AD9B343" w:rsidR="006507B1" w:rsidRPr="000765B1" w:rsidRDefault="006507B1" w:rsidP="00AD72D1">
            <w:pPr>
              <w:rPr>
                <w:rFonts w:ascii="Arial" w:hAnsi="Arial" w:cs="Arial"/>
                <w:sz w:val="20"/>
                <w:szCs w:val="20"/>
              </w:rPr>
            </w:pPr>
            <w:r>
              <w:rPr>
                <w:rFonts w:ascii="Arial" w:hAnsi="Arial" w:cs="Arial"/>
                <w:sz w:val="20"/>
                <w:szCs w:val="20"/>
              </w:rPr>
              <w:t>x</w:t>
            </w:r>
          </w:p>
        </w:tc>
      </w:tr>
      <w:tr w:rsidR="006507B1" w:rsidRPr="000765B1" w14:paraId="27CED180" w14:textId="77777777" w:rsidTr="3ABED2AE">
        <w:tc>
          <w:tcPr>
            <w:tcW w:w="1665" w:type="dxa"/>
            <w:vMerge/>
          </w:tcPr>
          <w:p w14:paraId="57BE8C17" w14:textId="77777777" w:rsidR="006507B1" w:rsidRPr="000765B1" w:rsidRDefault="006507B1" w:rsidP="00AD72D1">
            <w:pPr>
              <w:rPr>
                <w:rFonts w:ascii="Arial" w:hAnsi="Arial" w:cs="Arial"/>
                <w:sz w:val="20"/>
                <w:szCs w:val="20"/>
              </w:rPr>
            </w:pPr>
          </w:p>
        </w:tc>
        <w:tc>
          <w:tcPr>
            <w:tcW w:w="592" w:type="dxa"/>
            <w:shd w:val="clear" w:color="auto" w:fill="auto"/>
          </w:tcPr>
          <w:p w14:paraId="44113DD9" w14:textId="77777777" w:rsidR="006507B1" w:rsidRPr="000765B1" w:rsidRDefault="006507B1" w:rsidP="00AD72D1">
            <w:pPr>
              <w:rPr>
                <w:rFonts w:ascii="Arial" w:hAnsi="Arial" w:cs="Arial"/>
                <w:sz w:val="20"/>
                <w:szCs w:val="20"/>
              </w:rPr>
            </w:pPr>
            <w:r w:rsidRPr="000765B1">
              <w:rPr>
                <w:rFonts w:ascii="Arial" w:hAnsi="Arial" w:cs="Arial"/>
                <w:sz w:val="20"/>
                <w:szCs w:val="20"/>
              </w:rPr>
              <w:t>C2</w:t>
            </w:r>
          </w:p>
        </w:tc>
        <w:tc>
          <w:tcPr>
            <w:tcW w:w="580" w:type="dxa"/>
            <w:shd w:val="clear" w:color="auto" w:fill="auto"/>
          </w:tcPr>
          <w:p w14:paraId="647E9275" w14:textId="77777777" w:rsidR="006507B1" w:rsidRPr="000765B1" w:rsidRDefault="006507B1" w:rsidP="00AD72D1">
            <w:pPr>
              <w:rPr>
                <w:rFonts w:ascii="Arial" w:hAnsi="Arial" w:cs="Arial"/>
                <w:sz w:val="20"/>
                <w:szCs w:val="20"/>
              </w:rPr>
            </w:pPr>
          </w:p>
        </w:tc>
        <w:tc>
          <w:tcPr>
            <w:tcW w:w="580" w:type="dxa"/>
            <w:shd w:val="clear" w:color="auto" w:fill="auto"/>
          </w:tcPr>
          <w:p w14:paraId="66C59088" w14:textId="77777777" w:rsidR="006507B1" w:rsidRPr="000765B1" w:rsidRDefault="006507B1" w:rsidP="00AD72D1">
            <w:pPr>
              <w:rPr>
                <w:rFonts w:ascii="Arial" w:hAnsi="Arial" w:cs="Arial"/>
                <w:sz w:val="20"/>
                <w:szCs w:val="20"/>
              </w:rPr>
            </w:pPr>
          </w:p>
        </w:tc>
        <w:tc>
          <w:tcPr>
            <w:tcW w:w="580" w:type="dxa"/>
            <w:shd w:val="clear" w:color="auto" w:fill="auto"/>
          </w:tcPr>
          <w:p w14:paraId="44469F2D" w14:textId="77777777" w:rsidR="006507B1" w:rsidRPr="000765B1" w:rsidRDefault="006507B1" w:rsidP="00AD72D1">
            <w:pPr>
              <w:rPr>
                <w:rFonts w:ascii="Arial" w:hAnsi="Arial" w:cs="Arial"/>
                <w:sz w:val="20"/>
                <w:szCs w:val="20"/>
              </w:rPr>
            </w:pPr>
          </w:p>
        </w:tc>
        <w:tc>
          <w:tcPr>
            <w:tcW w:w="580" w:type="dxa"/>
            <w:shd w:val="clear" w:color="auto" w:fill="auto"/>
          </w:tcPr>
          <w:p w14:paraId="64555F28" w14:textId="3CBF07BA" w:rsidR="006507B1" w:rsidRPr="000765B1" w:rsidRDefault="006507B1" w:rsidP="00AD72D1">
            <w:pPr>
              <w:rPr>
                <w:rFonts w:ascii="Arial" w:hAnsi="Arial" w:cs="Arial"/>
                <w:sz w:val="20"/>
                <w:szCs w:val="20"/>
              </w:rPr>
            </w:pPr>
            <w:r>
              <w:rPr>
                <w:rFonts w:ascii="Arial" w:hAnsi="Arial" w:cs="Arial"/>
                <w:sz w:val="20"/>
                <w:szCs w:val="20"/>
              </w:rPr>
              <w:t>x</w:t>
            </w:r>
          </w:p>
        </w:tc>
        <w:tc>
          <w:tcPr>
            <w:tcW w:w="580" w:type="dxa"/>
            <w:shd w:val="clear" w:color="auto" w:fill="auto"/>
          </w:tcPr>
          <w:p w14:paraId="3A306B41" w14:textId="77777777" w:rsidR="006507B1" w:rsidRPr="000765B1" w:rsidRDefault="006507B1" w:rsidP="00AD72D1">
            <w:pPr>
              <w:rPr>
                <w:rFonts w:ascii="Arial" w:hAnsi="Arial" w:cs="Arial"/>
                <w:sz w:val="20"/>
                <w:szCs w:val="20"/>
              </w:rPr>
            </w:pPr>
          </w:p>
        </w:tc>
        <w:tc>
          <w:tcPr>
            <w:tcW w:w="580" w:type="dxa"/>
            <w:shd w:val="clear" w:color="auto" w:fill="auto"/>
          </w:tcPr>
          <w:p w14:paraId="6E8F81C4" w14:textId="77777777" w:rsidR="006507B1" w:rsidRPr="000765B1" w:rsidRDefault="006507B1" w:rsidP="00AD72D1">
            <w:pPr>
              <w:rPr>
                <w:rFonts w:ascii="Arial" w:hAnsi="Arial" w:cs="Arial"/>
                <w:sz w:val="20"/>
                <w:szCs w:val="20"/>
              </w:rPr>
            </w:pPr>
          </w:p>
        </w:tc>
        <w:tc>
          <w:tcPr>
            <w:tcW w:w="580" w:type="dxa"/>
            <w:shd w:val="clear" w:color="auto" w:fill="auto"/>
          </w:tcPr>
          <w:p w14:paraId="12721E4A" w14:textId="77777777" w:rsidR="006507B1" w:rsidRPr="000765B1" w:rsidRDefault="006507B1" w:rsidP="00AD72D1">
            <w:pPr>
              <w:rPr>
                <w:rFonts w:ascii="Arial" w:hAnsi="Arial" w:cs="Arial"/>
                <w:sz w:val="20"/>
                <w:szCs w:val="20"/>
              </w:rPr>
            </w:pPr>
          </w:p>
        </w:tc>
        <w:tc>
          <w:tcPr>
            <w:tcW w:w="580" w:type="dxa"/>
            <w:shd w:val="clear" w:color="auto" w:fill="auto"/>
          </w:tcPr>
          <w:p w14:paraId="3F00A784" w14:textId="0798441D" w:rsidR="006507B1" w:rsidRPr="000765B1" w:rsidRDefault="006507B1" w:rsidP="00AD72D1">
            <w:pPr>
              <w:rPr>
                <w:rFonts w:ascii="Arial" w:hAnsi="Arial" w:cs="Arial"/>
                <w:sz w:val="20"/>
                <w:szCs w:val="20"/>
              </w:rPr>
            </w:pPr>
            <w:r>
              <w:rPr>
                <w:rFonts w:ascii="Arial" w:hAnsi="Arial" w:cs="Arial"/>
                <w:sz w:val="20"/>
                <w:szCs w:val="20"/>
              </w:rPr>
              <w:t>x</w:t>
            </w:r>
          </w:p>
        </w:tc>
        <w:tc>
          <w:tcPr>
            <w:tcW w:w="580" w:type="dxa"/>
            <w:shd w:val="clear" w:color="auto" w:fill="auto"/>
          </w:tcPr>
          <w:p w14:paraId="17275A5B" w14:textId="77777777" w:rsidR="006507B1" w:rsidRPr="000765B1" w:rsidRDefault="006507B1" w:rsidP="00AD72D1">
            <w:pPr>
              <w:rPr>
                <w:rFonts w:ascii="Arial" w:hAnsi="Arial" w:cs="Arial"/>
                <w:sz w:val="20"/>
                <w:szCs w:val="20"/>
              </w:rPr>
            </w:pPr>
          </w:p>
        </w:tc>
        <w:tc>
          <w:tcPr>
            <w:tcW w:w="580" w:type="dxa"/>
            <w:shd w:val="clear" w:color="auto" w:fill="auto"/>
          </w:tcPr>
          <w:p w14:paraId="5BC22202" w14:textId="77777777" w:rsidR="006507B1" w:rsidRPr="000765B1" w:rsidRDefault="006507B1" w:rsidP="00AD72D1">
            <w:pPr>
              <w:rPr>
                <w:rFonts w:ascii="Arial" w:hAnsi="Arial" w:cs="Arial"/>
                <w:sz w:val="20"/>
                <w:szCs w:val="20"/>
              </w:rPr>
            </w:pPr>
          </w:p>
        </w:tc>
        <w:tc>
          <w:tcPr>
            <w:tcW w:w="580" w:type="dxa"/>
            <w:shd w:val="clear" w:color="auto" w:fill="auto"/>
          </w:tcPr>
          <w:p w14:paraId="419F9579" w14:textId="77777777" w:rsidR="006507B1" w:rsidRPr="000765B1" w:rsidRDefault="006507B1" w:rsidP="00AD72D1">
            <w:pPr>
              <w:rPr>
                <w:rFonts w:ascii="Arial" w:hAnsi="Arial" w:cs="Arial"/>
                <w:sz w:val="20"/>
                <w:szCs w:val="20"/>
              </w:rPr>
            </w:pPr>
          </w:p>
        </w:tc>
        <w:tc>
          <w:tcPr>
            <w:tcW w:w="580" w:type="dxa"/>
            <w:shd w:val="clear" w:color="auto" w:fill="auto"/>
          </w:tcPr>
          <w:p w14:paraId="22360845" w14:textId="7779C255" w:rsidR="006507B1" w:rsidRPr="000765B1" w:rsidRDefault="006507B1" w:rsidP="00AD72D1">
            <w:pPr>
              <w:rPr>
                <w:rFonts w:ascii="Arial" w:hAnsi="Arial" w:cs="Arial"/>
                <w:sz w:val="20"/>
                <w:szCs w:val="20"/>
              </w:rPr>
            </w:pPr>
            <w:r>
              <w:rPr>
                <w:rFonts w:ascii="Arial" w:hAnsi="Arial" w:cs="Arial"/>
                <w:sz w:val="20"/>
                <w:szCs w:val="20"/>
              </w:rPr>
              <w:t>x</w:t>
            </w:r>
          </w:p>
        </w:tc>
      </w:tr>
      <w:tr w:rsidR="006507B1" w:rsidRPr="000765B1" w14:paraId="511C8B44" w14:textId="77777777" w:rsidTr="3ABED2AE">
        <w:tc>
          <w:tcPr>
            <w:tcW w:w="1665" w:type="dxa"/>
            <w:vMerge/>
          </w:tcPr>
          <w:p w14:paraId="4447EDD9" w14:textId="77777777" w:rsidR="006507B1" w:rsidRPr="000765B1" w:rsidRDefault="006507B1" w:rsidP="00AD72D1">
            <w:pPr>
              <w:rPr>
                <w:rFonts w:ascii="Arial" w:hAnsi="Arial" w:cs="Arial"/>
                <w:sz w:val="20"/>
                <w:szCs w:val="20"/>
              </w:rPr>
            </w:pPr>
          </w:p>
        </w:tc>
        <w:tc>
          <w:tcPr>
            <w:tcW w:w="592" w:type="dxa"/>
            <w:shd w:val="clear" w:color="auto" w:fill="auto"/>
          </w:tcPr>
          <w:p w14:paraId="167C6936" w14:textId="77777777" w:rsidR="006507B1" w:rsidRPr="000765B1" w:rsidRDefault="006507B1" w:rsidP="00AD72D1">
            <w:pPr>
              <w:rPr>
                <w:rFonts w:ascii="Arial" w:hAnsi="Arial" w:cs="Arial"/>
                <w:sz w:val="20"/>
                <w:szCs w:val="20"/>
              </w:rPr>
            </w:pPr>
            <w:r w:rsidRPr="000765B1">
              <w:rPr>
                <w:rFonts w:ascii="Arial" w:hAnsi="Arial" w:cs="Arial"/>
                <w:sz w:val="20"/>
                <w:szCs w:val="20"/>
              </w:rPr>
              <w:t>C3</w:t>
            </w:r>
          </w:p>
        </w:tc>
        <w:tc>
          <w:tcPr>
            <w:tcW w:w="580" w:type="dxa"/>
            <w:shd w:val="clear" w:color="auto" w:fill="auto"/>
          </w:tcPr>
          <w:p w14:paraId="3DDD0C1E" w14:textId="77777777" w:rsidR="006507B1" w:rsidRPr="000765B1" w:rsidRDefault="006507B1" w:rsidP="00AD72D1">
            <w:pPr>
              <w:rPr>
                <w:rFonts w:ascii="Arial" w:hAnsi="Arial" w:cs="Arial"/>
                <w:sz w:val="20"/>
                <w:szCs w:val="20"/>
              </w:rPr>
            </w:pPr>
          </w:p>
        </w:tc>
        <w:tc>
          <w:tcPr>
            <w:tcW w:w="580" w:type="dxa"/>
            <w:shd w:val="clear" w:color="auto" w:fill="auto"/>
          </w:tcPr>
          <w:p w14:paraId="6426AA05" w14:textId="77777777" w:rsidR="006507B1" w:rsidRPr="000765B1" w:rsidRDefault="006507B1" w:rsidP="00AD72D1">
            <w:pPr>
              <w:rPr>
                <w:rFonts w:ascii="Arial" w:hAnsi="Arial" w:cs="Arial"/>
                <w:sz w:val="20"/>
                <w:szCs w:val="20"/>
              </w:rPr>
            </w:pPr>
          </w:p>
        </w:tc>
        <w:tc>
          <w:tcPr>
            <w:tcW w:w="580" w:type="dxa"/>
            <w:shd w:val="clear" w:color="auto" w:fill="auto"/>
          </w:tcPr>
          <w:p w14:paraId="3A557AD4" w14:textId="77777777" w:rsidR="006507B1" w:rsidRPr="000765B1" w:rsidRDefault="006507B1" w:rsidP="00AD72D1">
            <w:pPr>
              <w:rPr>
                <w:rFonts w:ascii="Arial" w:hAnsi="Arial" w:cs="Arial"/>
                <w:sz w:val="20"/>
                <w:szCs w:val="20"/>
              </w:rPr>
            </w:pPr>
          </w:p>
        </w:tc>
        <w:tc>
          <w:tcPr>
            <w:tcW w:w="580" w:type="dxa"/>
            <w:shd w:val="clear" w:color="auto" w:fill="auto"/>
          </w:tcPr>
          <w:p w14:paraId="7C55D7E6" w14:textId="152120C1" w:rsidR="006507B1" w:rsidRPr="000765B1" w:rsidRDefault="006507B1" w:rsidP="00AD72D1">
            <w:pPr>
              <w:rPr>
                <w:rFonts w:ascii="Arial" w:hAnsi="Arial" w:cs="Arial"/>
                <w:sz w:val="20"/>
                <w:szCs w:val="20"/>
              </w:rPr>
            </w:pPr>
            <w:r>
              <w:rPr>
                <w:rFonts w:ascii="Arial" w:hAnsi="Arial" w:cs="Arial"/>
                <w:sz w:val="20"/>
                <w:szCs w:val="20"/>
              </w:rPr>
              <w:t>x</w:t>
            </w:r>
          </w:p>
        </w:tc>
        <w:tc>
          <w:tcPr>
            <w:tcW w:w="580" w:type="dxa"/>
            <w:shd w:val="clear" w:color="auto" w:fill="auto"/>
          </w:tcPr>
          <w:p w14:paraId="04489E4D" w14:textId="77777777" w:rsidR="006507B1" w:rsidRPr="000765B1" w:rsidRDefault="006507B1" w:rsidP="00AD72D1">
            <w:pPr>
              <w:rPr>
                <w:rFonts w:ascii="Arial" w:hAnsi="Arial" w:cs="Arial"/>
                <w:sz w:val="20"/>
                <w:szCs w:val="20"/>
              </w:rPr>
            </w:pPr>
          </w:p>
        </w:tc>
        <w:tc>
          <w:tcPr>
            <w:tcW w:w="580" w:type="dxa"/>
            <w:shd w:val="clear" w:color="auto" w:fill="auto"/>
          </w:tcPr>
          <w:p w14:paraId="70ED9A4E" w14:textId="77777777" w:rsidR="006507B1" w:rsidRPr="000765B1" w:rsidRDefault="006507B1" w:rsidP="00AD72D1">
            <w:pPr>
              <w:rPr>
                <w:rFonts w:ascii="Arial" w:hAnsi="Arial" w:cs="Arial"/>
                <w:sz w:val="20"/>
                <w:szCs w:val="20"/>
              </w:rPr>
            </w:pPr>
          </w:p>
        </w:tc>
        <w:tc>
          <w:tcPr>
            <w:tcW w:w="580" w:type="dxa"/>
            <w:shd w:val="clear" w:color="auto" w:fill="auto"/>
          </w:tcPr>
          <w:p w14:paraId="6645943A" w14:textId="77777777" w:rsidR="006507B1" w:rsidRPr="000765B1" w:rsidRDefault="006507B1" w:rsidP="00AD72D1">
            <w:pPr>
              <w:rPr>
                <w:rFonts w:ascii="Arial" w:hAnsi="Arial" w:cs="Arial"/>
                <w:sz w:val="20"/>
                <w:szCs w:val="20"/>
              </w:rPr>
            </w:pPr>
          </w:p>
        </w:tc>
        <w:tc>
          <w:tcPr>
            <w:tcW w:w="580" w:type="dxa"/>
            <w:shd w:val="clear" w:color="auto" w:fill="auto"/>
          </w:tcPr>
          <w:p w14:paraId="16545282" w14:textId="32F258EA" w:rsidR="006507B1" w:rsidRPr="000765B1" w:rsidRDefault="006507B1" w:rsidP="00AD72D1">
            <w:pPr>
              <w:rPr>
                <w:rFonts w:ascii="Arial" w:hAnsi="Arial" w:cs="Arial"/>
                <w:sz w:val="20"/>
                <w:szCs w:val="20"/>
              </w:rPr>
            </w:pPr>
            <w:r>
              <w:rPr>
                <w:rFonts w:ascii="Arial" w:hAnsi="Arial" w:cs="Arial"/>
                <w:sz w:val="20"/>
                <w:szCs w:val="20"/>
              </w:rPr>
              <w:t>x</w:t>
            </w:r>
          </w:p>
        </w:tc>
        <w:tc>
          <w:tcPr>
            <w:tcW w:w="580" w:type="dxa"/>
            <w:shd w:val="clear" w:color="auto" w:fill="auto"/>
          </w:tcPr>
          <w:p w14:paraId="3BEE0C1C" w14:textId="77777777" w:rsidR="006507B1" w:rsidRPr="000765B1" w:rsidRDefault="006507B1" w:rsidP="00AD72D1">
            <w:pPr>
              <w:rPr>
                <w:rFonts w:ascii="Arial" w:hAnsi="Arial" w:cs="Arial"/>
                <w:sz w:val="20"/>
                <w:szCs w:val="20"/>
              </w:rPr>
            </w:pPr>
          </w:p>
        </w:tc>
        <w:tc>
          <w:tcPr>
            <w:tcW w:w="580" w:type="dxa"/>
            <w:shd w:val="clear" w:color="auto" w:fill="auto"/>
          </w:tcPr>
          <w:p w14:paraId="36536191" w14:textId="77777777" w:rsidR="006507B1" w:rsidRPr="000765B1" w:rsidRDefault="006507B1" w:rsidP="00AD72D1">
            <w:pPr>
              <w:rPr>
                <w:rFonts w:ascii="Arial" w:hAnsi="Arial" w:cs="Arial"/>
                <w:sz w:val="20"/>
                <w:szCs w:val="20"/>
              </w:rPr>
            </w:pPr>
          </w:p>
        </w:tc>
        <w:tc>
          <w:tcPr>
            <w:tcW w:w="580" w:type="dxa"/>
            <w:shd w:val="clear" w:color="auto" w:fill="auto"/>
          </w:tcPr>
          <w:p w14:paraId="37D2D7E2" w14:textId="77777777" w:rsidR="006507B1" w:rsidRPr="000765B1" w:rsidRDefault="006507B1" w:rsidP="00AD72D1">
            <w:pPr>
              <w:rPr>
                <w:rFonts w:ascii="Arial" w:hAnsi="Arial" w:cs="Arial"/>
                <w:sz w:val="20"/>
                <w:szCs w:val="20"/>
              </w:rPr>
            </w:pPr>
          </w:p>
        </w:tc>
        <w:tc>
          <w:tcPr>
            <w:tcW w:w="580" w:type="dxa"/>
            <w:shd w:val="clear" w:color="auto" w:fill="auto"/>
          </w:tcPr>
          <w:p w14:paraId="2EB0DBA2" w14:textId="1649E9D1" w:rsidR="006507B1" w:rsidRPr="000765B1" w:rsidRDefault="006507B1" w:rsidP="00AD72D1">
            <w:pPr>
              <w:rPr>
                <w:rFonts w:ascii="Arial" w:hAnsi="Arial" w:cs="Arial"/>
                <w:sz w:val="20"/>
                <w:szCs w:val="20"/>
              </w:rPr>
            </w:pPr>
            <w:r>
              <w:rPr>
                <w:rFonts w:ascii="Arial" w:hAnsi="Arial" w:cs="Arial"/>
                <w:sz w:val="20"/>
                <w:szCs w:val="20"/>
              </w:rPr>
              <w:t>x</w:t>
            </w:r>
          </w:p>
        </w:tc>
      </w:tr>
      <w:tr w:rsidR="006507B1" w:rsidRPr="000765B1" w14:paraId="479BE87D" w14:textId="77777777" w:rsidTr="3ABED2AE">
        <w:tc>
          <w:tcPr>
            <w:tcW w:w="1665" w:type="dxa"/>
            <w:vMerge/>
          </w:tcPr>
          <w:p w14:paraId="4F1783B2" w14:textId="77777777" w:rsidR="006507B1" w:rsidRPr="000765B1" w:rsidRDefault="006507B1" w:rsidP="00AD72D1">
            <w:pPr>
              <w:rPr>
                <w:rFonts w:ascii="Arial" w:hAnsi="Arial" w:cs="Arial"/>
                <w:sz w:val="20"/>
                <w:szCs w:val="20"/>
              </w:rPr>
            </w:pPr>
          </w:p>
        </w:tc>
        <w:tc>
          <w:tcPr>
            <w:tcW w:w="592" w:type="dxa"/>
            <w:shd w:val="clear" w:color="auto" w:fill="auto"/>
          </w:tcPr>
          <w:p w14:paraId="54243541" w14:textId="77777777" w:rsidR="006507B1" w:rsidRPr="000765B1" w:rsidRDefault="006507B1" w:rsidP="00AD72D1">
            <w:pPr>
              <w:rPr>
                <w:rFonts w:ascii="Arial" w:hAnsi="Arial" w:cs="Arial"/>
                <w:sz w:val="20"/>
                <w:szCs w:val="20"/>
              </w:rPr>
            </w:pPr>
            <w:r w:rsidRPr="000765B1">
              <w:rPr>
                <w:rFonts w:ascii="Arial" w:hAnsi="Arial" w:cs="Arial"/>
                <w:sz w:val="20"/>
                <w:szCs w:val="20"/>
              </w:rPr>
              <w:t>C4</w:t>
            </w:r>
          </w:p>
        </w:tc>
        <w:tc>
          <w:tcPr>
            <w:tcW w:w="580" w:type="dxa"/>
            <w:shd w:val="clear" w:color="auto" w:fill="auto"/>
          </w:tcPr>
          <w:p w14:paraId="0C1BE68B" w14:textId="77777777" w:rsidR="006507B1" w:rsidRPr="000765B1" w:rsidRDefault="006507B1" w:rsidP="00AD72D1">
            <w:pPr>
              <w:rPr>
                <w:rFonts w:ascii="Arial" w:hAnsi="Arial" w:cs="Arial"/>
                <w:sz w:val="20"/>
                <w:szCs w:val="20"/>
              </w:rPr>
            </w:pPr>
          </w:p>
        </w:tc>
        <w:tc>
          <w:tcPr>
            <w:tcW w:w="580" w:type="dxa"/>
            <w:shd w:val="clear" w:color="auto" w:fill="auto"/>
          </w:tcPr>
          <w:p w14:paraId="25681380" w14:textId="2C9BC47A" w:rsidR="006507B1" w:rsidRPr="000765B1" w:rsidRDefault="006507B1" w:rsidP="00AD72D1">
            <w:pPr>
              <w:rPr>
                <w:rFonts w:ascii="Arial" w:hAnsi="Arial" w:cs="Arial"/>
                <w:sz w:val="20"/>
                <w:szCs w:val="20"/>
              </w:rPr>
            </w:pPr>
            <w:r>
              <w:rPr>
                <w:rFonts w:ascii="Arial" w:hAnsi="Arial" w:cs="Arial"/>
                <w:sz w:val="20"/>
                <w:szCs w:val="20"/>
              </w:rPr>
              <w:t>x</w:t>
            </w:r>
          </w:p>
        </w:tc>
        <w:tc>
          <w:tcPr>
            <w:tcW w:w="580" w:type="dxa"/>
            <w:shd w:val="clear" w:color="auto" w:fill="auto"/>
          </w:tcPr>
          <w:p w14:paraId="24C0E766" w14:textId="77777777" w:rsidR="006507B1" w:rsidRPr="000765B1" w:rsidRDefault="006507B1" w:rsidP="00AD72D1">
            <w:pPr>
              <w:rPr>
                <w:rFonts w:ascii="Arial" w:hAnsi="Arial" w:cs="Arial"/>
                <w:sz w:val="20"/>
                <w:szCs w:val="20"/>
              </w:rPr>
            </w:pPr>
          </w:p>
        </w:tc>
        <w:tc>
          <w:tcPr>
            <w:tcW w:w="580" w:type="dxa"/>
            <w:shd w:val="clear" w:color="auto" w:fill="auto"/>
          </w:tcPr>
          <w:p w14:paraId="1779FBFD" w14:textId="14FA0E41" w:rsidR="006507B1" w:rsidRPr="000765B1" w:rsidRDefault="006507B1" w:rsidP="00AD72D1">
            <w:pPr>
              <w:rPr>
                <w:rFonts w:ascii="Arial" w:hAnsi="Arial" w:cs="Arial"/>
                <w:sz w:val="20"/>
                <w:szCs w:val="20"/>
              </w:rPr>
            </w:pPr>
            <w:r>
              <w:rPr>
                <w:rFonts w:ascii="Arial" w:hAnsi="Arial" w:cs="Arial"/>
                <w:sz w:val="20"/>
                <w:szCs w:val="20"/>
              </w:rPr>
              <w:t>x</w:t>
            </w:r>
          </w:p>
        </w:tc>
        <w:tc>
          <w:tcPr>
            <w:tcW w:w="580" w:type="dxa"/>
            <w:shd w:val="clear" w:color="auto" w:fill="auto"/>
          </w:tcPr>
          <w:p w14:paraId="3DC4DAC6" w14:textId="58018211" w:rsidR="006507B1" w:rsidRPr="000765B1" w:rsidRDefault="006507B1" w:rsidP="00AD72D1">
            <w:pPr>
              <w:rPr>
                <w:rFonts w:ascii="Arial" w:hAnsi="Arial" w:cs="Arial"/>
                <w:sz w:val="20"/>
                <w:szCs w:val="20"/>
              </w:rPr>
            </w:pPr>
          </w:p>
        </w:tc>
        <w:tc>
          <w:tcPr>
            <w:tcW w:w="580" w:type="dxa"/>
            <w:shd w:val="clear" w:color="auto" w:fill="auto"/>
          </w:tcPr>
          <w:p w14:paraId="4409AACE" w14:textId="4CE7B7B1" w:rsidR="006507B1" w:rsidRPr="000765B1" w:rsidRDefault="006507B1" w:rsidP="00AD72D1">
            <w:pPr>
              <w:rPr>
                <w:rFonts w:ascii="Arial" w:hAnsi="Arial" w:cs="Arial"/>
                <w:sz w:val="20"/>
                <w:szCs w:val="20"/>
              </w:rPr>
            </w:pPr>
            <w:r>
              <w:rPr>
                <w:rFonts w:ascii="Arial" w:hAnsi="Arial" w:cs="Arial"/>
                <w:sz w:val="20"/>
                <w:szCs w:val="20"/>
              </w:rPr>
              <w:t>x</w:t>
            </w:r>
          </w:p>
        </w:tc>
        <w:tc>
          <w:tcPr>
            <w:tcW w:w="580" w:type="dxa"/>
            <w:shd w:val="clear" w:color="auto" w:fill="auto"/>
          </w:tcPr>
          <w:p w14:paraId="41EA889D" w14:textId="77777777" w:rsidR="006507B1" w:rsidRPr="000765B1" w:rsidRDefault="006507B1" w:rsidP="00AD72D1">
            <w:pPr>
              <w:rPr>
                <w:rFonts w:ascii="Arial" w:hAnsi="Arial" w:cs="Arial"/>
                <w:sz w:val="20"/>
                <w:szCs w:val="20"/>
              </w:rPr>
            </w:pPr>
          </w:p>
        </w:tc>
        <w:tc>
          <w:tcPr>
            <w:tcW w:w="580" w:type="dxa"/>
            <w:shd w:val="clear" w:color="auto" w:fill="auto"/>
          </w:tcPr>
          <w:p w14:paraId="5D87B877" w14:textId="4EBAD977" w:rsidR="006507B1" w:rsidRPr="000765B1" w:rsidRDefault="006507B1" w:rsidP="00AD72D1">
            <w:pPr>
              <w:rPr>
                <w:rFonts w:ascii="Arial" w:hAnsi="Arial" w:cs="Arial"/>
                <w:sz w:val="20"/>
                <w:szCs w:val="20"/>
              </w:rPr>
            </w:pPr>
            <w:r>
              <w:rPr>
                <w:rFonts w:ascii="Arial" w:hAnsi="Arial" w:cs="Arial"/>
                <w:sz w:val="20"/>
                <w:szCs w:val="20"/>
              </w:rPr>
              <w:t>x</w:t>
            </w:r>
          </w:p>
        </w:tc>
        <w:tc>
          <w:tcPr>
            <w:tcW w:w="580" w:type="dxa"/>
            <w:shd w:val="clear" w:color="auto" w:fill="auto"/>
          </w:tcPr>
          <w:p w14:paraId="3ABC875F" w14:textId="707EE241" w:rsidR="006507B1" w:rsidRPr="000765B1" w:rsidRDefault="006507B1" w:rsidP="00AD72D1">
            <w:pPr>
              <w:rPr>
                <w:rFonts w:ascii="Arial" w:hAnsi="Arial" w:cs="Arial"/>
                <w:sz w:val="20"/>
                <w:szCs w:val="20"/>
              </w:rPr>
            </w:pPr>
          </w:p>
        </w:tc>
        <w:tc>
          <w:tcPr>
            <w:tcW w:w="580" w:type="dxa"/>
            <w:shd w:val="clear" w:color="auto" w:fill="auto"/>
          </w:tcPr>
          <w:p w14:paraId="6DA20EB1" w14:textId="71357BD3" w:rsidR="006507B1" w:rsidRPr="000765B1" w:rsidRDefault="006507B1" w:rsidP="00AD72D1">
            <w:pPr>
              <w:rPr>
                <w:rFonts w:ascii="Arial" w:hAnsi="Arial" w:cs="Arial"/>
                <w:sz w:val="20"/>
                <w:szCs w:val="20"/>
              </w:rPr>
            </w:pPr>
            <w:r>
              <w:rPr>
                <w:rFonts w:ascii="Arial" w:hAnsi="Arial" w:cs="Arial"/>
                <w:sz w:val="20"/>
                <w:szCs w:val="20"/>
              </w:rPr>
              <w:t>x</w:t>
            </w:r>
          </w:p>
        </w:tc>
        <w:tc>
          <w:tcPr>
            <w:tcW w:w="580" w:type="dxa"/>
            <w:shd w:val="clear" w:color="auto" w:fill="auto"/>
          </w:tcPr>
          <w:p w14:paraId="7D1A8B91" w14:textId="77777777" w:rsidR="006507B1" w:rsidRPr="000765B1" w:rsidRDefault="006507B1" w:rsidP="00AD72D1">
            <w:pPr>
              <w:rPr>
                <w:rFonts w:ascii="Arial" w:hAnsi="Arial" w:cs="Arial"/>
                <w:sz w:val="20"/>
                <w:szCs w:val="20"/>
              </w:rPr>
            </w:pPr>
          </w:p>
        </w:tc>
        <w:tc>
          <w:tcPr>
            <w:tcW w:w="580" w:type="dxa"/>
            <w:shd w:val="clear" w:color="auto" w:fill="auto"/>
          </w:tcPr>
          <w:p w14:paraId="7E692FD6" w14:textId="2BDC4670" w:rsidR="006507B1" w:rsidRPr="000765B1" w:rsidRDefault="006507B1" w:rsidP="00AD72D1">
            <w:pPr>
              <w:rPr>
                <w:rFonts w:ascii="Arial" w:hAnsi="Arial" w:cs="Arial"/>
                <w:sz w:val="20"/>
                <w:szCs w:val="20"/>
              </w:rPr>
            </w:pPr>
            <w:r>
              <w:rPr>
                <w:rFonts w:ascii="Arial" w:hAnsi="Arial" w:cs="Arial"/>
                <w:sz w:val="20"/>
                <w:szCs w:val="20"/>
              </w:rPr>
              <w:t>x</w:t>
            </w:r>
          </w:p>
        </w:tc>
      </w:tr>
      <w:tr w:rsidR="006507B1" w:rsidRPr="000765B1" w14:paraId="5D190CB1" w14:textId="77777777" w:rsidTr="3ABED2AE">
        <w:tc>
          <w:tcPr>
            <w:tcW w:w="1665" w:type="dxa"/>
            <w:vMerge/>
          </w:tcPr>
          <w:p w14:paraId="331CF2FD" w14:textId="77777777" w:rsidR="006507B1" w:rsidRPr="000765B1" w:rsidRDefault="006507B1" w:rsidP="00AD72D1">
            <w:pPr>
              <w:rPr>
                <w:rFonts w:ascii="Arial" w:hAnsi="Arial" w:cs="Arial"/>
                <w:sz w:val="20"/>
                <w:szCs w:val="20"/>
              </w:rPr>
            </w:pPr>
          </w:p>
        </w:tc>
        <w:tc>
          <w:tcPr>
            <w:tcW w:w="592" w:type="dxa"/>
            <w:shd w:val="clear" w:color="auto" w:fill="auto"/>
          </w:tcPr>
          <w:p w14:paraId="78A28FA0" w14:textId="68B21B1D" w:rsidR="006507B1" w:rsidRPr="000765B1" w:rsidRDefault="006507B1" w:rsidP="00AD72D1">
            <w:pPr>
              <w:rPr>
                <w:rFonts w:ascii="Arial" w:hAnsi="Arial" w:cs="Arial"/>
                <w:sz w:val="20"/>
                <w:szCs w:val="20"/>
              </w:rPr>
            </w:pPr>
            <w:r>
              <w:rPr>
                <w:rFonts w:ascii="Arial" w:hAnsi="Arial" w:cs="Arial"/>
                <w:sz w:val="20"/>
                <w:szCs w:val="20"/>
              </w:rPr>
              <w:t>C5</w:t>
            </w:r>
          </w:p>
        </w:tc>
        <w:tc>
          <w:tcPr>
            <w:tcW w:w="580" w:type="dxa"/>
            <w:shd w:val="clear" w:color="auto" w:fill="auto"/>
          </w:tcPr>
          <w:p w14:paraId="0F6CE46A" w14:textId="4E87EB5B" w:rsidR="006507B1" w:rsidRPr="000765B1" w:rsidRDefault="006507B1" w:rsidP="00AD72D1">
            <w:pPr>
              <w:rPr>
                <w:rFonts w:ascii="Arial" w:hAnsi="Arial" w:cs="Arial"/>
                <w:sz w:val="20"/>
                <w:szCs w:val="20"/>
              </w:rPr>
            </w:pPr>
            <w:r>
              <w:rPr>
                <w:rFonts w:ascii="Arial" w:hAnsi="Arial" w:cs="Arial"/>
                <w:sz w:val="20"/>
                <w:szCs w:val="20"/>
              </w:rPr>
              <w:t>x</w:t>
            </w:r>
          </w:p>
        </w:tc>
        <w:tc>
          <w:tcPr>
            <w:tcW w:w="580" w:type="dxa"/>
            <w:shd w:val="clear" w:color="auto" w:fill="auto"/>
          </w:tcPr>
          <w:p w14:paraId="5F837093" w14:textId="77777777" w:rsidR="006507B1" w:rsidRDefault="006507B1" w:rsidP="00AD72D1">
            <w:pPr>
              <w:rPr>
                <w:rFonts w:ascii="Arial" w:hAnsi="Arial" w:cs="Arial"/>
                <w:sz w:val="20"/>
                <w:szCs w:val="20"/>
              </w:rPr>
            </w:pPr>
          </w:p>
        </w:tc>
        <w:tc>
          <w:tcPr>
            <w:tcW w:w="580" w:type="dxa"/>
            <w:shd w:val="clear" w:color="auto" w:fill="auto"/>
          </w:tcPr>
          <w:p w14:paraId="5082AED6" w14:textId="4F5CE902" w:rsidR="006507B1" w:rsidRPr="000765B1" w:rsidRDefault="006507B1" w:rsidP="00AD72D1">
            <w:pPr>
              <w:rPr>
                <w:rFonts w:ascii="Arial" w:hAnsi="Arial" w:cs="Arial"/>
                <w:sz w:val="20"/>
                <w:szCs w:val="20"/>
              </w:rPr>
            </w:pPr>
            <w:r>
              <w:rPr>
                <w:rFonts w:ascii="Arial" w:hAnsi="Arial" w:cs="Arial"/>
                <w:sz w:val="20"/>
                <w:szCs w:val="20"/>
              </w:rPr>
              <w:t>x</w:t>
            </w:r>
          </w:p>
        </w:tc>
        <w:tc>
          <w:tcPr>
            <w:tcW w:w="580" w:type="dxa"/>
            <w:shd w:val="clear" w:color="auto" w:fill="auto"/>
          </w:tcPr>
          <w:p w14:paraId="407A361D" w14:textId="3A63E198" w:rsidR="006507B1" w:rsidRDefault="006507B1" w:rsidP="00AD72D1">
            <w:pPr>
              <w:rPr>
                <w:rFonts w:ascii="Arial" w:hAnsi="Arial" w:cs="Arial"/>
                <w:sz w:val="20"/>
                <w:szCs w:val="20"/>
              </w:rPr>
            </w:pPr>
            <w:r>
              <w:rPr>
                <w:rFonts w:ascii="Arial" w:hAnsi="Arial" w:cs="Arial"/>
                <w:sz w:val="20"/>
                <w:szCs w:val="20"/>
              </w:rPr>
              <w:t>x</w:t>
            </w:r>
          </w:p>
        </w:tc>
        <w:tc>
          <w:tcPr>
            <w:tcW w:w="580" w:type="dxa"/>
            <w:shd w:val="clear" w:color="auto" w:fill="auto"/>
          </w:tcPr>
          <w:p w14:paraId="2B7ABF5E" w14:textId="24D26554" w:rsidR="006507B1" w:rsidRPr="000765B1" w:rsidRDefault="006507B1" w:rsidP="00AD72D1">
            <w:pPr>
              <w:rPr>
                <w:rFonts w:ascii="Arial" w:hAnsi="Arial" w:cs="Arial"/>
                <w:sz w:val="20"/>
                <w:szCs w:val="20"/>
              </w:rPr>
            </w:pPr>
            <w:r>
              <w:rPr>
                <w:rFonts w:ascii="Arial" w:hAnsi="Arial" w:cs="Arial"/>
                <w:sz w:val="20"/>
                <w:szCs w:val="20"/>
              </w:rPr>
              <w:t>x</w:t>
            </w:r>
          </w:p>
        </w:tc>
        <w:tc>
          <w:tcPr>
            <w:tcW w:w="580" w:type="dxa"/>
            <w:shd w:val="clear" w:color="auto" w:fill="auto"/>
          </w:tcPr>
          <w:p w14:paraId="1F0C41E8" w14:textId="77777777" w:rsidR="006507B1" w:rsidRDefault="006507B1" w:rsidP="00AD72D1">
            <w:pPr>
              <w:rPr>
                <w:rFonts w:ascii="Arial" w:hAnsi="Arial" w:cs="Arial"/>
                <w:sz w:val="20"/>
                <w:szCs w:val="20"/>
              </w:rPr>
            </w:pPr>
          </w:p>
        </w:tc>
        <w:tc>
          <w:tcPr>
            <w:tcW w:w="580" w:type="dxa"/>
            <w:shd w:val="clear" w:color="auto" w:fill="auto"/>
          </w:tcPr>
          <w:p w14:paraId="34492312" w14:textId="36860A94" w:rsidR="006507B1" w:rsidRPr="000765B1" w:rsidRDefault="006507B1" w:rsidP="00AD72D1">
            <w:pPr>
              <w:rPr>
                <w:rFonts w:ascii="Arial" w:hAnsi="Arial" w:cs="Arial"/>
                <w:sz w:val="20"/>
                <w:szCs w:val="20"/>
              </w:rPr>
            </w:pPr>
            <w:r>
              <w:rPr>
                <w:rFonts w:ascii="Arial" w:hAnsi="Arial" w:cs="Arial"/>
                <w:sz w:val="20"/>
                <w:szCs w:val="20"/>
              </w:rPr>
              <w:t>x</w:t>
            </w:r>
          </w:p>
        </w:tc>
        <w:tc>
          <w:tcPr>
            <w:tcW w:w="580" w:type="dxa"/>
            <w:shd w:val="clear" w:color="auto" w:fill="auto"/>
          </w:tcPr>
          <w:p w14:paraId="74D32F72" w14:textId="4F50990B" w:rsidR="006507B1" w:rsidRDefault="006507B1" w:rsidP="00AD72D1">
            <w:pPr>
              <w:rPr>
                <w:rFonts w:ascii="Arial" w:hAnsi="Arial" w:cs="Arial"/>
                <w:sz w:val="20"/>
                <w:szCs w:val="20"/>
              </w:rPr>
            </w:pPr>
            <w:r>
              <w:rPr>
                <w:rFonts w:ascii="Arial" w:hAnsi="Arial" w:cs="Arial"/>
                <w:sz w:val="20"/>
                <w:szCs w:val="20"/>
              </w:rPr>
              <w:t>x</w:t>
            </w:r>
          </w:p>
        </w:tc>
        <w:tc>
          <w:tcPr>
            <w:tcW w:w="580" w:type="dxa"/>
            <w:shd w:val="clear" w:color="auto" w:fill="auto"/>
          </w:tcPr>
          <w:p w14:paraId="64D0144F" w14:textId="620C2D8F" w:rsidR="006507B1" w:rsidRPr="000765B1" w:rsidRDefault="006507B1" w:rsidP="00AD72D1">
            <w:pPr>
              <w:rPr>
                <w:rFonts w:ascii="Arial" w:hAnsi="Arial" w:cs="Arial"/>
                <w:sz w:val="20"/>
                <w:szCs w:val="20"/>
              </w:rPr>
            </w:pPr>
            <w:r>
              <w:rPr>
                <w:rFonts w:ascii="Arial" w:hAnsi="Arial" w:cs="Arial"/>
                <w:sz w:val="20"/>
                <w:szCs w:val="20"/>
              </w:rPr>
              <w:t>x</w:t>
            </w:r>
          </w:p>
        </w:tc>
        <w:tc>
          <w:tcPr>
            <w:tcW w:w="580" w:type="dxa"/>
            <w:shd w:val="clear" w:color="auto" w:fill="auto"/>
          </w:tcPr>
          <w:p w14:paraId="1DA80A1F" w14:textId="77777777" w:rsidR="006507B1" w:rsidRDefault="006507B1" w:rsidP="00AD72D1">
            <w:pPr>
              <w:rPr>
                <w:rFonts w:ascii="Arial" w:hAnsi="Arial" w:cs="Arial"/>
                <w:sz w:val="20"/>
                <w:szCs w:val="20"/>
              </w:rPr>
            </w:pPr>
          </w:p>
        </w:tc>
        <w:tc>
          <w:tcPr>
            <w:tcW w:w="580" w:type="dxa"/>
            <w:shd w:val="clear" w:color="auto" w:fill="auto"/>
          </w:tcPr>
          <w:p w14:paraId="5298FE8F" w14:textId="083CBCBD" w:rsidR="006507B1" w:rsidRPr="000765B1" w:rsidRDefault="006507B1" w:rsidP="00AD72D1">
            <w:pPr>
              <w:rPr>
                <w:rFonts w:ascii="Arial" w:hAnsi="Arial" w:cs="Arial"/>
                <w:sz w:val="20"/>
                <w:szCs w:val="20"/>
              </w:rPr>
            </w:pPr>
            <w:r>
              <w:rPr>
                <w:rFonts w:ascii="Arial" w:hAnsi="Arial" w:cs="Arial"/>
                <w:sz w:val="20"/>
                <w:szCs w:val="20"/>
              </w:rPr>
              <w:t>x</w:t>
            </w:r>
          </w:p>
        </w:tc>
        <w:tc>
          <w:tcPr>
            <w:tcW w:w="580" w:type="dxa"/>
            <w:shd w:val="clear" w:color="auto" w:fill="auto"/>
          </w:tcPr>
          <w:p w14:paraId="526A8FBC" w14:textId="1D2166D2" w:rsidR="006507B1" w:rsidRDefault="006507B1" w:rsidP="00AD72D1">
            <w:pPr>
              <w:rPr>
                <w:rFonts w:ascii="Arial" w:hAnsi="Arial" w:cs="Arial"/>
                <w:sz w:val="20"/>
                <w:szCs w:val="20"/>
              </w:rPr>
            </w:pPr>
            <w:r>
              <w:rPr>
                <w:rFonts w:ascii="Arial" w:hAnsi="Arial" w:cs="Arial"/>
                <w:sz w:val="20"/>
                <w:szCs w:val="20"/>
              </w:rPr>
              <w:t>x</w:t>
            </w:r>
          </w:p>
        </w:tc>
      </w:tr>
      <w:tr w:rsidR="006507B1" w:rsidRPr="000765B1" w14:paraId="02D0DFD6" w14:textId="77777777" w:rsidTr="3ABED2AE">
        <w:tc>
          <w:tcPr>
            <w:tcW w:w="1665" w:type="dxa"/>
            <w:vMerge/>
          </w:tcPr>
          <w:p w14:paraId="2D9B4862" w14:textId="77777777" w:rsidR="006507B1" w:rsidRPr="000765B1" w:rsidRDefault="006507B1" w:rsidP="00AD72D1">
            <w:pPr>
              <w:rPr>
                <w:rFonts w:ascii="Arial" w:hAnsi="Arial" w:cs="Arial"/>
                <w:sz w:val="20"/>
                <w:szCs w:val="20"/>
              </w:rPr>
            </w:pPr>
          </w:p>
        </w:tc>
        <w:tc>
          <w:tcPr>
            <w:tcW w:w="592" w:type="dxa"/>
            <w:shd w:val="clear" w:color="auto" w:fill="auto"/>
          </w:tcPr>
          <w:p w14:paraId="3934A514" w14:textId="58E7DF5E" w:rsidR="006507B1" w:rsidRPr="000765B1" w:rsidRDefault="006507B1" w:rsidP="00AD72D1">
            <w:pPr>
              <w:rPr>
                <w:rFonts w:ascii="Arial" w:hAnsi="Arial" w:cs="Arial"/>
                <w:sz w:val="20"/>
                <w:szCs w:val="20"/>
              </w:rPr>
            </w:pPr>
            <w:r>
              <w:rPr>
                <w:rFonts w:ascii="Arial" w:hAnsi="Arial" w:cs="Arial"/>
                <w:sz w:val="20"/>
                <w:szCs w:val="20"/>
              </w:rPr>
              <w:t>C6</w:t>
            </w:r>
          </w:p>
        </w:tc>
        <w:tc>
          <w:tcPr>
            <w:tcW w:w="580" w:type="dxa"/>
            <w:shd w:val="clear" w:color="auto" w:fill="auto"/>
          </w:tcPr>
          <w:p w14:paraId="33ADC310" w14:textId="77777777" w:rsidR="006507B1" w:rsidRPr="000765B1" w:rsidRDefault="006507B1" w:rsidP="00AD72D1">
            <w:pPr>
              <w:rPr>
                <w:rFonts w:ascii="Arial" w:hAnsi="Arial" w:cs="Arial"/>
                <w:sz w:val="20"/>
                <w:szCs w:val="20"/>
              </w:rPr>
            </w:pPr>
          </w:p>
        </w:tc>
        <w:tc>
          <w:tcPr>
            <w:tcW w:w="580" w:type="dxa"/>
            <w:shd w:val="clear" w:color="auto" w:fill="auto"/>
          </w:tcPr>
          <w:p w14:paraId="2C210BA3" w14:textId="77777777" w:rsidR="006507B1" w:rsidRDefault="006507B1" w:rsidP="00AD72D1">
            <w:pPr>
              <w:rPr>
                <w:rFonts w:ascii="Arial" w:hAnsi="Arial" w:cs="Arial"/>
                <w:sz w:val="20"/>
                <w:szCs w:val="20"/>
              </w:rPr>
            </w:pPr>
          </w:p>
        </w:tc>
        <w:tc>
          <w:tcPr>
            <w:tcW w:w="580" w:type="dxa"/>
            <w:shd w:val="clear" w:color="auto" w:fill="auto"/>
          </w:tcPr>
          <w:p w14:paraId="0AC8495B" w14:textId="77777777" w:rsidR="006507B1" w:rsidRPr="000765B1" w:rsidRDefault="006507B1" w:rsidP="00AD72D1">
            <w:pPr>
              <w:rPr>
                <w:rFonts w:ascii="Arial" w:hAnsi="Arial" w:cs="Arial"/>
                <w:sz w:val="20"/>
                <w:szCs w:val="20"/>
              </w:rPr>
            </w:pPr>
          </w:p>
        </w:tc>
        <w:tc>
          <w:tcPr>
            <w:tcW w:w="580" w:type="dxa"/>
            <w:shd w:val="clear" w:color="auto" w:fill="auto"/>
          </w:tcPr>
          <w:p w14:paraId="40B2D311" w14:textId="257236B2" w:rsidR="006507B1" w:rsidRDefault="006507B1" w:rsidP="00AD72D1">
            <w:pPr>
              <w:rPr>
                <w:rFonts w:ascii="Arial" w:hAnsi="Arial" w:cs="Arial"/>
                <w:sz w:val="20"/>
                <w:szCs w:val="20"/>
              </w:rPr>
            </w:pPr>
            <w:r>
              <w:rPr>
                <w:rFonts w:ascii="Arial" w:hAnsi="Arial" w:cs="Arial"/>
                <w:sz w:val="20"/>
                <w:szCs w:val="20"/>
              </w:rPr>
              <w:t>x</w:t>
            </w:r>
          </w:p>
        </w:tc>
        <w:tc>
          <w:tcPr>
            <w:tcW w:w="580" w:type="dxa"/>
            <w:shd w:val="clear" w:color="auto" w:fill="auto"/>
          </w:tcPr>
          <w:p w14:paraId="2758170F" w14:textId="77777777" w:rsidR="006507B1" w:rsidRPr="000765B1" w:rsidRDefault="006507B1" w:rsidP="00AD72D1">
            <w:pPr>
              <w:rPr>
                <w:rFonts w:ascii="Arial" w:hAnsi="Arial" w:cs="Arial"/>
                <w:sz w:val="20"/>
                <w:szCs w:val="20"/>
              </w:rPr>
            </w:pPr>
          </w:p>
        </w:tc>
        <w:tc>
          <w:tcPr>
            <w:tcW w:w="580" w:type="dxa"/>
            <w:shd w:val="clear" w:color="auto" w:fill="auto"/>
          </w:tcPr>
          <w:p w14:paraId="797952CB" w14:textId="77777777" w:rsidR="006507B1" w:rsidRDefault="006507B1" w:rsidP="00AD72D1">
            <w:pPr>
              <w:rPr>
                <w:rFonts w:ascii="Arial" w:hAnsi="Arial" w:cs="Arial"/>
                <w:sz w:val="20"/>
                <w:szCs w:val="20"/>
              </w:rPr>
            </w:pPr>
          </w:p>
        </w:tc>
        <w:tc>
          <w:tcPr>
            <w:tcW w:w="580" w:type="dxa"/>
            <w:shd w:val="clear" w:color="auto" w:fill="auto"/>
          </w:tcPr>
          <w:p w14:paraId="3E6A265D" w14:textId="77777777" w:rsidR="006507B1" w:rsidRPr="000765B1" w:rsidRDefault="006507B1" w:rsidP="00AD72D1">
            <w:pPr>
              <w:rPr>
                <w:rFonts w:ascii="Arial" w:hAnsi="Arial" w:cs="Arial"/>
                <w:sz w:val="20"/>
                <w:szCs w:val="20"/>
              </w:rPr>
            </w:pPr>
          </w:p>
        </w:tc>
        <w:tc>
          <w:tcPr>
            <w:tcW w:w="580" w:type="dxa"/>
            <w:shd w:val="clear" w:color="auto" w:fill="auto"/>
          </w:tcPr>
          <w:p w14:paraId="094E97ED" w14:textId="29A90B2E" w:rsidR="006507B1" w:rsidRDefault="006507B1" w:rsidP="00AD72D1">
            <w:pPr>
              <w:rPr>
                <w:rFonts w:ascii="Arial" w:hAnsi="Arial" w:cs="Arial"/>
                <w:sz w:val="20"/>
                <w:szCs w:val="20"/>
              </w:rPr>
            </w:pPr>
            <w:r>
              <w:rPr>
                <w:rFonts w:ascii="Arial" w:hAnsi="Arial" w:cs="Arial"/>
                <w:sz w:val="20"/>
                <w:szCs w:val="20"/>
              </w:rPr>
              <w:t>x</w:t>
            </w:r>
          </w:p>
        </w:tc>
        <w:tc>
          <w:tcPr>
            <w:tcW w:w="580" w:type="dxa"/>
            <w:shd w:val="clear" w:color="auto" w:fill="auto"/>
          </w:tcPr>
          <w:p w14:paraId="27272648" w14:textId="77777777" w:rsidR="006507B1" w:rsidRPr="000765B1" w:rsidRDefault="006507B1" w:rsidP="00AD72D1">
            <w:pPr>
              <w:rPr>
                <w:rFonts w:ascii="Arial" w:hAnsi="Arial" w:cs="Arial"/>
                <w:sz w:val="20"/>
                <w:szCs w:val="20"/>
              </w:rPr>
            </w:pPr>
          </w:p>
        </w:tc>
        <w:tc>
          <w:tcPr>
            <w:tcW w:w="580" w:type="dxa"/>
            <w:shd w:val="clear" w:color="auto" w:fill="auto"/>
          </w:tcPr>
          <w:p w14:paraId="23F46110" w14:textId="77777777" w:rsidR="006507B1" w:rsidRDefault="006507B1" w:rsidP="00AD72D1">
            <w:pPr>
              <w:rPr>
                <w:rFonts w:ascii="Arial" w:hAnsi="Arial" w:cs="Arial"/>
                <w:sz w:val="20"/>
                <w:szCs w:val="20"/>
              </w:rPr>
            </w:pPr>
          </w:p>
        </w:tc>
        <w:tc>
          <w:tcPr>
            <w:tcW w:w="580" w:type="dxa"/>
            <w:shd w:val="clear" w:color="auto" w:fill="auto"/>
          </w:tcPr>
          <w:p w14:paraId="713C7289" w14:textId="77777777" w:rsidR="006507B1" w:rsidRPr="000765B1" w:rsidRDefault="006507B1" w:rsidP="00AD72D1">
            <w:pPr>
              <w:rPr>
                <w:rFonts w:ascii="Arial" w:hAnsi="Arial" w:cs="Arial"/>
                <w:sz w:val="20"/>
                <w:szCs w:val="20"/>
              </w:rPr>
            </w:pPr>
          </w:p>
        </w:tc>
        <w:tc>
          <w:tcPr>
            <w:tcW w:w="580" w:type="dxa"/>
            <w:shd w:val="clear" w:color="auto" w:fill="auto"/>
          </w:tcPr>
          <w:p w14:paraId="3702D5CD" w14:textId="551EA63F" w:rsidR="006507B1" w:rsidRDefault="006507B1" w:rsidP="00AD72D1">
            <w:pPr>
              <w:rPr>
                <w:rFonts w:ascii="Arial" w:hAnsi="Arial" w:cs="Arial"/>
                <w:sz w:val="20"/>
                <w:szCs w:val="20"/>
              </w:rPr>
            </w:pPr>
            <w:r>
              <w:rPr>
                <w:rFonts w:ascii="Arial" w:hAnsi="Arial" w:cs="Arial"/>
                <w:sz w:val="20"/>
                <w:szCs w:val="20"/>
              </w:rPr>
              <w:t>x</w:t>
            </w:r>
          </w:p>
        </w:tc>
      </w:tr>
    </w:tbl>
    <w:p w14:paraId="53ECD126" w14:textId="77777777" w:rsidR="006507B1" w:rsidRDefault="006507B1" w:rsidP="00A92C9B">
      <w:pPr>
        <w:tabs>
          <w:tab w:val="left" w:pos="426"/>
        </w:tabs>
        <w:rPr>
          <w:rFonts w:ascii="Arial" w:hAnsi="Arial" w:cs="Arial"/>
          <w:b/>
          <w:sz w:val="22"/>
        </w:rPr>
      </w:pPr>
    </w:p>
    <w:p w14:paraId="127B451F" w14:textId="5270FED3" w:rsidR="00A92C9B" w:rsidRPr="000765B1" w:rsidRDefault="00A92C9B" w:rsidP="00A92C9B">
      <w:pPr>
        <w:tabs>
          <w:tab w:val="left" w:pos="426"/>
        </w:tabs>
        <w:rPr>
          <w:rFonts w:ascii="Arial" w:hAnsi="Arial" w:cs="Arial"/>
          <w:b/>
          <w:sz w:val="22"/>
        </w:rPr>
      </w:pPr>
      <w:r w:rsidRPr="000765B1">
        <w:rPr>
          <w:rFonts w:ascii="Arial" w:hAnsi="Arial" w:cs="Arial"/>
          <w:b/>
          <w:sz w:val="22"/>
        </w:rPr>
        <w:t>Students will be provided with formative assessment opportunities throughout the course to practise and develop their proficiency in the range of assessment methods utilised.</w:t>
      </w:r>
    </w:p>
    <w:p w14:paraId="4C12F97A" w14:textId="77777777" w:rsidR="00A6339B" w:rsidRDefault="00D3730E"/>
    <w:sectPr w:rsidR="00A6339B" w:rsidSect="00AD3FC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50BB2" w14:textId="77777777" w:rsidR="00D3730E" w:rsidRDefault="00D3730E">
      <w:r>
        <w:separator/>
      </w:r>
    </w:p>
  </w:endnote>
  <w:endnote w:type="continuationSeparator" w:id="0">
    <w:p w14:paraId="3A905E98" w14:textId="77777777" w:rsidR="00D3730E" w:rsidRDefault="00D3730E">
      <w:r>
        <w:continuationSeparator/>
      </w:r>
    </w:p>
  </w:endnote>
  <w:endnote w:type="continuationNotice" w:id="1">
    <w:p w14:paraId="705F01E2" w14:textId="77777777" w:rsidR="00D3730E" w:rsidRDefault="00D373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04DBB" w14:textId="77777777" w:rsidR="006D3211" w:rsidRDefault="006D32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2F84" w14:textId="37488157" w:rsidR="00DA2044" w:rsidRDefault="00A92C9B" w:rsidP="00363792">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sidR="00563A9C">
      <w:rPr>
        <w:rFonts w:ascii="Arial" w:hAnsi="Arial" w:cs="Arial"/>
        <w:sz w:val="16"/>
        <w:szCs w:val="16"/>
      </w:rPr>
      <w:t>2020-2021 (v1. November 2020)</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14:paraId="7CDEC233" w14:textId="77777777" w:rsidR="00DA2044" w:rsidRDefault="00D3730E" w:rsidP="00363792">
    <w:pPr>
      <w:pStyle w:val="Footer"/>
    </w:pPr>
  </w:p>
  <w:p w14:paraId="08CD2A46" w14:textId="77777777" w:rsidR="00DA2044" w:rsidRPr="00165D50" w:rsidRDefault="00D3730E" w:rsidP="003637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F0658" w14:textId="77777777" w:rsidR="006D3211" w:rsidRDefault="006D32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7942F" w14:textId="77777777" w:rsidR="00D3730E" w:rsidRDefault="00D3730E">
      <w:r>
        <w:separator/>
      </w:r>
    </w:p>
  </w:footnote>
  <w:footnote w:type="continuationSeparator" w:id="0">
    <w:p w14:paraId="2D6299C1" w14:textId="77777777" w:rsidR="00D3730E" w:rsidRDefault="00D3730E">
      <w:r>
        <w:continuationSeparator/>
      </w:r>
    </w:p>
  </w:footnote>
  <w:footnote w:type="continuationNotice" w:id="1">
    <w:p w14:paraId="417F4E5D" w14:textId="77777777" w:rsidR="00D3730E" w:rsidRDefault="00D373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3E96A" w14:textId="6A400B06" w:rsidR="007C24E4" w:rsidRDefault="007C24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B3129" w14:textId="35F3DC77" w:rsidR="007C24E4" w:rsidRDefault="007C24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ADF45" w14:textId="6901199A" w:rsidR="007C24E4" w:rsidRDefault="007C24E4">
    <w:pPr>
      <w:pStyle w:val="Header"/>
    </w:pPr>
  </w:p>
</w:hdr>
</file>

<file path=word/intelligence.xml><?xml version="1.0" encoding="utf-8"?>
<int:Intelligence xmlns:int="http://schemas.microsoft.com/office/intelligence/2019/intelligence">
  <int:IntelligenceSettings/>
  <int:Manifest>
    <int:ParagraphRange paragraphId="2074523731" textId="489057751" start="711" length="9" invalidationStart="711" invalidationLength="9" id="OdCOZtoD"/>
  </int:Manifest>
  <int:Observations>
    <int:Content id="OdCOZtoD">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2674B"/>
    <w:multiLevelType w:val="hybridMultilevel"/>
    <w:tmpl w:val="B34CE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672431"/>
    <w:multiLevelType w:val="hybridMultilevel"/>
    <w:tmpl w:val="427E58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0E3BB7"/>
    <w:multiLevelType w:val="hybridMultilevel"/>
    <w:tmpl w:val="4498F2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9C3BE0"/>
    <w:multiLevelType w:val="hybridMultilevel"/>
    <w:tmpl w:val="1B8C0B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A2075D"/>
    <w:multiLevelType w:val="hybridMultilevel"/>
    <w:tmpl w:val="67E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671B65"/>
    <w:multiLevelType w:val="hybridMultilevel"/>
    <w:tmpl w:val="3D08E928"/>
    <w:lvl w:ilvl="0" w:tplc="2FD686A2">
      <w:start w:val="1"/>
      <w:numFmt w:val="bullet"/>
      <w:lvlText w:val=""/>
      <w:lvlJc w:val="left"/>
      <w:pPr>
        <w:ind w:left="720" w:hanging="360"/>
      </w:pPr>
      <w:rPr>
        <w:rFonts w:ascii="Symbol" w:hAnsi="Symbol" w:hint="default"/>
      </w:rPr>
    </w:lvl>
    <w:lvl w:ilvl="1" w:tplc="9DB22B46">
      <w:start w:val="1"/>
      <w:numFmt w:val="bullet"/>
      <w:lvlText w:val="o"/>
      <w:lvlJc w:val="left"/>
      <w:pPr>
        <w:ind w:left="1440" w:hanging="360"/>
      </w:pPr>
      <w:rPr>
        <w:rFonts w:ascii="Courier New" w:hAnsi="Courier New" w:hint="default"/>
      </w:rPr>
    </w:lvl>
    <w:lvl w:ilvl="2" w:tplc="A824E22A">
      <w:start w:val="1"/>
      <w:numFmt w:val="bullet"/>
      <w:lvlText w:val=""/>
      <w:lvlJc w:val="left"/>
      <w:pPr>
        <w:ind w:left="2160" w:hanging="360"/>
      </w:pPr>
      <w:rPr>
        <w:rFonts w:ascii="Wingdings" w:hAnsi="Wingdings" w:hint="default"/>
      </w:rPr>
    </w:lvl>
    <w:lvl w:ilvl="3" w:tplc="F0D6D51A">
      <w:start w:val="1"/>
      <w:numFmt w:val="bullet"/>
      <w:lvlText w:val=""/>
      <w:lvlJc w:val="left"/>
      <w:pPr>
        <w:ind w:left="2880" w:hanging="360"/>
      </w:pPr>
      <w:rPr>
        <w:rFonts w:ascii="Symbol" w:hAnsi="Symbol" w:hint="default"/>
      </w:rPr>
    </w:lvl>
    <w:lvl w:ilvl="4" w:tplc="F196C5B2">
      <w:start w:val="1"/>
      <w:numFmt w:val="bullet"/>
      <w:lvlText w:val="o"/>
      <w:lvlJc w:val="left"/>
      <w:pPr>
        <w:ind w:left="3600" w:hanging="360"/>
      </w:pPr>
      <w:rPr>
        <w:rFonts w:ascii="Courier New" w:hAnsi="Courier New" w:hint="default"/>
      </w:rPr>
    </w:lvl>
    <w:lvl w:ilvl="5" w:tplc="B9FA5C3E">
      <w:start w:val="1"/>
      <w:numFmt w:val="bullet"/>
      <w:lvlText w:val=""/>
      <w:lvlJc w:val="left"/>
      <w:pPr>
        <w:ind w:left="4320" w:hanging="360"/>
      </w:pPr>
      <w:rPr>
        <w:rFonts w:ascii="Wingdings" w:hAnsi="Wingdings" w:hint="default"/>
      </w:rPr>
    </w:lvl>
    <w:lvl w:ilvl="6" w:tplc="538472E2">
      <w:start w:val="1"/>
      <w:numFmt w:val="bullet"/>
      <w:lvlText w:val=""/>
      <w:lvlJc w:val="left"/>
      <w:pPr>
        <w:ind w:left="5040" w:hanging="360"/>
      </w:pPr>
      <w:rPr>
        <w:rFonts w:ascii="Symbol" w:hAnsi="Symbol" w:hint="default"/>
      </w:rPr>
    </w:lvl>
    <w:lvl w:ilvl="7" w:tplc="DE60AEE6">
      <w:start w:val="1"/>
      <w:numFmt w:val="bullet"/>
      <w:lvlText w:val="o"/>
      <w:lvlJc w:val="left"/>
      <w:pPr>
        <w:ind w:left="5760" w:hanging="360"/>
      </w:pPr>
      <w:rPr>
        <w:rFonts w:ascii="Courier New" w:hAnsi="Courier New" w:hint="default"/>
      </w:rPr>
    </w:lvl>
    <w:lvl w:ilvl="8" w:tplc="5DD87AC8">
      <w:start w:val="1"/>
      <w:numFmt w:val="bullet"/>
      <w:lvlText w:val=""/>
      <w:lvlJc w:val="left"/>
      <w:pPr>
        <w:ind w:left="6480" w:hanging="360"/>
      </w:pPr>
      <w:rPr>
        <w:rFonts w:ascii="Wingdings" w:hAnsi="Wingdings" w:hint="default"/>
      </w:rPr>
    </w:lvl>
  </w:abstractNum>
  <w:abstractNum w:abstractNumId="6" w15:restartNumberingAfterBreak="0">
    <w:nsid w:val="29AC7428"/>
    <w:multiLevelType w:val="hybridMultilevel"/>
    <w:tmpl w:val="D4A0AD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EA76BC3"/>
    <w:multiLevelType w:val="hybridMultilevel"/>
    <w:tmpl w:val="E0584E24"/>
    <w:lvl w:ilvl="0" w:tplc="2BB425A8">
      <w:start w:val="1"/>
      <w:numFmt w:val="bullet"/>
      <w:lvlText w:val="o"/>
      <w:lvlJc w:val="left"/>
      <w:pPr>
        <w:ind w:left="720" w:hanging="360"/>
      </w:pPr>
      <w:rPr>
        <w:rFonts w:ascii="Courier New" w:hAnsi="Courier New" w:hint="default"/>
      </w:rPr>
    </w:lvl>
    <w:lvl w:ilvl="1" w:tplc="E51846E6">
      <w:start w:val="1"/>
      <w:numFmt w:val="bullet"/>
      <w:lvlText w:val="o"/>
      <w:lvlJc w:val="left"/>
      <w:pPr>
        <w:ind w:left="1440" w:hanging="360"/>
      </w:pPr>
      <w:rPr>
        <w:rFonts w:ascii="Courier New" w:hAnsi="Courier New" w:hint="default"/>
      </w:rPr>
    </w:lvl>
    <w:lvl w:ilvl="2" w:tplc="4BD6C41A">
      <w:start w:val="1"/>
      <w:numFmt w:val="bullet"/>
      <w:lvlText w:val=""/>
      <w:lvlJc w:val="left"/>
      <w:pPr>
        <w:ind w:left="2160" w:hanging="360"/>
      </w:pPr>
      <w:rPr>
        <w:rFonts w:ascii="Wingdings" w:hAnsi="Wingdings" w:hint="default"/>
      </w:rPr>
    </w:lvl>
    <w:lvl w:ilvl="3" w:tplc="C44660F2">
      <w:start w:val="1"/>
      <w:numFmt w:val="bullet"/>
      <w:lvlText w:val=""/>
      <w:lvlJc w:val="left"/>
      <w:pPr>
        <w:ind w:left="2880" w:hanging="360"/>
      </w:pPr>
      <w:rPr>
        <w:rFonts w:ascii="Symbol" w:hAnsi="Symbol" w:hint="default"/>
      </w:rPr>
    </w:lvl>
    <w:lvl w:ilvl="4" w:tplc="A9744A8A">
      <w:start w:val="1"/>
      <w:numFmt w:val="bullet"/>
      <w:lvlText w:val="o"/>
      <w:lvlJc w:val="left"/>
      <w:pPr>
        <w:ind w:left="3600" w:hanging="360"/>
      </w:pPr>
      <w:rPr>
        <w:rFonts w:ascii="Courier New" w:hAnsi="Courier New" w:hint="default"/>
      </w:rPr>
    </w:lvl>
    <w:lvl w:ilvl="5" w:tplc="0F64D308">
      <w:start w:val="1"/>
      <w:numFmt w:val="bullet"/>
      <w:lvlText w:val=""/>
      <w:lvlJc w:val="left"/>
      <w:pPr>
        <w:ind w:left="4320" w:hanging="360"/>
      </w:pPr>
      <w:rPr>
        <w:rFonts w:ascii="Wingdings" w:hAnsi="Wingdings" w:hint="default"/>
      </w:rPr>
    </w:lvl>
    <w:lvl w:ilvl="6" w:tplc="65B067B2">
      <w:start w:val="1"/>
      <w:numFmt w:val="bullet"/>
      <w:lvlText w:val=""/>
      <w:lvlJc w:val="left"/>
      <w:pPr>
        <w:ind w:left="5040" w:hanging="360"/>
      </w:pPr>
      <w:rPr>
        <w:rFonts w:ascii="Symbol" w:hAnsi="Symbol" w:hint="default"/>
      </w:rPr>
    </w:lvl>
    <w:lvl w:ilvl="7" w:tplc="B8345A1A">
      <w:start w:val="1"/>
      <w:numFmt w:val="bullet"/>
      <w:lvlText w:val="o"/>
      <w:lvlJc w:val="left"/>
      <w:pPr>
        <w:ind w:left="5760" w:hanging="360"/>
      </w:pPr>
      <w:rPr>
        <w:rFonts w:ascii="Courier New" w:hAnsi="Courier New" w:hint="default"/>
      </w:rPr>
    </w:lvl>
    <w:lvl w:ilvl="8" w:tplc="1A20BDDE">
      <w:start w:val="1"/>
      <w:numFmt w:val="bullet"/>
      <w:lvlText w:val=""/>
      <w:lvlJc w:val="left"/>
      <w:pPr>
        <w:ind w:left="6480" w:hanging="360"/>
      </w:pPr>
      <w:rPr>
        <w:rFonts w:ascii="Wingdings" w:hAnsi="Wingdings" w:hint="default"/>
      </w:rPr>
    </w:lvl>
  </w:abstractNum>
  <w:abstractNum w:abstractNumId="9" w15:restartNumberingAfterBreak="0">
    <w:nsid w:val="380A14F4"/>
    <w:multiLevelType w:val="hybridMultilevel"/>
    <w:tmpl w:val="F50A1D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3915BF"/>
    <w:multiLevelType w:val="hybridMultilevel"/>
    <w:tmpl w:val="B9B87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0E7047"/>
    <w:multiLevelType w:val="hybridMultilevel"/>
    <w:tmpl w:val="4EAC9042"/>
    <w:lvl w:ilvl="0" w:tplc="579E9E82">
      <w:start w:val="1"/>
      <w:numFmt w:val="bullet"/>
      <w:lvlText w:val="o"/>
      <w:lvlJc w:val="left"/>
      <w:pPr>
        <w:ind w:left="720" w:hanging="360"/>
      </w:pPr>
      <w:rPr>
        <w:rFonts w:ascii="Courier New" w:hAnsi="Courier New" w:cs="Courier New" w:hint="default"/>
        <w:sz w:val="20"/>
      </w:rPr>
    </w:lvl>
    <w:lvl w:ilvl="1" w:tplc="6C4276A4">
      <w:start w:val="1"/>
      <w:numFmt w:val="bullet"/>
      <w:lvlText w:val="o"/>
      <w:lvlJc w:val="left"/>
      <w:pPr>
        <w:tabs>
          <w:tab w:val="num" w:pos="1440"/>
        </w:tabs>
        <w:ind w:left="1440" w:hanging="360"/>
      </w:pPr>
      <w:rPr>
        <w:rFonts w:ascii="Courier New" w:hAnsi="Courier New" w:hint="default"/>
        <w:sz w:val="20"/>
      </w:rPr>
    </w:lvl>
    <w:lvl w:ilvl="2" w:tplc="E7C03B16" w:tentative="1">
      <w:start w:val="1"/>
      <w:numFmt w:val="bullet"/>
      <w:lvlText w:val=""/>
      <w:lvlJc w:val="left"/>
      <w:pPr>
        <w:tabs>
          <w:tab w:val="num" w:pos="2160"/>
        </w:tabs>
        <w:ind w:left="2160" w:hanging="360"/>
      </w:pPr>
      <w:rPr>
        <w:rFonts w:ascii="Wingdings" w:hAnsi="Wingdings" w:hint="default"/>
        <w:sz w:val="20"/>
      </w:rPr>
    </w:lvl>
    <w:lvl w:ilvl="3" w:tplc="30CA41B6" w:tentative="1">
      <w:start w:val="1"/>
      <w:numFmt w:val="bullet"/>
      <w:lvlText w:val=""/>
      <w:lvlJc w:val="left"/>
      <w:pPr>
        <w:tabs>
          <w:tab w:val="num" w:pos="2880"/>
        </w:tabs>
        <w:ind w:left="2880" w:hanging="360"/>
      </w:pPr>
      <w:rPr>
        <w:rFonts w:ascii="Wingdings" w:hAnsi="Wingdings" w:hint="default"/>
        <w:sz w:val="20"/>
      </w:rPr>
    </w:lvl>
    <w:lvl w:ilvl="4" w:tplc="70282F30" w:tentative="1">
      <w:start w:val="1"/>
      <w:numFmt w:val="bullet"/>
      <w:lvlText w:val=""/>
      <w:lvlJc w:val="left"/>
      <w:pPr>
        <w:tabs>
          <w:tab w:val="num" w:pos="3600"/>
        </w:tabs>
        <w:ind w:left="3600" w:hanging="360"/>
      </w:pPr>
      <w:rPr>
        <w:rFonts w:ascii="Wingdings" w:hAnsi="Wingdings" w:hint="default"/>
        <w:sz w:val="20"/>
      </w:rPr>
    </w:lvl>
    <w:lvl w:ilvl="5" w:tplc="924E2C44" w:tentative="1">
      <w:start w:val="1"/>
      <w:numFmt w:val="bullet"/>
      <w:lvlText w:val=""/>
      <w:lvlJc w:val="left"/>
      <w:pPr>
        <w:tabs>
          <w:tab w:val="num" w:pos="4320"/>
        </w:tabs>
        <w:ind w:left="4320" w:hanging="360"/>
      </w:pPr>
      <w:rPr>
        <w:rFonts w:ascii="Wingdings" w:hAnsi="Wingdings" w:hint="default"/>
        <w:sz w:val="20"/>
      </w:rPr>
    </w:lvl>
    <w:lvl w:ilvl="6" w:tplc="9F58856C" w:tentative="1">
      <w:start w:val="1"/>
      <w:numFmt w:val="bullet"/>
      <w:lvlText w:val=""/>
      <w:lvlJc w:val="left"/>
      <w:pPr>
        <w:tabs>
          <w:tab w:val="num" w:pos="5040"/>
        </w:tabs>
        <w:ind w:left="5040" w:hanging="360"/>
      </w:pPr>
      <w:rPr>
        <w:rFonts w:ascii="Wingdings" w:hAnsi="Wingdings" w:hint="default"/>
        <w:sz w:val="20"/>
      </w:rPr>
    </w:lvl>
    <w:lvl w:ilvl="7" w:tplc="E05816CA" w:tentative="1">
      <w:start w:val="1"/>
      <w:numFmt w:val="bullet"/>
      <w:lvlText w:val=""/>
      <w:lvlJc w:val="left"/>
      <w:pPr>
        <w:tabs>
          <w:tab w:val="num" w:pos="5760"/>
        </w:tabs>
        <w:ind w:left="5760" w:hanging="360"/>
      </w:pPr>
      <w:rPr>
        <w:rFonts w:ascii="Wingdings" w:hAnsi="Wingdings" w:hint="default"/>
        <w:sz w:val="20"/>
      </w:rPr>
    </w:lvl>
    <w:lvl w:ilvl="8" w:tplc="A910356C"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433BC5"/>
    <w:multiLevelType w:val="multilevel"/>
    <w:tmpl w:val="80968D92"/>
    <w:lvl w:ilvl="0">
      <w:start w:val="1"/>
      <w:numFmt w:val="bullet"/>
      <w:lvlText w:val="o"/>
      <w:lvlJc w:val="left"/>
      <w:pPr>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E23CC0"/>
    <w:multiLevelType w:val="hybridMultilevel"/>
    <w:tmpl w:val="9D5C6B98"/>
    <w:lvl w:ilvl="0" w:tplc="1BC0EE78">
      <w:start w:val="1"/>
      <w:numFmt w:val="bullet"/>
      <w:lvlText w:val=""/>
      <w:lvlJc w:val="left"/>
      <w:pPr>
        <w:ind w:left="720" w:hanging="360"/>
      </w:pPr>
      <w:rPr>
        <w:rFonts w:ascii="Symbol" w:hAnsi="Symbol" w:hint="default"/>
      </w:rPr>
    </w:lvl>
    <w:lvl w:ilvl="1" w:tplc="0430E2CA">
      <w:start w:val="1"/>
      <w:numFmt w:val="bullet"/>
      <w:lvlText w:val="o"/>
      <w:lvlJc w:val="left"/>
      <w:pPr>
        <w:ind w:left="1440" w:hanging="360"/>
      </w:pPr>
      <w:rPr>
        <w:rFonts w:ascii="Courier New" w:hAnsi="Courier New" w:hint="default"/>
      </w:rPr>
    </w:lvl>
    <w:lvl w:ilvl="2" w:tplc="D9DEB760">
      <w:start w:val="1"/>
      <w:numFmt w:val="bullet"/>
      <w:lvlText w:val=""/>
      <w:lvlJc w:val="left"/>
      <w:pPr>
        <w:ind w:left="2160" w:hanging="360"/>
      </w:pPr>
      <w:rPr>
        <w:rFonts w:ascii="Wingdings" w:hAnsi="Wingdings" w:hint="default"/>
      </w:rPr>
    </w:lvl>
    <w:lvl w:ilvl="3" w:tplc="7C4CEBDC">
      <w:start w:val="1"/>
      <w:numFmt w:val="bullet"/>
      <w:lvlText w:val=""/>
      <w:lvlJc w:val="left"/>
      <w:pPr>
        <w:ind w:left="2880" w:hanging="360"/>
      </w:pPr>
      <w:rPr>
        <w:rFonts w:ascii="Symbol" w:hAnsi="Symbol" w:hint="default"/>
      </w:rPr>
    </w:lvl>
    <w:lvl w:ilvl="4" w:tplc="056A1528">
      <w:start w:val="1"/>
      <w:numFmt w:val="bullet"/>
      <w:lvlText w:val="o"/>
      <w:lvlJc w:val="left"/>
      <w:pPr>
        <w:ind w:left="3600" w:hanging="360"/>
      </w:pPr>
      <w:rPr>
        <w:rFonts w:ascii="Courier New" w:hAnsi="Courier New" w:hint="default"/>
      </w:rPr>
    </w:lvl>
    <w:lvl w:ilvl="5" w:tplc="FF7C058A">
      <w:start w:val="1"/>
      <w:numFmt w:val="bullet"/>
      <w:lvlText w:val=""/>
      <w:lvlJc w:val="left"/>
      <w:pPr>
        <w:ind w:left="4320" w:hanging="360"/>
      </w:pPr>
      <w:rPr>
        <w:rFonts w:ascii="Wingdings" w:hAnsi="Wingdings" w:hint="default"/>
      </w:rPr>
    </w:lvl>
    <w:lvl w:ilvl="6" w:tplc="EFEEFE12">
      <w:start w:val="1"/>
      <w:numFmt w:val="bullet"/>
      <w:lvlText w:val=""/>
      <w:lvlJc w:val="left"/>
      <w:pPr>
        <w:ind w:left="5040" w:hanging="360"/>
      </w:pPr>
      <w:rPr>
        <w:rFonts w:ascii="Symbol" w:hAnsi="Symbol" w:hint="default"/>
      </w:rPr>
    </w:lvl>
    <w:lvl w:ilvl="7" w:tplc="91224B9E">
      <w:start w:val="1"/>
      <w:numFmt w:val="bullet"/>
      <w:lvlText w:val="o"/>
      <w:lvlJc w:val="left"/>
      <w:pPr>
        <w:ind w:left="5760" w:hanging="360"/>
      </w:pPr>
      <w:rPr>
        <w:rFonts w:ascii="Courier New" w:hAnsi="Courier New" w:hint="default"/>
      </w:rPr>
    </w:lvl>
    <w:lvl w:ilvl="8" w:tplc="7D8CCA0A">
      <w:start w:val="1"/>
      <w:numFmt w:val="bullet"/>
      <w:lvlText w:val=""/>
      <w:lvlJc w:val="left"/>
      <w:pPr>
        <w:ind w:left="6480" w:hanging="360"/>
      </w:pPr>
      <w:rPr>
        <w:rFonts w:ascii="Wingdings" w:hAnsi="Wingdings" w:hint="default"/>
      </w:rPr>
    </w:lvl>
  </w:abstractNum>
  <w:abstractNum w:abstractNumId="14" w15:restartNumberingAfterBreak="0">
    <w:nsid w:val="55432ED1"/>
    <w:multiLevelType w:val="hybridMultilevel"/>
    <w:tmpl w:val="7A603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173B3A"/>
    <w:multiLevelType w:val="multilevel"/>
    <w:tmpl w:val="AF9CA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E51516"/>
    <w:multiLevelType w:val="hybridMultilevel"/>
    <w:tmpl w:val="5E80B1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7405D6F"/>
    <w:multiLevelType w:val="hybridMultilevel"/>
    <w:tmpl w:val="83AE1D68"/>
    <w:lvl w:ilvl="0" w:tplc="6AE2D638">
      <w:start w:val="1"/>
      <w:numFmt w:val="bullet"/>
      <w:lvlText w:val="o"/>
      <w:lvlJc w:val="left"/>
      <w:pPr>
        <w:ind w:left="720" w:hanging="360"/>
      </w:pPr>
      <w:rPr>
        <w:rFonts w:ascii="Courier New" w:hAnsi="Courier New" w:hint="default"/>
      </w:rPr>
    </w:lvl>
    <w:lvl w:ilvl="1" w:tplc="C374C776">
      <w:start w:val="1"/>
      <w:numFmt w:val="bullet"/>
      <w:lvlText w:val="o"/>
      <w:lvlJc w:val="left"/>
      <w:pPr>
        <w:ind w:left="1440" w:hanging="360"/>
      </w:pPr>
      <w:rPr>
        <w:rFonts w:ascii="Courier New" w:hAnsi="Courier New" w:hint="default"/>
      </w:rPr>
    </w:lvl>
    <w:lvl w:ilvl="2" w:tplc="802A6A6E">
      <w:start w:val="1"/>
      <w:numFmt w:val="bullet"/>
      <w:lvlText w:val=""/>
      <w:lvlJc w:val="left"/>
      <w:pPr>
        <w:ind w:left="2160" w:hanging="360"/>
      </w:pPr>
      <w:rPr>
        <w:rFonts w:ascii="Wingdings" w:hAnsi="Wingdings" w:hint="default"/>
      </w:rPr>
    </w:lvl>
    <w:lvl w:ilvl="3" w:tplc="8340BE24">
      <w:start w:val="1"/>
      <w:numFmt w:val="bullet"/>
      <w:lvlText w:val=""/>
      <w:lvlJc w:val="left"/>
      <w:pPr>
        <w:ind w:left="2880" w:hanging="360"/>
      </w:pPr>
      <w:rPr>
        <w:rFonts w:ascii="Symbol" w:hAnsi="Symbol" w:hint="default"/>
      </w:rPr>
    </w:lvl>
    <w:lvl w:ilvl="4" w:tplc="DCF8B7E0">
      <w:start w:val="1"/>
      <w:numFmt w:val="bullet"/>
      <w:lvlText w:val="o"/>
      <w:lvlJc w:val="left"/>
      <w:pPr>
        <w:ind w:left="3600" w:hanging="360"/>
      </w:pPr>
      <w:rPr>
        <w:rFonts w:ascii="Courier New" w:hAnsi="Courier New" w:hint="default"/>
      </w:rPr>
    </w:lvl>
    <w:lvl w:ilvl="5" w:tplc="7DCEAEA6">
      <w:start w:val="1"/>
      <w:numFmt w:val="bullet"/>
      <w:lvlText w:val=""/>
      <w:lvlJc w:val="left"/>
      <w:pPr>
        <w:ind w:left="4320" w:hanging="360"/>
      </w:pPr>
      <w:rPr>
        <w:rFonts w:ascii="Wingdings" w:hAnsi="Wingdings" w:hint="default"/>
      </w:rPr>
    </w:lvl>
    <w:lvl w:ilvl="6" w:tplc="C3F89496">
      <w:start w:val="1"/>
      <w:numFmt w:val="bullet"/>
      <w:lvlText w:val=""/>
      <w:lvlJc w:val="left"/>
      <w:pPr>
        <w:ind w:left="5040" w:hanging="360"/>
      </w:pPr>
      <w:rPr>
        <w:rFonts w:ascii="Symbol" w:hAnsi="Symbol" w:hint="default"/>
      </w:rPr>
    </w:lvl>
    <w:lvl w:ilvl="7" w:tplc="B8121A8A">
      <w:start w:val="1"/>
      <w:numFmt w:val="bullet"/>
      <w:lvlText w:val="o"/>
      <w:lvlJc w:val="left"/>
      <w:pPr>
        <w:ind w:left="5760" w:hanging="360"/>
      </w:pPr>
      <w:rPr>
        <w:rFonts w:ascii="Courier New" w:hAnsi="Courier New" w:hint="default"/>
      </w:rPr>
    </w:lvl>
    <w:lvl w:ilvl="8" w:tplc="9CBA2B12">
      <w:start w:val="1"/>
      <w:numFmt w:val="bullet"/>
      <w:lvlText w:val=""/>
      <w:lvlJc w:val="left"/>
      <w:pPr>
        <w:ind w:left="6480" w:hanging="360"/>
      </w:pPr>
      <w:rPr>
        <w:rFonts w:ascii="Wingdings" w:hAnsi="Wingdings" w:hint="default"/>
      </w:rPr>
    </w:lvl>
  </w:abstractNum>
  <w:abstractNum w:abstractNumId="19" w15:restartNumberingAfterBreak="0">
    <w:nsid w:val="6D757623"/>
    <w:multiLevelType w:val="hybridMultilevel"/>
    <w:tmpl w:val="8F5C640A"/>
    <w:lvl w:ilvl="0" w:tplc="58B482E0">
      <w:start w:val="1"/>
      <w:numFmt w:val="bullet"/>
      <w:lvlText w:val=""/>
      <w:lvlJc w:val="left"/>
      <w:pPr>
        <w:ind w:left="720" w:hanging="360"/>
      </w:pPr>
      <w:rPr>
        <w:rFonts w:ascii="Symbol" w:hAnsi="Symbol" w:hint="default"/>
        <w:sz w:val="20"/>
      </w:rPr>
    </w:lvl>
    <w:lvl w:ilvl="1" w:tplc="67A245BE">
      <w:start w:val="1"/>
      <w:numFmt w:val="bullet"/>
      <w:lvlText w:val="o"/>
      <w:lvlJc w:val="left"/>
      <w:pPr>
        <w:tabs>
          <w:tab w:val="num" w:pos="1440"/>
        </w:tabs>
        <w:ind w:left="1440" w:hanging="360"/>
      </w:pPr>
      <w:rPr>
        <w:rFonts w:ascii="Courier New" w:hAnsi="Courier New" w:hint="default"/>
        <w:sz w:val="20"/>
      </w:rPr>
    </w:lvl>
    <w:lvl w:ilvl="2" w:tplc="DDE88FA4" w:tentative="1">
      <w:start w:val="1"/>
      <w:numFmt w:val="bullet"/>
      <w:lvlText w:val=""/>
      <w:lvlJc w:val="left"/>
      <w:pPr>
        <w:tabs>
          <w:tab w:val="num" w:pos="2160"/>
        </w:tabs>
        <w:ind w:left="2160" w:hanging="360"/>
      </w:pPr>
      <w:rPr>
        <w:rFonts w:ascii="Wingdings" w:hAnsi="Wingdings" w:hint="default"/>
        <w:sz w:val="20"/>
      </w:rPr>
    </w:lvl>
    <w:lvl w:ilvl="3" w:tplc="1526B3AA" w:tentative="1">
      <w:start w:val="1"/>
      <w:numFmt w:val="bullet"/>
      <w:lvlText w:val=""/>
      <w:lvlJc w:val="left"/>
      <w:pPr>
        <w:tabs>
          <w:tab w:val="num" w:pos="2880"/>
        </w:tabs>
        <w:ind w:left="2880" w:hanging="360"/>
      </w:pPr>
      <w:rPr>
        <w:rFonts w:ascii="Wingdings" w:hAnsi="Wingdings" w:hint="default"/>
        <w:sz w:val="20"/>
      </w:rPr>
    </w:lvl>
    <w:lvl w:ilvl="4" w:tplc="020AA374" w:tentative="1">
      <w:start w:val="1"/>
      <w:numFmt w:val="bullet"/>
      <w:lvlText w:val=""/>
      <w:lvlJc w:val="left"/>
      <w:pPr>
        <w:tabs>
          <w:tab w:val="num" w:pos="3600"/>
        </w:tabs>
        <w:ind w:left="3600" w:hanging="360"/>
      </w:pPr>
      <w:rPr>
        <w:rFonts w:ascii="Wingdings" w:hAnsi="Wingdings" w:hint="default"/>
        <w:sz w:val="20"/>
      </w:rPr>
    </w:lvl>
    <w:lvl w:ilvl="5" w:tplc="3E34CC3C" w:tentative="1">
      <w:start w:val="1"/>
      <w:numFmt w:val="bullet"/>
      <w:lvlText w:val=""/>
      <w:lvlJc w:val="left"/>
      <w:pPr>
        <w:tabs>
          <w:tab w:val="num" w:pos="4320"/>
        </w:tabs>
        <w:ind w:left="4320" w:hanging="360"/>
      </w:pPr>
      <w:rPr>
        <w:rFonts w:ascii="Wingdings" w:hAnsi="Wingdings" w:hint="default"/>
        <w:sz w:val="20"/>
      </w:rPr>
    </w:lvl>
    <w:lvl w:ilvl="6" w:tplc="D9181932" w:tentative="1">
      <w:start w:val="1"/>
      <w:numFmt w:val="bullet"/>
      <w:lvlText w:val=""/>
      <w:lvlJc w:val="left"/>
      <w:pPr>
        <w:tabs>
          <w:tab w:val="num" w:pos="5040"/>
        </w:tabs>
        <w:ind w:left="5040" w:hanging="360"/>
      </w:pPr>
      <w:rPr>
        <w:rFonts w:ascii="Wingdings" w:hAnsi="Wingdings" w:hint="default"/>
        <w:sz w:val="20"/>
      </w:rPr>
    </w:lvl>
    <w:lvl w:ilvl="7" w:tplc="0DD2B198" w:tentative="1">
      <w:start w:val="1"/>
      <w:numFmt w:val="bullet"/>
      <w:lvlText w:val=""/>
      <w:lvlJc w:val="left"/>
      <w:pPr>
        <w:tabs>
          <w:tab w:val="num" w:pos="5760"/>
        </w:tabs>
        <w:ind w:left="5760" w:hanging="360"/>
      </w:pPr>
      <w:rPr>
        <w:rFonts w:ascii="Wingdings" w:hAnsi="Wingdings" w:hint="default"/>
        <w:sz w:val="20"/>
      </w:rPr>
    </w:lvl>
    <w:lvl w:ilvl="8" w:tplc="9D86CF7C"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DA40DA"/>
    <w:multiLevelType w:val="hybridMultilevel"/>
    <w:tmpl w:val="65D8A344"/>
    <w:lvl w:ilvl="0" w:tplc="199E244C">
      <w:start w:val="1"/>
      <w:numFmt w:val="bullet"/>
      <w:lvlText w:val=""/>
      <w:lvlJc w:val="left"/>
      <w:pPr>
        <w:tabs>
          <w:tab w:val="num" w:pos="720"/>
        </w:tabs>
        <w:ind w:left="720" w:hanging="360"/>
      </w:pPr>
      <w:rPr>
        <w:rFonts w:ascii="Symbol" w:hAnsi="Symbol" w:hint="default"/>
        <w:sz w:val="20"/>
      </w:rPr>
    </w:lvl>
    <w:lvl w:ilvl="1" w:tplc="D0945F2A">
      <w:start w:val="1"/>
      <w:numFmt w:val="bullet"/>
      <w:lvlText w:val="o"/>
      <w:lvlJc w:val="left"/>
      <w:pPr>
        <w:tabs>
          <w:tab w:val="num" w:pos="1440"/>
        </w:tabs>
        <w:ind w:left="1440" w:hanging="360"/>
      </w:pPr>
      <w:rPr>
        <w:rFonts w:ascii="Courier New" w:hAnsi="Courier New" w:hint="default"/>
        <w:sz w:val="20"/>
      </w:rPr>
    </w:lvl>
    <w:lvl w:ilvl="2" w:tplc="60F4F066" w:tentative="1">
      <w:start w:val="1"/>
      <w:numFmt w:val="bullet"/>
      <w:lvlText w:val=""/>
      <w:lvlJc w:val="left"/>
      <w:pPr>
        <w:tabs>
          <w:tab w:val="num" w:pos="2160"/>
        </w:tabs>
        <w:ind w:left="2160" w:hanging="360"/>
      </w:pPr>
      <w:rPr>
        <w:rFonts w:ascii="Wingdings" w:hAnsi="Wingdings" w:hint="default"/>
        <w:sz w:val="20"/>
      </w:rPr>
    </w:lvl>
    <w:lvl w:ilvl="3" w:tplc="15861BD2" w:tentative="1">
      <w:start w:val="1"/>
      <w:numFmt w:val="bullet"/>
      <w:lvlText w:val=""/>
      <w:lvlJc w:val="left"/>
      <w:pPr>
        <w:tabs>
          <w:tab w:val="num" w:pos="2880"/>
        </w:tabs>
        <w:ind w:left="2880" w:hanging="360"/>
      </w:pPr>
      <w:rPr>
        <w:rFonts w:ascii="Wingdings" w:hAnsi="Wingdings" w:hint="default"/>
        <w:sz w:val="20"/>
      </w:rPr>
    </w:lvl>
    <w:lvl w:ilvl="4" w:tplc="9F3A06BA" w:tentative="1">
      <w:start w:val="1"/>
      <w:numFmt w:val="bullet"/>
      <w:lvlText w:val=""/>
      <w:lvlJc w:val="left"/>
      <w:pPr>
        <w:tabs>
          <w:tab w:val="num" w:pos="3600"/>
        </w:tabs>
        <w:ind w:left="3600" w:hanging="360"/>
      </w:pPr>
      <w:rPr>
        <w:rFonts w:ascii="Wingdings" w:hAnsi="Wingdings" w:hint="default"/>
        <w:sz w:val="20"/>
      </w:rPr>
    </w:lvl>
    <w:lvl w:ilvl="5" w:tplc="600E975A" w:tentative="1">
      <w:start w:val="1"/>
      <w:numFmt w:val="bullet"/>
      <w:lvlText w:val=""/>
      <w:lvlJc w:val="left"/>
      <w:pPr>
        <w:tabs>
          <w:tab w:val="num" w:pos="4320"/>
        </w:tabs>
        <w:ind w:left="4320" w:hanging="360"/>
      </w:pPr>
      <w:rPr>
        <w:rFonts w:ascii="Wingdings" w:hAnsi="Wingdings" w:hint="default"/>
        <w:sz w:val="20"/>
      </w:rPr>
    </w:lvl>
    <w:lvl w:ilvl="6" w:tplc="BC1AAAB8" w:tentative="1">
      <w:start w:val="1"/>
      <w:numFmt w:val="bullet"/>
      <w:lvlText w:val=""/>
      <w:lvlJc w:val="left"/>
      <w:pPr>
        <w:tabs>
          <w:tab w:val="num" w:pos="5040"/>
        </w:tabs>
        <w:ind w:left="5040" w:hanging="360"/>
      </w:pPr>
      <w:rPr>
        <w:rFonts w:ascii="Wingdings" w:hAnsi="Wingdings" w:hint="default"/>
        <w:sz w:val="20"/>
      </w:rPr>
    </w:lvl>
    <w:lvl w:ilvl="7" w:tplc="C4AC79F6" w:tentative="1">
      <w:start w:val="1"/>
      <w:numFmt w:val="bullet"/>
      <w:lvlText w:val=""/>
      <w:lvlJc w:val="left"/>
      <w:pPr>
        <w:tabs>
          <w:tab w:val="num" w:pos="5760"/>
        </w:tabs>
        <w:ind w:left="5760" w:hanging="360"/>
      </w:pPr>
      <w:rPr>
        <w:rFonts w:ascii="Wingdings" w:hAnsi="Wingdings" w:hint="default"/>
        <w:sz w:val="20"/>
      </w:rPr>
    </w:lvl>
    <w:lvl w:ilvl="8" w:tplc="51F22CFA" w:tentative="1">
      <w:start w:val="1"/>
      <w:numFmt w:val="bullet"/>
      <w:lvlText w:val=""/>
      <w:lvlJc w:val="left"/>
      <w:pPr>
        <w:tabs>
          <w:tab w:val="num" w:pos="6480"/>
        </w:tabs>
        <w:ind w:left="6480" w:hanging="360"/>
      </w:pPr>
      <w:rPr>
        <w:rFonts w:ascii="Wingdings" w:hAnsi="Wingdings" w:hint="default"/>
        <w:sz w:val="20"/>
      </w:rPr>
    </w:lvl>
  </w:abstractNum>
  <w:num w:numId="1" w16cid:durableId="1594627497">
    <w:abstractNumId w:val="18"/>
  </w:num>
  <w:num w:numId="2" w16cid:durableId="92483667">
    <w:abstractNumId w:val="5"/>
  </w:num>
  <w:num w:numId="3" w16cid:durableId="1257399716">
    <w:abstractNumId w:val="13"/>
  </w:num>
  <w:num w:numId="4" w16cid:durableId="1494369418">
    <w:abstractNumId w:val="8"/>
  </w:num>
  <w:num w:numId="5" w16cid:durableId="1993289056">
    <w:abstractNumId w:val="7"/>
  </w:num>
  <w:num w:numId="6" w16cid:durableId="1512910748">
    <w:abstractNumId w:val="17"/>
  </w:num>
  <w:num w:numId="7" w16cid:durableId="1503810839">
    <w:abstractNumId w:val="3"/>
  </w:num>
  <w:num w:numId="8" w16cid:durableId="284966010">
    <w:abstractNumId w:val="10"/>
  </w:num>
  <w:num w:numId="9" w16cid:durableId="1701279557">
    <w:abstractNumId w:val="20"/>
  </w:num>
  <w:num w:numId="10" w16cid:durableId="1302534799">
    <w:abstractNumId w:val="19"/>
  </w:num>
  <w:num w:numId="11" w16cid:durableId="246354909">
    <w:abstractNumId w:val="11"/>
  </w:num>
  <w:num w:numId="12" w16cid:durableId="745107108">
    <w:abstractNumId w:val="12"/>
  </w:num>
  <w:num w:numId="13" w16cid:durableId="314529218">
    <w:abstractNumId w:val="9"/>
  </w:num>
  <w:num w:numId="14" w16cid:durableId="1720396145">
    <w:abstractNumId w:val="1"/>
  </w:num>
  <w:num w:numId="15" w16cid:durableId="864249152">
    <w:abstractNumId w:val="6"/>
  </w:num>
  <w:num w:numId="16" w16cid:durableId="655300921">
    <w:abstractNumId w:val="0"/>
  </w:num>
  <w:num w:numId="17" w16cid:durableId="1649476607">
    <w:abstractNumId w:val="4"/>
  </w:num>
  <w:num w:numId="18" w16cid:durableId="1896307132">
    <w:abstractNumId w:val="16"/>
  </w:num>
  <w:num w:numId="19" w16cid:durableId="1092311176">
    <w:abstractNumId w:val="2"/>
  </w:num>
  <w:num w:numId="20" w16cid:durableId="680199349">
    <w:abstractNumId w:val="14"/>
  </w:num>
  <w:num w:numId="21" w16cid:durableId="3452517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014D3"/>
    <w:rsid w:val="00011865"/>
    <w:rsid w:val="00026E9C"/>
    <w:rsid w:val="000458ED"/>
    <w:rsid w:val="0004706B"/>
    <w:rsid w:val="0005309D"/>
    <w:rsid w:val="00057E75"/>
    <w:rsid w:val="00066FDD"/>
    <w:rsid w:val="000765B1"/>
    <w:rsid w:val="00097039"/>
    <w:rsid w:val="000C4D38"/>
    <w:rsid w:val="000D5975"/>
    <w:rsid w:val="001138FC"/>
    <w:rsid w:val="00155638"/>
    <w:rsid w:val="00187BE7"/>
    <w:rsid w:val="00197FD9"/>
    <w:rsid w:val="002076CF"/>
    <w:rsid w:val="00215BB8"/>
    <w:rsid w:val="00280EEA"/>
    <w:rsid w:val="002925B1"/>
    <w:rsid w:val="00292F31"/>
    <w:rsid w:val="002A4E21"/>
    <w:rsid w:val="002B10B3"/>
    <w:rsid w:val="003019F0"/>
    <w:rsid w:val="00315B72"/>
    <w:rsid w:val="0033462D"/>
    <w:rsid w:val="003559C6"/>
    <w:rsid w:val="0036119B"/>
    <w:rsid w:val="003674E3"/>
    <w:rsid w:val="00394339"/>
    <w:rsid w:val="003B3BC3"/>
    <w:rsid w:val="003C2D76"/>
    <w:rsid w:val="003C670B"/>
    <w:rsid w:val="003E7D4C"/>
    <w:rsid w:val="00426767"/>
    <w:rsid w:val="0048085B"/>
    <w:rsid w:val="00497512"/>
    <w:rsid w:val="0050367E"/>
    <w:rsid w:val="0050771D"/>
    <w:rsid w:val="0053458F"/>
    <w:rsid w:val="005406ED"/>
    <w:rsid w:val="005507CD"/>
    <w:rsid w:val="00554C98"/>
    <w:rsid w:val="0055500E"/>
    <w:rsid w:val="00563A9C"/>
    <w:rsid w:val="0056648A"/>
    <w:rsid w:val="00571EBC"/>
    <w:rsid w:val="005775F0"/>
    <w:rsid w:val="005A1948"/>
    <w:rsid w:val="005C2FF6"/>
    <w:rsid w:val="006133FE"/>
    <w:rsid w:val="006507B1"/>
    <w:rsid w:val="00671040"/>
    <w:rsid w:val="0067586B"/>
    <w:rsid w:val="006C056E"/>
    <w:rsid w:val="006C2CF3"/>
    <w:rsid w:val="006D3211"/>
    <w:rsid w:val="006D3841"/>
    <w:rsid w:val="006E1AAE"/>
    <w:rsid w:val="006E2755"/>
    <w:rsid w:val="006F20CD"/>
    <w:rsid w:val="0070232B"/>
    <w:rsid w:val="007046B3"/>
    <w:rsid w:val="00710CA8"/>
    <w:rsid w:val="00725AC3"/>
    <w:rsid w:val="007658D2"/>
    <w:rsid w:val="00767BC6"/>
    <w:rsid w:val="00780744"/>
    <w:rsid w:val="007A385E"/>
    <w:rsid w:val="007A4C1F"/>
    <w:rsid w:val="007C24E4"/>
    <w:rsid w:val="007D10AE"/>
    <w:rsid w:val="007E536E"/>
    <w:rsid w:val="007E562C"/>
    <w:rsid w:val="00800570"/>
    <w:rsid w:val="00896142"/>
    <w:rsid w:val="008A7634"/>
    <w:rsid w:val="008B50B2"/>
    <w:rsid w:val="008F139E"/>
    <w:rsid w:val="00941A20"/>
    <w:rsid w:val="00942FD3"/>
    <w:rsid w:val="00952510"/>
    <w:rsid w:val="009637E0"/>
    <w:rsid w:val="00965F90"/>
    <w:rsid w:val="00970D87"/>
    <w:rsid w:val="00976B39"/>
    <w:rsid w:val="009A1DA5"/>
    <w:rsid w:val="009B004E"/>
    <w:rsid w:val="009C0EF1"/>
    <w:rsid w:val="009D2EF2"/>
    <w:rsid w:val="009F5427"/>
    <w:rsid w:val="00A27094"/>
    <w:rsid w:val="00A4007F"/>
    <w:rsid w:val="00A6691A"/>
    <w:rsid w:val="00A756B7"/>
    <w:rsid w:val="00A82405"/>
    <w:rsid w:val="00A8779E"/>
    <w:rsid w:val="00A909F8"/>
    <w:rsid w:val="00A92C9B"/>
    <w:rsid w:val="00AA401E"/>
    <w:rsid w:val="00AA55BB"/>
    <w:rsid w:val="00AE3DEB"/>
    <w:rsid w:val="00B87386"/>
    <w:rsid w:val="00B90693"/>
    <w:rsid w:val="00B9370A"/>
    <w:rsid w:val="00BB7A60"/>
    <w:rsid w:val="00BF1022"/>
    <w:rsid w:val="00C072D5"/>
    <w:rsid w:val="00C2447F"/>
    <w:rsid w:val="00C32FF1"/>
    <w:rsid w:val="00C447A7"/>
    <w:rsid w:val="00C70212"/>
    <w:rsid w:val="00C77B6F"/>
    <w:rsid w:val="00C83C43"/>
    <w:rsid w:val="00C87309"/>
    <w:rsid w:val="00CC4479"/>
    <w:rsid w:val="00CC4DBE"/>
    <w:rsid w:val="00CF166F"/>
    <w:rsid w:val="00D00A07"/>
    <w:rsid w:val="00D07A8A"/>
    <w:rsid w:val="00D22FDC"/>
    <w:rsid w:val="00D3730E"/>
    <w:rsid w:val="00D41545"/>
    <w:rsid w:val="00D46F7C"/>
    <w:rsid w:val="00D51BDA"/>
    <w:rsid w:val="00D925F6"/>
    <w:rsid w:val="00D9306E"/>
    <w:rsid w:val="00DC198B"/>
    <w:rsid w:val="00DD3C6D"/>
    <w:rsid w:val="00DD42A1"/>
    <w:rsid w:val="00E52B20"/>
    <w:rsid w:val="00E67CF0"/>
    <w:rsid w:val="00E75AE8"/>
    <w:rsid w:val="00E9635C"/>
    <w:rsid w:val="00EB108E"/>
    <w:rsid w:val="00EB2AD3"/>
    <w:rsid w:val="00EC0AF8"/>
    <w:rsid w:val="00F33D37"/>
    <w:rsid w:val="00F602A5"/>
    <w:rsid w:val="00FA6F72"/>
    <w:rsid w:val="00FB473B"/>
    <w:rsid w:val="00FD255D"/>
    <w:rsid w:val="06B9CEE6"/>
    <w:rsid w:val="0CB83993"/>
    <w:rsid w:val="0F2BAFCE"/>
    <w:rsid w:val="13233EBB"/>
    <w:rsid w:val="1CD0E94D"/>
    <w:rsid w:val="275D3E53"/>
    <w:rsid w:val="2EA17416"/>
    <w:rsid w:val="3ABED2AE"/>
    <w:rsid w:val="3D9ACE7E"/>
    <w:rsid w:val="43BD1941"/>
    <w:rsid w:val="43F6C705"/>
    <w:rsid w:val="4A3DAF04"/>
    <w:rsid w:val="4FF4CCDC"/>
    <w:rsid w:val="53C523C6"/>
    <w:rsid w:val="56031A3E"/>
    <w:rsid w:val="5EC2C68B"/>
    <w:rsid w:val="63716C00"/>
    <w:rsid w:val="69E86D4C"/>
    <w:rsid w:val="7A1A2C6D"/>
    <w:rsid w:val="7D4166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32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7658D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ons">
    <w:name w:val="c(Hons)"/>
    <w:aliases w:val="MA,MSc,etc."/>
    <w:basedOn w:val="Normal"/>
    <w:rsid w:val="00A8779E"/>
    <w:pPr>
      <w:tabs>
        <w:tab w:val="num" w:pos="360"/>
      </w:tabs>
      <w:ind w:left="360" w:hanging="360"/>
    </w:pPr>
    <w:rPr>
      <w:b/>
      <w:szCs w:val="20"/>
      <w:lang w:val="en-US" w:eastAsia="en-US"/>
    </w:rPr>
  </w:style>
  <w:style w:type="paragraph" w:styleId="NormalWeb">
    <w:name w:val="Normal (Web)"/>
    <w:basedOn w:val="Normal"/>
    <w:uiPriority w:val="99"/>
    <w:semiHidden/>
    <w:unhideWhenUsed/>
    <w:rsid w:val="00C83C4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208826">
      <w:bodyDiv w:val="1"/>
      <w:marLeft w:val="0"/>
      <w:marRight w:val="0"/>
      <w:marTop w:val="0"/>
      <w:marBottom w:val="0"/>
      <w:divBdr>
        <w:top w:val="none" w:sz="0" w:space="0" w:color="auto"/>
        <w:left w:val="none" w:sz="0" w:space="0" w:color="auto"/>
        <w:bottom w:val="none" w:sz="0" w:space="0" w:color="auto"/>
        <w:right w:val="none" w:sz="0" w:space="0" w:color="auto"/>
      </w:divBdr>
    </w:div>
    <w:div w:id="1407537106">
      <w:bodyDiv w:val="1"/>
      <w:marLeft w:val="0"/>
      <w:marRight w:val="0"/>
      <w:marTop w:val="0"/>
      <w:marBottom w:val="0"/>
      <w:divBdr>
        <w:top w:val="none" w:sz="0" w:space="0" w:color="auto"/>
        <w:left w:val="none" w:sz="0" w:space="0" w:color="auto"/>
        <w:bottom w:val="none" w:sz="0" w:space="0" w:color="auto"/>
        <w:right w:val="none" w:sz="0" w:space="0" w:color="auto"/>
      </w:divBdr>
    </w:div>
    <w:div w:id="172248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www.gov.uk/government/publications/teachers-standard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81bccf4b3c4c42a5" Type="http://schemas.microsoft.com/office/2019/09/relationships/intelligence" Target="intelligenc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qaa.ac.uk/quality-code/subject-benchmark-statement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s://www.kingston.ac.uk/undergraduate/courses/primary-teaching-q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023B06D7409454884F7E36D2676FA8D" ma:contentTypeVersion="14" ma:contentTypeDescription="Create a new document." ma:contentTypeScope="" ma:versionID="58bb7e5cae258960a3579eceab2aa8f6">
  <xsd:schema xmlns:xsd="http://www.w3.org/2001/XMLSchema" xmlns:xs="http://www.w3.org/2001/XMLSchema" xmlns:p="http://schemas.microsoft.com/office/2006/metadata/properties" xmlns:ns2="3949bc56-6107-4a37-a900-858857adfede" xmlns:ns3="ae2ed948-c3c9-4bd6-b15e-6e7e2db5b263" targetNamespace="http://schemas.microsoft.com/office/2006/metadata/properties" ma:root="true" ma:fieldsID="d0b85af67354714e50fb3dff3c2aba4a" ns2:_="" ns3:_="">
    <xsd:import namespace="3949bc56-6107-4a37-a900-858857adfede"/>
    <xsd:import namespace="ae2ed948-c3c9-4bd6-b15e-6e7e2db5b263"/>
    <xsd:element name="properties">
      <xsd:complexType>
        <xsd:sequence>
          <xsd:element name="documentManagement">
            <xsd:complexType>
              <xsd:all>
                <xsd:element ref="ns2:TaxKeywordTaxHTField" minOccurs="0"/>
                <xsd:element ref="ns2:TaxCatchAll" minOccurs="0"/>
                <xsd:element ref="ns2:TaxCatchAllLabel"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2ed948-c3c9-4bd6-b15e-6e7e2db5b263"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3949bc56-6107-4a37-a900-858857adfede">
      <UserInfo>
        <DisplayName>Bissoli Warwick, Nidia P</DisplayName>
        <AccountId>76</AccountId>
        <AccountType/>
      </UserInfo>
      <UserInfo>
        <DisplayName>Munalula, Tete</DisplayName>
        <AccountId>2137</AccountId>
        <AccountType/>
      </UserInfo>
      <UserInfo>
        <DisplayName>Loughran, Riaghnach</DisplayName>
        <AccountId>63</AccountId>
        <AccountType/>
      </UserInfo>
      <UserInfo>
        <DisplayName>Pedley, Gillian E</DisplayName>
        <AccountId>962</AccountId>
        <AccountType/>
      </UserInfo>
      <UserInfo>
        <DisplayName>Maisey, Daryl</DisplayName>
        <AccountId>922</AccountId>
        <AccountType/>
      </UserInfo>
      <UserInfo>
        <DisplayName>Millar, Banna</DisplayName>
        <AccountId>2498</AccountId>
        <AccountType/>
      </UserInfo>
      <UserInfo>
        <DisplayName>Lindsay, Jane F</DisplayName>
        <AccountId>61</AccountId>
        <AccountType/>
      </UserInfo>
    </SharedWithUsers>
  </documentManagement>
</p:properties>
</file>

<file path=customXml/itemProps1.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2.xml><?xml version="1.0" encoding="utf-8"?>
<ds:datastoreItem xmlns:ds="http://schemas.openxmlformats.org/officeDocument/2006/customXml" ds:itemID="{FB2A5325-9EE8-4FED-8689-1FC6C9D4CD38}"/>
</file>

<file path=customXml/itemProps3.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3949bc56-6107-4a37-a900-858857adfed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5670</Words>
  <Characters>32322</Characters>
  <Application>Microsoft Office Word</Application>
  <DocSecurity>0</DocSecurity>
  <Lines>269</Lines>
  <Paragraphs>75</Paragraphs>
  <ScaleCrop>false</ScaleCrop>
  <Company>Kingston University</Company>
  <LinksUpToDate>false</LinksUpToDate>
  <CharactersWithSpaces>37917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Maisey, Daryl</cp:lastModifiedBy>
  <cp:revision>2</cp:revision>
  <dcterms:created xsi:type="dcterms:W3CDTF">2022-04-29T09:09:00Z</dcterms:created>
  <dcterms:modified xsi:type="dcterms:W3CDTF">2022-04-29T09:09:00Z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0x010100C023B06D7409454884F7E36D2676FA8D</vt:lpwstr>
  </property>
  <property fmtid="{D5CDD505-2E9C-101B-9397-08002B2CF9AE}" pid="3" name="TaxKeyword">
    <vt:lpwstr/>
  </property>
  <property fmtid="{D5CDD505-2E9C-101B-9397-08002B2CF9AE}" pid="4" name="Order">
    <vt:r8>1669800</vt:r8>
  </property>
  <property fmtid="{D5CDD505-2E9C-101B-9397-08002B2CF9AE}" pid="5" name="Document Subject">
    <vt:lpwstr/>
  </property>
  <property fmtid="{D5CDD505-2E9C-101B-9397-08002B2CF9AE}" pid="6" name="Document Type">
    <vt:lpwstr/>
  </property>
  <property fmtid="{D5CDD505-2E9C-101B-9397-08002B2CF9AE}" pid="7" name="Document Authors">
    <vt:lpwstr/>
  </property>
</Properties>
</file>