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E7677C9" w:rsidR="00A92C9B" w:rsidRPr="00DA2044" w:rsidRDefault="00A92C9B" w:rsidP="00A92C9B">
      <w:pPr>
        <w:rPr>
          <w:rFonts w:ascii="Arial" w:hAnsi="Arial" w:cs="Arial"/>
          <w:b/>
          <w:sz w:val="28"/>
        </w:rPr>
      </w:pPr>
      <w:r w:rsidRPr="00DA2044">
        <w:rPr>
          <w:rFonts w:ascii="Arial" w:hAnsi="Arial" w:cs="Arial"/>
          <w:b/>
          <w:sz w:val="28"/>
        </w:rPr>
        <w:t>Title of Course:</w:t>
      </w:r>
      <w:r w:rsidR="007C2C76">
        <w:rPr>
          <w:rFonts w:ascii="Arial" w:hAnsi="Arial" w:cs="Arial"/>
          <w:b/>
          <w:sz w:val="28"/>
        </w:rPr>
        <w:t xml:space="preserve"> International Year One – Accounting and Finance</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46A1A909">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402B7C07" w:rsidR="00A92C9B"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970D87" w14:paraId="40A8A796" w14:textId="77777777" w:rsidTr="46A1A909">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77777777" w:rsidR="00A92C9B" w:rsidRPr="00970D87" w:rsidRDefault="00A92C9B" w:rsidP="00FB758C">
            <w:pPr>
              <w:widowControl w:val="0"/>
              <w:tabs>
                <w:tab w:val="center" w:pos="4153"/>
                <w:tab w:val="right" w:pos="9072"/>
              </w:tabs>
              <w:rPr>
                <w:rFonts w:ascii="Arial" w:hAnsi="Arial" w:cs="Arial"/>
                <w:i/>
                <w:snapToGrid w:val="0"/>
                <w:sz w:val="20"/>
                <w:szCs w:val="20"/>
              </w:rPr>
            </w:pPr>
          </w:p>
        </w:tc>
      </w:tr>
      <w:tr w:rsidR="00EB7977" w:rsidRPr="00970D87" w14:paraId="27FE6953" w14:textId="77777777" w:rsidTr="46A1A909">
        <w:tc>
          <w:tcPr>
            <w:tcW w:w="2689" w:type="dxa"/>
            <w:shd w:val="clear" w:color="auto" w:fill="auto"/>
          </w:tcPr>
          <w:p w14:paraId="21320A7F" w14:textId="77777777" w:rsidR="00EB7977" w:rsidRPr="00970D87" w:rsidRDefault="00EB7977"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Pr>
                <w:rFonts w:ascii="Arial" w:hAnsi="Arial" w:cs="Arial"/>
                <w:b/>
                <w:snapToGrid w:val="0"/>
                <w:sz w:val="20"/>
                <w:szCs w:val="20"/>
              </w:rPr>
              <w:t>i</w:t>
            </w:r>
            <w:r w:rsidRPr="00970D87">
              <w:rPr>
                <w:rFonts w:ascii="Arial" w:hAnsi="Arial" w:cs="Arial"/>
                <w:b/>
                <w:snapToGrid w:val="0"/>
                <w:sz w:val="20"/>
                <w:szCs w:val="20"/>
              </w:rPr>
              <w:t>mplementation</w:t>
            </w:r>
            <w:r>
              <w:rPr>
                <w:rFonts w:ascii="Arial" w:hAnsi="Arial" w:cs="Arial"/>
                <w:b/>
                <w:snapToGrid w:val="0"/>
                <w:sz w:val="20"/>
                <w:szCs w:val="20"/>
              </w:rPr>
              <w:t xml:space="preserve"> of current version</w:t>
            </w:r>
          </w:p>
        </w:tc>
        <w:tc>
          <w:tcPr>
            <w:tcW w:w="6327" w:type="dxa"/>
            <w:shd w:val="clear" w:color="auto" w:fill="auto"/>
          </w:tcPr>
          <w:p w14:paraId="17C97E49" w14:textId="3A7A4720"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2021</w:t>
            </w:r>
          </w:p>
        </w:tc>
      </w:tr>
      <w:tr w:rsidR="00EB7977" w:rsidRPr="00970D87" w14:paraId="1472B3C2" w14:textId="77777777" w:rsidTr="46A1A909">
        <w:tc>
          <w:tcPr>
            <w:tcW w:w="2689" w:type="dxa"/>
            <w:shd w:val="clear" w:color="auto" w:fill="auto"/>
          </w:tcPr>
          <w:p w14:paraId="661B4E78" w14:textId="77777777" w:rsidR="00EB7977" w:rsidRPr="00970D87" w:rsidRDefault="00EB7977"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Pr>
                <w:rFonts w:ascii="Arial" w:hAnsi="Arial" w:cs="Arial"/>
                <w:b/>
                <w:snapToGrid w:val="0"/>
                <w:sz w:val="20"/>
                <w:szCs w:val="20"/>
              </w:rPr>
              <w:t>number</w:t>
            </w:r>
          </w:p>
        </w:tc>
        <w:tc>
          <w:tcPr>
            <w:tcW w:w="6327" w:type="dxa"/>
            <w:shd w:val="clear" w:color="auto" w:fill="auto"/>
          </w:tcPr>
          <w:p w14:paraId="409E5013" w14:textId="0007642E"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EB7977" w:rsidRPr="00970D87" w14:paraId="3B8AD0C2" w14:textId="77777777" w:rsidTr="46A1A909">
        <w:tc>
          <w:tcPr>
            <w:tcW w:w="2689" w:type="dxa"/>
            <w:shd w:val="clear" w:color="auto" w:fill="auto"/>
          </w:tcPr>
          <w:p w14:paraId="0F66DE90" w14:textId="77777777" w:rsidR="00EB7977" w:rsidRPr="00970D87" w:rsidRDefault="00EB7977"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69AEC1D"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Business and Social Sciences</w:t>
            </w:r>
          </w:p>
        </w:tc>
      </w:tr>
      <w:tr w:rsidR="00EB7977" w:rsidRPr="00970D87" w14:paraId="55C24DE8" w14:textId="77777777" w:rsidTr="46A1A909">
        <w:tc>
          <w:tcPr>
            <w:tcW w:w="2689" w:type="dxa"/>
            <w:shd w:val="clear" w:color="auto" w:fill="auto"/>
          </w:tcPr>
          <w:p w14:paraId="57777C04" w14:textId="77777777" w:rsidR="00EB7977" w:rsidRPr="00970D87" w:rsidRDefault="00EB7977"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060DF3D" w:rsidR="00EB7977" w:rsidRPr="00970D87" w:rsidRDefault="00EB7977" w:rsidP="00FB758C">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International Study Centre (KULISC)</w:t>
            </w:r>
          </w:p>
        </w:tc>
      </w:tr>
      <w:tr w:rsidR="00A92C9B" w:rsidRPr="00970D87" w14:paraId="04BA7C5F" w14:textId="77777777" w:rsidTr="46A1A909">
        <w:tc>
          <w:tcPr>
            <w:tcW w:w="2689" w:type="dxa"/>
            <w:shd w:val="clear" w:color="auto" w:fill="auto"/>
          </w:tcPr>
          <w:p w14:paraId="1A33B060" w14:textId="77777777" w:rsidR="00A92C9B" w:rsidRPr="00970D87" w:rsidRDefault="00A92C9B"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1635DCE0" w:rsidR="00A92C9B" w:rsidRPr="00970D87" w:rsidRDefault="557B06C2" w:rsidP="00FB758C">
            <w:pPr>
              <w:widowControl w:val="0"/>
              <w:tabs>
                <w:tab w:val="center" w:pos="4153"/>
                <w:tab w:val="right" w:pos="9072"/>
              </w:tabs>
              <w:rPr>
                <w:rFonts w:ascii="Arial" w:hAnsi="Arial" w:cs="Arial"/>
                <w:snapToGrid w:val="0"/>
                <w:sz w:val="20"/>
                <w:szCs w:val="20"/>
              </w:rPr>
            </w:pPr>
            <w:r w:rsidRPr="557B06C2">
              <w:rPr>
                <w:rFonts w:ascii="Arial" w:hAnsi="Arial" w:cs="Arial"/>
                <w:sz w:val="20"/>
                <w:szCs w:val="20"/>
              </w:rPr>
              <w:t>N/A</w:t>
            </w:r>
          </w:p>
        </w:tc>
      </w:tr>
      <w:tr w:rsidR="00A92C9B" w:rsidRPr="00970D87" w14:paraId="66C9B42C" w14:textId="77777777" w:rsidTr="46A1A909">
        <w:tc>
          <w:tcPr>
            <w:tcW w:w="2689" w:type="dxa"/>
            <w:shd w:val="clear" w:color="auto" w:fill="auto"/>
          </w:tcPr>
          <w:p w14:paraId="0141FB8B" w14:textId="77777777" w:rsidR="00A92C9B" w:rsidRPr="00970D87" w:rsidRDefault="00A92C9B" w:rsidP="00FB758C">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AB08C92" w:rsidR="00A92C9B" w:rsidRPr="00970D87" w:rsidRDefault="557B06C2" w:rsidP="557B06C2">
            <w:pPr>
              <w:widowControl w:val="0"/>
              <w:tabs>
                <w:tab w:val="center" w:pos="4153"/>
                <w:tab w:val="right" w:pos="9072"/>
              </w:tabs>
              <w:rPr>
                <w:rFonts w:ascii="Arial" w:eastAsia="Arial" w:hAnsi="Arial" w:cs="Arial"/>
                <w:snapToGrid w:val="0"/>
                <w:sz w:val="20"/>
                <w:szCs w:val="20"/>
              </w:rPr>
            </w:pPr>
            <w:r w:rsidRPr="557B06C2">
              <w:rPr>
                <w:rFonts w:ascii="Arial" w:eastAsia="Arial" w:hAnsi="Arial" w:cs="Arial"/>
                <w:sz w:val="20"/>
                <w:szCs w:val="20"/>
              </w:rPr>
              <w:t>Kingston University London International Study Centre (“KULISC”) – Study Group</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377D0A33" w14:textId="77777777" w:rsidR="00A92C9B" w:rsidRPr="00DA2044" w:rsidRDefault="00A92C9B" w:rsidP="00A92C9B">
      <w:pPr>
        <w:rPr>
          <w:rFonts w:ascii="Arial" w:hAnsi="Arial" w:cs="Arial"/>
        </w:rPr>
      </w:pPr>
    </w:p>
    <w:p w14:paraId="687BAB20" w14:textId="2E5F7F8E" w:rsidR="004A5542" w:rsidRPr="000765B1" w:rsidRDefault="00A92C9B" w:rsidP="00645887">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r w:rsidR="001D0967" w:rsidRPr="000765B1">
        <w:rPr>
          <w:rFonts w:ascii="Arial" w:hAnsi="Arial" w:cs="Arial"/>
          <w:sz w:val="22"/>
          <w:szCs w:val="22"/>
        </w:rPr>
        <w:t>staff,</w:t>
      </w:r>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w:t>
      </w:r>
      <w:r w:rsidR="004A5542" w:rsidRPr="000765B1">
        <w:rPr>
          <w:rFonts w:ascii="Arial" w:hAnsi="Arial" w:cs="Arial"/>
          <w:sz w:val="22"/>
          <w:szCs w:val="22"/>
        </w:rPr>
        <w:t xml:space="preserve">More detailed information on the </w:t>
      </w:r>
      <w:r w:rsidR="004A5542">
        <w:rPr>
          <w:rFonts w:ascii="Arial" w:hAnsi="Arial" w:cs="Arial"/>
          <w:sz w:val="22"/>
          <w:szCs w:val="22"/>
        </w:rPr>
        <w:t xml:space="preserve">teaching, </w:t>
      </w:r>
      <w:r w:rsidR="004A5542" w:rsidRPr="000765B1">
        <w:rPr>
          <w:rFonts w:ascii="Arial" w:hAnsi="Arial" w:cs="Arial"/>
          <w:sz w:val="22"/>
          <w:szCs w:val="22"/>
        </w:rPr>
        <w:t xml:space="preserve">learning </w:t>
      </w:r>
      <w:r w:rsidR="004A5542">
        <w:rPr>
          <w:rFonts w:ascii="Arial" w:hAnsi="Arial" w:cs="Arial"/>
          <w:sz w:val="22"/>
          <w:szCs w:val="22"/>
        </w:rPr>
        <w:t xml:space="preserve">and assessment methods, learning </w:t>
      </w:r>
      <w:r w:rsidR="004A5542" w:rsidRPr="000765B1">
        <w:rPr>
          <w:rFonts w:ascii="Arial" w:hAnsi="Arial" w:cs="Arial"/>
          <w:sz w:val="22"/>
          <w:szCs w:val="22"/>
        </w:rPr>
        <w:t>outcomes and content of each module can be found in</w:t>
      </w:r>
      <w:r w:rsidR="004A5542">
        <w:rPr>
          <w:rFonts w:ascii="Arial" w:hAnsi="Arial" w:cs="Arial"/>
          <w:sz w:val="22"/>
          <w:szCs w:val="22"/>
        </w:rPr>
        <w:t xml:space="preserve"> Student Handbooks and </w:t>
      </w:r>
      <w:r w:rsidR="004A5542" w:rsidRPr="000765B1">
        <w:rPr>
          <w:rFonts w:ascii="Arial" w:hAnsi="Arial" w:cs="Arial"/>
          <w:sz w:val="22"/>
          <w:szCs w:val="22"/>
        </w:rPr>
        <w:t>Module Descriptors.</w:t>
      </w:r>
    </w:p>
    <w:p w14:paraId="52FD1607" w14:textId="49B41DCC" w:rsidR="00A92C9B" w:rsidRPr="000765B1" w:rsidRDefault="00A92C9B" w:rsidP="00A92C9B">
      <w:pPr>
        <w:rPr>
          <w:rFonts w:ascii="Arial" w:hAnsi="Arial" w:cs="Arial"/>
          <w:sz w:val="22"/>
          <w:szCs w:val="22"/>
        </w:rPr>
      </w:pPr>
    </w:p>
    <w:p w14:paraId="5242D9AB" w14:textId="77777777" w:rsidR="00A92C9B" w:rsidRPr="00DA2044" w:rsidRDefault="00A92C9B" w:rsidP="00A92C9B">
      <w:pPr>
        <w:rPr>
          <w:rFonts w:ascii="Arial" w:hAnsi="Arial" w:cs="Arial"/>
        </w:rPr>
      </w:pPr>
    </w:p>
    <w:p w14:paraId="69A547C4" w14:textId="6D1EF823" w:rsidR="00A92C9B" w:rsidRPr="00DA2044" w:rsidRDefault="00A92C9B" w:rsidP="557B06C2">
      <w:pPr>
        <w:rPr>
          <w:rFonts w:ascii="Arial" w:hAnsi="Arial" w:cs="Arial"/>
          <w:b/>
          <w:bCs/>
        </w:rPr>
      </w:pPr>
      <w:r w:rsidRPr="557B06C2">
        <w:rPr>
          <w:rFonts w:ascii="Arial" w:hAnsi="Arial" w:cs="Arial"/>
          <w:i/>
          <w:iCs/>
          <w:color w:val="FF0000"/>
        </w:rPr>
        <w:br w:type="page"/>
      </w:r>
      <w:r w:rsidRPr="557B06C2">
        <w:rPr>
          <w:rFonts w:ascii="Arial" w:hAnsi="Arial" w:cs="Arial"/>
          <w:b/>
          <w:bCs/>
          <w:sz w:val="22"/>
          <w:szCs w:val="22"/>
        </w:rPr>
        <w:lastRenderedPageBreak/>
        <w:t xml:space="preserve">SECTION 1: </w:t>
      </w:r>
      <w:r w:rsidRPr="000765B1">
        <w:rPr>
          <w:rFonts w:ascii="Arial" w:hAnsi="Arial" w:cs="Arial"/>
          <w:b/>
          <w:sz w:val="22"/>
        </w:rPr>
        <w:tab/>
      </w:r>
      <w:r w:rsidRPr="557B06C2">
        <w:rPr>
          <w:rFonts w:ascii="Arial" w:hAnsi="Arial" w:cs="Arial"/>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557B06C2">
        <w:tc>
          <w:tcPr>
            <w:tcW w:w="3436" w:type="dxa"/>
          </w:tcPr>
          <w:p w14:paraId="310D7485" w14:textId="77777777" w:rsidR="00A92C9B" w:rsidRPr="00BF1022" w:rsidRDefault="00A92C9B" w:rsidP="00FB758C">
            <w:pPr>
              <w:rPr>
                <w:rFonts w:ascii="Arial" w:hAnsi="Arial" w:cs="Arial"/>
                <w:b/>
                <w:sz w:val="22"/>
                <w:szCs w:val="22"/>
              </w:rPr>
            </w:pPr>
            <w:r w:rsidRPr="00BF1022">
              <w:rPr>
                <w:rFonts w:ascii="Arial" w:hAnsi="Arial" w:cs="Arial"/>
                <w:b/>
                <w:sz w:val="22"/>
                <w:szCs w:val="22"/>
              </w:rPr>
              <w:t>Award(s) and Title(s):</w:t>
            </w:r>
          </w:p>
        </w:tc>
        <w:tc>
          <w:tcPr>
            <w:tcW w:w="5580" w:type="dxa"/>
          </w:tcPr>
          <w:p w14:paraId="69488091" w14:textId="69C50D04" w:rsidR="004A5542" w:rsidRPr="008E6312" w:rsidRDefault="557B06C2" w:rsidP="004A5542">
            <w:pPr>
              <w:rPr>
                <w:rFonts w:ascii="Arial" w:hAnsi="Arial" w:cs="Arial"/>
                <w:sz w:val="16"/>
                <w:szCs w:val="16"/>
              </w:rPr>
            </w:pPr>
            <w:r w:rsidRPr="557B06C2">
              <w:rPr>
                <w:rFonts w:ascii="Arial" w:hAnsi="Arial" w:cs="Arial"/>
                <w:sz w:val="22"/>
                <w:szCs w:val="22"/>
              </w:rPr>
              <w:t xml:space="preserve">International Year One in Accounting and Finance </w:t>
            </w:r>
            <w:r w:rsidR="0091496D" w:rsidRPr="008E6312">
              <w:rPr>
                <w:rFonts w:ascii="Arial" w:hAnsi="Arial" w:cs="Arial"/>
                <w:sz w:val="16"/>
                <w:szCs w:val="16"/>
              </w:rPr>
              <w:t>(</w:t>
            </w:r>
            <w:r w:rsidRPr="008E6312">
              <w:rPr>
                <w:rFonts w:ascii="Arial" w:hAnsi="Arial" w:cs="Arial"/>
                <w:sz w:val="16"/>
                <w:szCs w:val="16"/>
              </w:rPr>
              <w:t>for progression to Kingston University’s Year 2/Level 5 of</w:t>
            </w:r>
          </w:p>
          <w:p w14:paraId="1D7921DB" w14:textId="158F134A" w:rsidR="004A5542" w:rsidRPr="008E6312" w:rsidRDefault="004A5542" w:rsidP="004A5542">
            <w:pPr>
              <w:rPr>
                <w:rFonts w:ascii="Arial" w:hAnsi="Arial" w:cs="Arial"/>
                <w:sz w:val="16"/>
                <w:szCs w:val="16"/>
              </w:rPr>
            </w:pPr>
            <w:r w:rsidRPr="008E6312">
              <w:rPr>
                <w:rFonts w:ascii="Arial" w:hAnsi="Arial" w:cs="Arial"/>
                <w:sz w:val="16"/>
                <w:szCs w:val="16"/>
              </w:rPr>
              <w:t>BSc (Hons) Accounting and Finance with Business Experience</w:t>
            </w:r>
            <w:r w:rsidR="0091496D" w:rsidRPr="008E6312">
              <w:rPr>
                <w:rFonts w:ascii="Arial" w:hAnsi="Arial" w:cs="Arial"/>
                <w:sz w:val="16"/>
                <w:szCs w:val="16"/>
              </w:rPr>
              <w:t>)</w:t>
            </w:r>
          </w:p>
          <w:p w14:paraId="507DFC1C" w14:textId="77777777" w:rsidR="00A92C9B" w:rsidRPr="00BF1022" w:rsidRDefault="00A92C9B" w:rsidP="00FB758C">
            <w:pPr>
              <w:rPr>
                <w:rFonts w:ascii="Arial" w:hAnsi="Arial" w:cs="Arial"/>
                <w:sz w:val="22"/>
                <w:szCs w:val="22"/>
              </w:rPr>
            </w:pPr>
          </w:p>
        </w:tc>
      </w:tr>
      <w:tr w:rsidR="00A92C9B" w:rsidRPr="00BF1022" w14:paraId="61FE1C85" w14:textId="77777777" w:rsidTr="557B06C2">
        <w:tc>
          <w:tcPr>
            <w:tcW w:w="3436" w:type="dxa"/>
          </w:tcPr>
          <w:p w14:paraId="33286F50" w14:textId="77777777" w:rsidR="00A92C9B" w:rsidRPr="00BF1022" w:rsidRDefault="00A92C9B" w:rsidP="00FB758C">
            <w:pPr>
              <w:rPr>
                <w:rFonts w:ascii="Arial" w:hAnsi="Arial" w:cs="Arial"/>
                <w:b/>
                <w:sz w:val="22"/>
                <w:szCs w:val="22"/>
              </w:rPr>
            </w:pPr>
            <w:r w:rsidRPr="00BF1022">
              <w:rPr>
                <w:rFonts w:ascii="Arial" w:hAnsi="Arial" w:cs="Arial"/>
                <w:b/>
                <w:sz w:val="22"/>
                <w:szCs w:val="22"/>
              </w:rPr>
              <w:t>Intermediate Awards:</w:t>
            </w:r>
          </w:p>
        </w:tc>
        <w:tc>
          <w:tcPr>
            <w:tcW w:w="5580" w:type="dxa"/>
          </w:tcPr>
          <w:p w14:paraId="314322DC" w14:textId="3FB274F4" w:rsidR="00A92C9B" w:rsidRPr="004A5542" w:rsidRDefault="004A5542" w:rsidP="00FB758C">
            <w:pPr>
              <w:rPr>
                <w:rFonts w:ascii="Arial" w:hAnsi="Arial" w:cs="Arial"/>
                <w:color w:val="000000" w:themeColor="text1"/>
                <w:sz w:val="22"/>
                <w:szCs w:val="22"/>
              </w:rPr>
            </w:pPr>
            <w:r w:rsidRPr="004A5542">
              <w:rPr>
                <w:rFonts w:ascii="Arial" w:hAnsi="Arial" w:cs="Arial"/>
                <w:color w:val="000000" w:themeColor="text1"/>
                <w:sz w:val="22"/>
                <w:szCs w:val="22"/>
              </w:rPr>
              <w:t>None</w:t>
            </w:r>
          </w:p>
          <w:p w14:paraId="779D20BE" w14:textId="77777777" w:rsidR="00A92C9B" w:rsidRPr="00BF1022" w:rsidRDefault="00A92C9B" w:rsidP="00FB758C">
            <w:pPr>
              <w:rPr>
                <w:rFonts w:ascii="Arial" w:hAnsi="Arial" w:cs="Arial"/>
                <w:i/>
                <w:color w:val="FF0000"/>
                <w:sz w:val="22"/>
                <w:szCs w:val="22"/>
              </w:rPr>
            </w:pPr>
          </w:p>
        </w:tc>
      </w:tr>
      <w:tr w:rsidR="004A5542" w:rsidRPr="00BF1022" w14:paraId="644D12BB" w14:textId="77777777" w:rsidTr="557B06C2">
        <w:tc>
          <w:tcPr>
            <w:tcW w:w="3436" w:type="dxa"/>
          </w:tcPr>
          <w:p w14:paraId="6C991220" w14:textId="77777777" w:rsidR="004A5542" w:rsidRPr="00BF1022" w:rsidRDefault="004A5542" w:rsidP="00FB758C">
            <w:pPr>
              <w:rPr>
                <w:rFonts w:ascii="Arial" w:hAnsi="Arial" w:cs="Arial"/>
                <w:b/>
                <w:sz w:val="22"/>
                <w:szCs w:val="22"/>
              </w:rPr>
            </w:pPr>
            <w:r w:rsidRPr="00BF1022">
              <w:rPr>
                <w:rFonts w:ascii="Arial" w:hAnsi="Arial" w:cs="Arial"/>
                <w:b/>
                <w:sz w:val="22"/>
                <w:szCs w:val="22"/>
              </w:rPr>
              <w:t>FHEQ Level for the Final Award:</w:t>
            </w:r>
          </w:p>
          <w:p w14:paraId="47594079" w14:textId="77777777" w:rsidR="004A5542" w:rsidRPr="00BF1022" w:rsidRDefault="004A5542" w:rsidP="00FB758C">
            <w:pPr>
              <w:rPr>
                <w:rFonts w:ascii="Arial" w:hAnsi="Arial" w:cs="Arial"/>
                <w:b/>
                <w:sz w:val="22"/>
                <w:szCs w:val="22"/>
              </w:rPr>
            </w:pPr>
          </w:p>
        </w:tc>
        <w:tc>
          <w:tcPr>
            <w:tcW w:w="5580" w:type="dxa"/>
          </w:tcPr>
          <w:p w14:paraId="3824513B" w14:textId="77CE401A" w:rsidR="004A5542" w:rsidRPr="00BF1022" w:rsidRDefault="004A5542" w:rsidP="00FB758C">
            <w:pPr>
              <w:rPr>
                <w:rFonts w:ascii="Arial" w:hAnsi="Arial" w:cs="Arial"/>
                <w:i/>
                <w:color w:val="FF0000"/>
                <w:sz w:val="22"/>
                <w:szCs w:val="22"/>
              </w:rPr>
            </w:pPr>
            <w:r>
              <w:rPr>
                <w:rFonts w:ascii="Arial" w:hAnsi="Arial" w:cs="Arial"/>
                <w:sz w:val="22"/>
                <w:szCs w:val="22"/>
              </w:rPr>
              <w:t>Certificate of Higher Education (CertHE) – Level 4</w:t>
            </w:r>
          </w:p>
        </w:tc>
      </w:tr>
      <w:tr w:rsidR="004A5542" w:rsidRPr="00BF1022" w14:paraId="097980E5" w14:textId="77777777" w:rsidTr="557B06C2">
        <w:tc>
          <w:tcPr>
            <w:tcW w:w="3436" w:type="dxa"/>
          </w:tcPr>
          <w:p w14:paraId="7BD48904" w14:textId="77777777" w:rsidR="004A5542" w:rsidRPr="00BF1022" w:rsidRDefault="004A5542" w:rsidP="00FB758C">
            <w:pPr>
              <w:rPr>
                <w:rFonts w:ascii="Arial" w:hAnsi="Arial" w:cs="Arial"/>
                <w:b/>
                <w:sz w:val="22"/>
                <w:szCs w:val="22"/>
              </w:rPr>
            </w:pPr>
            <w:r w:rsidRPr="00BF1022">
              <w:rPr>
                <w:rFonts w:ascii="Arial" w:hAnsi="Arial" w:cs="Arial"/>
                <w:b/>
                <w:sz w:val="22"/>
                <w:szCs w:val="22"/>
              </w:rPr>
              <w:t>Awarding Institution:</w:t>
            </w:r>
          </w:p>
          <w:p w14:paraId="23994CAD" w14:textId="77777777" w:rsidR="004A5542" w:rsidRPr="00BF1022" w:rsidRDefault="004A5542" w:rsidP="00FB758C">
            <w:pPr>
              <w:rPr>
                <w:rFonts w:ascii="Arial" w:hAnsi="Arial" w:cs="Arial"/>
                <w:b/>
                <w:sz w:val="22"/>
                <w:szCs w:val="22"/>
              </w:rPr>
            </w:pPr>
          </w:p>
        </w:tc>
        <w:tc>
          <w:tcPr>
            <w:tcW w:w="5580" w:type="dxa"/>
          </w:tcPr>
          <w:p w14:paraId="4B1F43D1" w14:textId="07CAAAD1" w:rsidR="004A5542" w:rsidRPr="00BF1022" w:rsidRDefault="004A5542" w:rsidP="00FB758C">
            <w:pPr>
              <w:rPr>
                <w:rFonts w:ascii="Arial" w:hAnsi="Arial" w:cs="Arial"/>
                <w:sz w:val="22"/>
                <w:szCs w:val="22"/>
              </w:rPr>
            </w:pPr>
            <w:r w:rsidRPr="00BF1022">
              <w:rPr>
                <w:rFonts w:ascii="Arial" w:hAnsi="Arial" w:cs="Arial"/>
                <w:sz w:val="22"/>
                <w:szCs w:val="22"/>
              </w:rPr>
              <w:t>Kingston University</w:t>
            </w:r>
          </w:p>
        </w:tc>
      </w:tr>
      <w:tr w:rsidR="004A5542" w:rsidRPr="00BF1022" w14:paraId="721D6BCB" w14:textId="77777777" w:rsidTr="557B06C2">
        <w:tc>
          <w:tcPr>
            <w:tcW w:w="3436" w:type="dxa"/>
          </w:tcPr>
          <w:p w14:paraId="15528E1C" w14:textId="77777777" w:rsidR="004A5542" w:rsidRPr="00BF1022" w:rsidRDefault="004A5542" w:rsidP="00FB758C">
            <w:pPr>
              <w:rPr>
                <w:rFonts w:ascii="Arial" w:hAnsi="Arial" w:cs="Arial"/>
                <w:b/>
                <w:sz w:val="22"/>
                <w:szCs w:val="22"/>
              </w:rPr>
            </w:pPr>
            <w:r w:rsidRPr="00BF1022">
              <w:rPr>
                <w:rFonts w:ascii="Arial" w:hAnsi="Arial" w:cs="Arial"/>
                <w:b/>
                <w:sz w:val="22"/>
                <w:szCs w:val="22"/>
              </w:rPr>
              <w:t>Teaching Institution:</w:t>
            </w:r>
          </w:p>
          <w:p w14:paraId="1B229580" w14:textId="77777777" w:rsidR="004A5542" w:rsidRPr="00BF1022" w:rsidRDefault="004A5542" w:rsidP="00FB758C">
            <w:pPr>
              <w:rPr>
                <w:rFonts w:ascii="Arial" w:hAnsi="Arial" w:cs="Arial"/>
                <w:b/>
                <w:sz w:val="22"/>
                <w:szCs w:val="22"/>
              </w:rPr>
            </w:pPr>
          </w:p>
        </w:tc>
        <w:tc>
          <w:tcPr>
            <w:tcW w:w="5580" w:type="dxa"/>
          </w:tcPr>
          <w:p w14:paraId="34EFE47D" w14:textId="067A1A65" w:rsidR="004A5542" w:rsidRPr="00BF1022" w:rsidRDefault="557B06C2" w:rsidP="557B06C2">
            <w:pPr>
              <w:rPr>
                <w:rFonts w:ascii="Arial" w:hAnsi="Arial" w:cs="Arial"/>
                <w:i/>
                <w:iCs/>
                <w:color w:val="FF0000"/>
                <w:sz w:val="22"/>
                <w:szCs w:val="22"/>
              </w:rPr>
            </w:pPr>
            <w:r w:rsidRPr="557B06C2">
              <w:rPr>
                <w:rFonts w:ascii="Arial" w:eastAsia="Arial" w:hAnsi="Arial" w:cs="Arial"/>
                <w:sz w:val="22"/>
                <w:szCs w:val="22"/>
              </w:rPr>
              <w:t>Kingston University London International Study Centre (“KULISC”) – Study Group</w:t>
            </w:r>
            <w:r w:rsidRPr="557B06C2">
              <w:rPr>
                <w:rFonts w:ascii="Arial" w:hAnsi="Arial" w:cs="Arial"/>
                <w:sz w:val="22"/>
                <w:szCs w:val="22"/>
              </w:rPr>
              <w:t xml:space="preserve">                                                                </w:t>
            </w:r>
          </w:p>
        </w:tc>
      </w:tr>
      <w:tr w:rsidR="004A5542" w:rsidRPr="00BF1022" w14:paraId="490F765D" w14:textId="77777777" w:rsidTr="557B06C2">
        <w:tc>
          <w:tcPr>
            <w:tcW w:w="3436" w:type="dxa"/>
          </w:tcPr>
          <w:p w14:paraId="6DBD4986" w14:textId="77777777" w:rsidR="004A5542" w:rsidRPr="00BF1022" w:rsidRDefault="004A5542" w:rsidP="00FB758C">
            <w:pPr>
              <w:rPr>
                <w:rFonts w:ascii="Arial" w:hAnsi="Arial" w:cs="Arial"/>
                <w:b/>
                <w:sz w:val="22"/>
                <w:szCs w:val="22"/>
              </w:rPr>
            </w:pPr>
            <w:r w:rsidRPr="00BF1022">
              <w:rPr>
                <w:rFonts w:ascii="Arial" w:hAnsi="Arial" w:cs="Arial"/>
                <w:b/>
                <w:sz w:val="22"/>
                <w:szCs w:val="22"/>
              </w:rPr>
              <w:t>Location:</w:t>
            </w:r>
          </w:p>
        </w:tc>
        <w:tc>
          <w:tcPr>
            <w:tcW w:w="5580" w:type="dxa"/>
          </w:tcPr>
          <w:p w14:paraId="14434592" w14:textId="393F47B9" w:rsidR="004A5542" w:rsidRPr="003748B7" w:rsidRDefault="557B06C2" w:rsidP="00FB758C">
            <w:pPr>
              <w:rPr>
                <w:rFonts w:ascii="Arial" w:hAnsi="Arial" w:cs="Arial"/>
                <w:sz w:val="22"/>
                <w:szCs w:val="22"/>
              </w:rPr>
            </w:pPr>
            <w:r w:rsidRPr="557B06C2">
              <w:rPr>
                <w:rFonts w:ascii="Arial" w:hAnsi="Arial" w:cs="Arial"/>
                <w:sz w:val="22"/>
                <w:szCs w:val="22"/>
              </w:rPr>
              <w:t xml:space="preserve">Kingston University, Stable Block, Kingston Hill Campus, Kingston University </w:t>
            </w:r>
          </w:p>
          <w:p w14:paraId="3ADCF0D2" w14:textId="77777777" w:rsidR="004A5542" w:rsidRPr="00BF1022" w:rsidRDefault="004A5542" w:rsidP="00FB758C">
            <w:pPr>
              <w:rPr>
                <w:rFonts w:ascii="Arial" w:hAnsi="Arial" w:cs="Arial"/>
                <w:color w:val="FF0000"/>
                <w:sz w:val="22"/>
                <w:szCs w:val="22"/>
              </w:rPr>
            </w:pPr>
          </w:p>
        </w:tc>
      </w:tr>
      <w:tr w:rsidR="004A5542" w:rsidRPr="00BF1022" w14:paraId="5F54BDB5" w14:textId="77777777" w:rsidTr="557B06C2">
        <w:tc>
          <w:tcPr>
            <w:tcW w:w="3436" w:type="dxa"/>
          </w:tcPr>
          <w:p w14:paraId="713CB1F6" w14:textId="77777777" w:rsidR="004A5542" w:rsidRPr="00BF1022" w:rsidRDefault="004A5542" w:rsidP="00FB758C">
            <w:pPr>
              <w:rPr>
                <w:rFonts w:ascii="Arial" w:hAnsi="Arial" w:cs="Arial"/>
                <w:b/>
                <w:sz w:val="22"/>
                <w:szCs w:val="22"/>
              </w:rPr>
            </w:pPr>
            <w:r w:rsidRPr="00BF1022">
              <w:rPr>
                <w:rFonts w:ascii="Arial" w:hAnsi="Arial" w:cs="Arial"/>
                <w:b/>
                <w:sz w:val="22"/>
                <w:szCs w:val="22"/>
              </w:rPr>
              <w:t>Language of Delivery:</w:t>
            </w:r>
          </w:p>
          <w:p w14:paraId="408424F3" w14:textId="77777777" w:rsidR="004A5542" w:rsidRPr="00BF1022" w:rsidRDefault="004A5542" w:rsidP="00FB758C">
            <w:pPr>
              <w:rPr>
                <w:rFonts w:ascii="Arial" w:hAnsi="Arial" w:cs="Arial"/>
                <w:b/>
                <w:sz w:val="22"/>
                <w:szCs w:val="22"/>
              </w:rPr>
            </w:pPr>
          </w:p>
        </w:tc>
        <w:tc>
          <w:tcPr>
            <w:tcW w:w="5580" w:type="dxa"/>
          </w:tcPr>
          <w:p w14:paraId="288A5E69" w14:textId="73D0AB48" w:rsidR="004A5542" w:rsidRPr="00BF1022" w:rsidRDefault="004A5542" w:rsidP="00FB758C">
            <w:pPr>
              <w:rPr>
                <w:rFonts w:ascii="Arial" w:hAnsi="Arial" w:cs="Arial"/>
                <w:i/>
                <w:color w:val="FF0000"/>
                <w:sz w:val="22"/>
                <w:szCs w:val="22"/>
              </w:rPr>
            </w:pPr>
            <w:r w:rsidRPr="00FE6EBC">
              <w:rPr>
                <w:rFonts w:ascii="Arial" w:hAnsi="Arial" w:cs="Arial"/>
                <w:sz w:val="22"/>
                <w:szCs w:val="22"/>
              </w:rPr>
              <w:t>English</w:t>
            </w:r>
          </w:p>
        </w:tc>
      </w:tr>
      <w:tr w:rsidR="004A5542" w:rsidRPr="00BF1022" w14:paraId="421784EB" w14:textId="77777777" w:rsidTr="557B06C2">
        <w:tc>
          <w:tcPr>
            <w:tcW w:w="3436" w:type="dxa"/>
          </w:tcPr>
          <w:p w14:paraId="50FEA13E" w14:textId="77777777" w:rsidR="004A5542" w:rsidRPr="00BF1022" w:rsidRDefault="004A5542" w:rsidP="00FB758C">
            <w:pPr>
              <w:rPr>
                <w:rFonts w:ascii="Arial" w:hAnsi="Arial" w:cs="Arial"/>
                <w:b/>
                <w:sz w:val="22"/>
                <w:szCs w:val="22"/>
              </w:rPr>
            </w:pPr>
            <w:r w:rsidRPr="00BF1022">
              <w:rPr>
                <w:rFonts w:ascii="Arial" w:hAnsi="Arial" w:cs="Arial"/>
                <w:b/>
                <w:sz w:val="22"/>
                <w:szCs w:val="22"/>
              </w:rPr>
              <w:t>Modes of Delivery:</w:t>
            </w:r>
          </w:p>
          <w:p w14:paraId="537CB538" w14:textId="77777777" w:rsidR="004A5542" w:rsidRPr="00BF1022" w:rsidRDefault="004A5542" w:rsidP="00FB758C">
            <w:pPr>
              <w:rPr>
                <w:rFonts w:ascii="Arial" w:hAnsi="Arial" w:cs="Arial"/>
                <w:b/>
                <w:sz w:val="22"/>
                <w:szCs w:val="22"/>
              </w:rPr>
            </w:pPr>
          </w:p>
        </w:tc>
        <w:tc>
          <w:tcPr>
            <w:tcW w:w="5580" w:type="dxa"/>
            <w:shd w:val="clear" w:color="auto" w:fill="auto"/>
          </w:tcPr>
          <w:p w14:paraId="7240FC2F" w14:textId="0B82CF2D" w:rsidR="004A5542" w:rsidRPr="00BF1022" w:rsidRDefault="004A5542" w:rsidP="00970D87">
            <w:pPr>
              <w:rPr>
                <w:rFonts w:ascii="Arial" w:hAnsi="Arial" w:cs="Arial"/>
                <w:color w:val="FF0000"/>
                <w:sz w:val="22"/>
                <w:szCs w:val="22"/>
              </w:rPr>
            </w:pPr>
            <w:r w:rsidRPr="00FE6EBC">
              <w:rPr>
                <w:rFonts w:ascii="Arial" w:hAnsi="Arial" w:cs="Arial"/>
                <w:sz w:val="22"/>
                <w:szCs w:val="22"/>
              </w:rPr>
              <w:t>Full time</w:t>
            </w:r>
          </w:p>
        </w:tc>
      </w:tr>
      <w:tr w:rsidR="004A5542" w:rsidRPr="00BF1022" w14:paraId="7CF0CC64" w14:textId="77777777" w:rsidTr="557B06C2">
        <w:tc>
          <w:tcPr>
            <w:tcW w:w="3436" w:type="dxa"/>
          </w:tcPr>
          <w:p w14:paraId="1B53104D" w14:textId="77777777" w:rsidR="004A5542" w:rsidRPr="00BF1022" w:rsidRDefault="004A5542" w:rsidP="00FB758C">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5F6ABCC4" w:rsidR="004A5542" w:rsidRPr="00BF1022" w:rsidRDefault="004A5542" w:rsidP="00FB758C">
            <w:pPr>
              <w:rPr>
                <w:rFonts w:ascii="Arial" w:hAnsi="Arial" w:cs="Arial"/>
                <w:i/>
                <w:color w:val="FF0000"/>
                <w:sz w:val="22"/>
                <w:szCs w:val="22"/>
              </w:rPr>
            </w:pPr>
            <w:r w:rsidRPr="004B39F7">
              <w:rPr>
                <w:rFonts w:ascii="Arial" w:hAnsi="Arial" w:cs="Arial"/>
                <w:sz w:val="22"/>
                <w:szCs w:val="22"/>
              </w:rPr>
              <w:t>N/A</w:t>
            </w:r>
          </w:p>
        </w:tc>
      </w:tr>
      <w:tr w:rsidR="004A5542" w:rsidRPr="00BF1022" w14:paraId="0AB42F90" w14:textId="77777777" w:rsidTr="557B06C2">
        <w:tc>
          <w:tcPr>
            <w:tcW w:w="3436" w:type="dxa"/>
          </w:tcPr>
          <w:p w14:paraId="3CDE1E3A" w14:textId="77777777" w:rsidR="004A5542" w:rsidRPr="00BF1022" w:rsidRDefault="004A5542" w:rsidP="00FB758C">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1CD89035" w:rsidR="004A5542" w:rsidRPr="00BF1022" w:rsidRDefault="004A5542" w:rsidP="00FB758C">
            <w:pPr>
              <w:rPr>
                <w:rFonts w:ascii="Arial" w:hAnsi="Arial" w:cs="Arial"/>
                <w:sz w:val="22"/>
                <w:szCs w:val="22"/>
              </w:rPr>
            </w:pPr>
            <w:r w:rsidRPr="00FE6EBC">
              <w:rPr>
                <w:rFonts w:ascii="Arial" w:hAnsi="Arial" w:cs="Arial"/>
                <w:sz w:val="22"/>
                <w:szCs w:val="22"/>
              </w:rPr>
              <w:t>1 Year</w:t>
            </w:r>
          </w:p>
        </w:tc>
      </w:tr>
      <w:tr w:rsidR="004A5542" w:rsidRPr="00BF1022" w14:paraId="2056D785" w14:textId="77777777" w:rsidTr="557B06C2">
        <w:tc>
          <w:tcPr>
            <w:tcW w:w="3436" w:type="dxa"/>
          </w:tcPr>
          <w:p w14:paraId="3D914DFA" w14:textId="77777777" w:rsidR="004A5542" w:rsidRPr="00BF1022" w:rsidRDefault="004A5542" w:rsidP="00FB758C">
            <w:pPr>
              <w:rPr>
                <w:rFonts w:ascii="Arial" w:hAnsi="Arial" w:cs="Arial"/>
                <w:b/>
                <w:sz w:val="22"/>
                <w:szCs w:val="22"/>
              </w:rPr>
            </w:pPr>
            <w:r w:rsidRPr="00BF1022">
              <w:rPr>
                <w:rFonts w:ascii="Arial" w:hAnsi="Arial" w:cs="Arial"/>
                <w:b/>
                <w:sz w:val="22"/>
                <w:szCs w:val="22"/>
              </w:rPr>
              <w:t>Maximum period of registration:</w:t>
            </w:r>
          </w:p>
          <w:p w14:paraId="0A693F2C" w14:textId="77777777" w:rsidR="004A5542" w:rsidRPr="00BF1022" w:rsidRDefault="004A5542" w:rsidP="00FB758C">
            <w:pPr>
              <w:rPr>
                <w:rFonts w:ascii="Arial" w:hAnsi="Arial" w:cs="Arial"/>
                <w:b/>
                <w:sz w:val="22"/>
                <w:szCs w:val="22"/>
              </w:rPr>
            </w:pPr>
          </w:p>
        </w:tc>
        <w:tc>
          <w:tcPr>
            <w:tcW w:w="5580" w:type="dxa"/>
          </w:tcPr>
          <w:p w14:paraId="31763EE0" w14:textId="3B211566" w:rsidR="004A5542" w:rsidRPr="00BF1022" w:rsidRDefault="004A5542" w:rsidP="00FB758C">
            <w:pPr>
              <w:rPr>
                <w:rFonts w:ascii="Arial" w:hAnsi="Arial" w:cs="Arial"/>
                <w:sz w:val="22"/>
                <w:szCs w:val="22"/>
              </w:rPr>
            </w:pPr>
            <w:r w:rsidRPr="00FE6EBC">
              <w:rPr>
                <w:rFonts w:ascii="Arial" w:hAnsi="Arial" w:cs="Arial"/>
                <w:sz w:val="22"/>
                <w:szCs w:val="22"/>
              </w:rPr>
              <w:t>1 Year</w:t>
            </w:r>
          </w:p>
        </w:tc>
      </w:tr>
      <w:tr w:rsidR="00A92C9B" w:rsidRPr="00BF1022" w14:paraId="315211C4" w14:textId="77777777" w:rsidTr="557B06C2">
        <w:tc>
          <w:tcPr>
            <w:tcW w:w="3436" w:type="dxa"/>
          </w:tcPr>
          <w:p w14:paraId="3E96C004" w14:textId="77777777" w:rsidR="00A92C9B" w:rsidRPr="00BF1022" w:rsidRDefault="00A92C9B" w:rsidP="00FB758C">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49E96D43" w14:textId="77777777" w:rsidR="004A5542" w:rsidRPr="003748B7" w:rsidRDefault="004A5542" w:rsidP="001B0098">
            <w:pPr>
              <w:jc w:val="both"/>
              <w:rPr>
                <w:rFonts w:ascii="Arial" w:hAnsi="Arial" w:cs="Arial"/>
                <w:sz w:val="22"/>
                <w:szCs w:val="22"/>
              </w:rPr>
            </w:pPr>
            <w:r w:rsidRPr="003748B7">
              <w:rPr>
                <w:rFonts w:ascii="Arial" w:hAnsi="Arial" w:cs="Arial"/>
                <w:sz w:val="22"/>
                <w:szCs w:val="22"/>
              </w:rPr>
              <w:t>Details of minimum international entry qualifications and qualification equivalencies are provided on a separate spreadsheet maintained by both the validated partner and the university.</w:t>
            </w:r>
          </w:p>
          <w:p w14:paraId="1B119216" w14:textId="77777777" w:rsidR="004A5542" w:rsidRPr="003748B7" w:rsidRDefault="004A5542" w:rsidP="001B0098">
            <w:pPr>
              <w:jc w:val="both"/>
              <w:rPr>
                <w:rFonts w:ascii="Arial" w:hAnsi="Arial" w:cs="Arial"/>
                <w:sz w:val="22"/>
                <w:szCs w:val="22"/>
              </w:rPr>
            </w:pPr>
          </w:p>
          <w:p w14:paraId="0C1E1B4E" w14:textId="77777777" w:rsidR="004A5542" w:rsidRPr="003748B7" w:rsidRDefault="004A5542" w:rsidP="001B0098">
            <w:pPr>
              <w:pStyle w:val="CommentText"/>
              <w:jc w:val="both"/>
              <w:rPr>
                <w:rFonts w:ascii="Arial" w:hAnsi="Arial" w:cs="Arial"/>
                <w:sz w:val="22"/>
                <w:szCs w:val="22"/>
              </w:rPr>
            </w:pPr>
            <w:r w:rsidRPr="003748B7">
              <w:rPr>
                <w:rFonts w:ascii="Arial" w:hAnsi="Arial" w:cs="Arial"/>
                <w:sz w:val="22"/>
                <w:szCs w:val="22"/>
              </w:rPr>
              <w:t>For entry to the programme, students must meet English language entry conditions of Academic IELTS for UKVI 5.5 overall (minimum 5.5 in all skills).</w:t>
            </w:r>
          </w:p>
          <w:p w14:paraId="4B08F2A9" w14:textId="6F346B6E" w:rsidR="00C447A7" w:rsidRPr="00BF1022" w:rsidRDefault="00C447A7" w:rsidP="00571EBC">
            <w:pPr>
              <w:rPr>
                <w:rFonts w:ascii="Arial" w:hAnsi="Arial" w:cs="Arial"/>
                <w:i/>
                <w:color w:val="FF0000"/>
                <w:sz w:val="22"/>
                <w:szCs w:val="22"/>
              </w:rPr>
            </w:pPr>
          </w:p>
        </w:tc>
      </w:tr>
      <w:tr w:rsidR="00A92C9B" w:rsidRPr="00BF1022" w14:paraId="2D5500BF" w14:textId="77777777" w:rsidTr="557B06C2">
        <w:tc>
          <w:tcPr>
            <w:tcW w:w="3436" w:type="dxa"/>
          </w:tcPr>
          <w:p w14:paraId="348053E9" w14:textId="77777777" w:rsidR="00A92C9B" w:rsidRPr="00BF1022" w:rsidRDefault="00A92C9B" w:rsidP="00FB758C">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FB758C">
            <w:pPr>
              <w:rPr>
                <w:rFonts w:ascii="Arial" w:hAnsi="Arial" w:cs="Arial"/>
                <w:b/>
                <w:sz w:val="22"/>
                <w:szCs w:val="22"/>
              </w:rPr>
            </w:pPr>
          </w:p>
        </w:tc>
        <w:tc>
          <w:tcPr>
            <w:tcW w:w="5580" w:type="dxa"/>
          </w:tcPr>
          <w:p w14:paraId="749FB0F8" w14:textId="63D8A742" w:rsidR="00A92C9B" w:rsidRPr="00BF1022" w:rsidRDefault="004A5542" w:rsidP="00FB758C">
            <w:pPr>
              <w:rPr>
                <w:rFonts w:ascii="Arial" w:hAnsi="Arial" w:cs="Arial"/>
                <w:i/>
                <w:color w:val="FF0000"/>
                <w:sz w:val="22"/>
                <w:szCs w:val="22"/>
              </w:rPr>
            </w:pPr>
            <w:r w:rsidRPr="00C5094A">
              <w:rPr>
                <w:rFonts w:ascii="Arial" w:hAnsi="Arial" w:cs="Arial"/>
                <w:sz w:val="22"/>
                <w:szCs w:val="22"/>
              </w:rPr>
              <w:t>N/A</w:t>
            </w:r>
          </w:p>
        </w:tc>
      </w:tr>
      <w:tr w:rsidR="00A92C9B" w:rsidRPr="00BF1022" w14:paraId="1D2A8CE1" w14:textId="77777777" w:rsidTr="557B06C2">
        <w:tc>
          <w:tcPr>
            <w:tcW w:w="3436" w:type="dxa"/>
          </w:tcPr>
          <w:p w14:paraId="310A7388" w14:textId="77777777" w:rsidR="00A92C9B" w:rsidRPr="00BF1022" w:rsidRDefault="00A92C9B" w:rsidP="00FB758C">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FB758C">
            <w:pPr>
              <w:rPr>
                <w:rFonts w:ascii="Arial" w:hAnsi="Arial" w:cs="Arial"/>
                <w:b/>
                <w:sz w:val="22"/>
                <w:szCs w:val="22"/>
              </w:rPr>
            </w:pPr>
          </w:p>
        </w:tc>
        <w:tc>
          <w:tcPr>
            <w:tcW w:w="5580" w:type="dxa"/>
          </w:tcPr>
          <w:p w14:paraId="58690519" w14:textId="1EE0B108" w:rsidR="00A92C9B" w:rsidRPr="004139F9" w:rsidRDefault="004139F9" w:rsidP="004A5542">
            <w:pPr>
              <w:rPr>
                <w:rFonts w:ascii="Arial" w:hAnsi="Arial" w:cs="Arial"/>
                <w:color w:val="FF0000"/>
                <w:sz w:val="22"/>
                <w:szCs w:val="22"/>
              </w:rPr>
            </w:pPr>
            <w:r w:rsidRPr="004139F9">
              <w:rPr>
                <w:rFonts w:ascii="Arial" w:hAnsi="Arial" w:cs="Arial"/>
                <w:color w:val="000000" w:themeColor="text1"/>
                <w:sz w:val="22"/>
                <w:szCs w:val="22"/>
              </w:rPr>
              <w:t>Accounting and Finance (November 2019)</w:t>
            </w:r>
          </w:p>
          <w:p w14:paraId="223D1A66" w14:textId="6FB2C8C2" w:rsidR="004139F9" w:rsidRPr="004139F9" w:rsidRDefault="008B533E" w:rsidP="004A5542">
            <w:pPr>
              <w:rPr>
                <w:rFonts w:ascii="Arial" w:hAnsi="Arial" w:cs="Arial"/>
                <w:i/>
                <w:color w:val="FF0000"/>
                <w:sz w:val="22"/>
                <w:szCs w:val="22"/>
              </w:rPr>
            </w:pPr>
            <w:hyperlink r:id="rId12" w:history="1">
              <w:r w:rsidR="004139F9" w:rsidRPr="004139F9">
                <w:rPr>
                  <w:rStyle w:val="Hyperlink"/>
                  <w:rFonts w:ascii="Arial" w:hAnsi="Arial" w:cs="Arial"/>
                  <w:sz w:val="22"/>
                  <w:szCs w:val="22"/>
                </w:rPr>
                <w:t>https://www.qaa.ac.uk/docs/qaa/subject-benchmark-statements/subject-benchmark-statement-accounting.pdf?sfvrsn=da39c881_7</w:t>
              </w:r>
            </w:hyperlink>
          </w:p>
        </w:tc>
      </w:tr>
      <w:tr w:rsidR="004139F9" w:rsidRPr="00BF1022" w14:paraId="53E5FC2C" w14:textId="77777777" w:rsidTr="557B06C2">
        <w:tc>
          <w:tcPr>
            <w:tcW w:w="3436" w:type="dxa"/>
          </w:tcPr>
          <w:p w14:paraId="046B54B4" w14:textId="4FF57D8D" w:rsidR="004139F9" w:rsidRPr="00BF1022" w:rsidRDefault="004139F9" w:rsidP="00FB758C">
            <w:pPr>
              <w:rPr>
                <w:rFonts w:ascii="Arial" w:hAnsi="Arial" w:cs="Arial"/>
                <w:b/>
                <w:sz w:val="22"/>
                <w:szCs w:val="22"/>
              </w:rPr>
            </w:pPr>
            <w:r w:rsidRPr="00BF1022">
              <w:rPr>
                <w:rFonts w:ascii="Arial" w:hAnsi="Arial" w:cs="Arial"/>
                <w:b/>
                <w:sz w:val="22"/>
                <w:szCs w:val="22"/>
              </w:rPr>
              <w:t>Approved Variants:</w:t>
            </w:r>
          </w:p>
        </w:tc>
        <w:tc>
          <w:tcPr>
            <w:tcW w:w="5580" w:type="dxa"/>
          </w:tcPr>
          <w:p w14:paraId="5448BAE3" w14:textId="77777777" w:rsidR="004139F9" w:rsidRPr="00FE6EBC" w:rsidRDefault="004139F9" w:rsidP="00FB758C">
            <w:pPr>
              <w:rPr>
                <w:rFonts w:ascii="Arial" w:hAnsi="Arial" w:cs="Arial"/>
                <w:sz w:val="22"/>
                <w:szCs w:val="22"/>
              </w:rPr>
            </w:pPr>
            <w:r w:rsidRPr="00FE6EBC">
              <w:rPr>
                <w:rFonts w:ascii="Arial" w:hAnsi="Arial" w:cs="Arial"/>
                <w:sz w:val="22"/>
                <w:szCs w:val="22"/>
              </w:rPr>
              <w:t>None</w:t>
            </w:r>
          </w:p>
          <w:p w14:paraId="402E8661" w14:textId="77777777" w:rsidR="004139F9" w:rsidRPr="00BF1022" w:rsidRDefault="004139F9" w:rsidP="00FB758C">
            <w:pPr>
              <w:rPr>
                <w:rFonts w:ascii="Arial" w:hAnsi="Arial" w:cs="Arial"/>
                <w:i/>
                <w:color w:val="FF0000"/>
                <w:sz w:val="22"/>
                <w:szCs w:val="22"/>
              </w:rPr>
            </w:pPr>
          </w:p>
        </w:tc>
      </w:tr>
      <w:tr w:rsidR="004139F9" w:rsidRPr="00BF1022" w14:paraId="033C9415" w14:textId="77777777" w:rsidTr="557B06C2">
        <w:tc>
          <w:tcPr>
            <w:tcW w:w="3436" w:type="dxa"/>
          </w:tcPr>
          <w:p w14:paraId="39080205" w14:textId="77777777" w:rsidR="004139F9" w:rsidRPr="00BF1022" w:rsidRDefault="004139F9" w:rsidP="00FB758C">
            <w:pPr>
              <w:rPr>
                <w:rFonts w:ascii="Arial" w:hAnsi="Arial" w:cs="Arial"/>
                <w:b/>
                <w:sz w:val="22"/>
                <w:szCs w:val="22"/>
              </w:rPr>
            </w:pPr>
            <w:r w:rsidRPr="00BF1022">
              <w:rPr>
                <w:rFonts w:ascii="Arial" w:hAnsi="Arial" w:cs="Arial"/>
                <w:b/>
                <w:sz w:val="22"/>
                <w:szCs w:val="22"/>
              </w:rPr>
              <w:t>UCAS Code:</w:t>
            </w:r>
          </w:p>
          <w:p w14:paraId="03425216" w14:textId="77777777" w:rsidR="004139F9" w:rsidRPr="00BF1022" w:rsidRDefault="004139F9" w:rsidP="00FB758C">
            <w:pPr>
              <w:rPr>
                <w:rFonts w:ascii="Arial" w:hAnsi="Arial" w:cs="Arial"/>
                <w:b/>
                <w:sz w:val="22"/>
                <w:szCs w:val="22"/>
              </w:rPr>
            </w:pPr>
          </w:p>
        </w:tc>
        <w:tc>
          <w:tcPr>
            <w:tcW w:w="5580" w:type="dxa"/>
          </w:tcPr>
          <w:p w14:paraId="2253C86C" w14:textId="05367CF8" w:rsidR="004139F9" w:rsidRPr="00BF1022" w:rsidRDefault="004139F9" w:rsidP="00FB758C">
            <w:pPr>
              <w:rPr>
                <w:rFonts w:ascii="Arial" w:hAnsi="Arial" w:cs="Arial"/>
                <w:i/>
                <w:color w:val="FF0000"/>
                <w:sz w:val="22"/>
                <w:szCs w:val="22"/>
              </w:rPr>
            </w:pPr>
            <w:r w:rsidRPr="00FE6EBC">
              <w:rPr>
                <w:rFonts w:ascii="Arial" w:hAnsi="Arial" w:cs="Arial"/>
                <w:sz w:val="22"/>
                <w:szCs w:val="22"/>
              </w:rPr>
              <w:t>N/A</w:t>
            </w:r>
          </w:p>
        </w:tc>
      </w:tr>
      <w:tr w:rsidR="009C7D0C" w:rsidRPr="00BF1022" w14:paraId="77E5EEA2" w14:textId="77777777" w:rsidTr="557B06C2">
        <w:tc>
          <w:tcPr>
            <w:tcW w:w="3436" w:type="dxa"/>
          </w:tcPr>
          <w:p w14:paraId="4DDDD766" w14:textId="52647AA7" w:rsidR="009C7D0C" w:rsidRPr="00BF1022" w:rsidRDefault="009C7D0C" w:rsidP="00FB758C">
            <w:pPr>
              <w:rPr>
                <w:rFonts w:ascii="Arial" w:hAnsi="Arial" w:cs="Arial"/>
                <w:b/>
                <w:sz w:val="22"/>
                <w:szCs w:val="22"/>
              </w:rPr>
            </w:pPr>
            <w:r>
              <w:rPr>
                <w:rFonts w:ascii="Arial" w:hAnsi="Arial" w:cs="Arial"/>
                <w:b/>
                <w:sz w:val="22"/>
                <w:szCs w:val="22"/>
              </w:rPr>
              <w:t xml:space="preserve">Route code: </w:t>
            </w:r>
          </w:p>
        </w:tc>
        <w:tc>
          <w:tcPr>
            <w:tcW w:w="5580" w:type="dxa"/>
          </w:tcPr>
          <w:p w14:paraId="529D4ED4" w14:textId="01B79E15" w:rsidR="009C7D0C" w:rsidRPr="009C7D0C" w:rsidRDefault="009C7D0C" w:rsidP="00FB758C">
            <w:pPr>
              <w:rPr>
                <w:color w:val="000000" w:themeColor="text1"/>
              </w:rPr>
            </w:pPr>
            <w:r w:rsidRPr="009C7D0C">
              <w:rPr>
                <w:rFonts w:ascii="Arial" w:hAnsi="Arial" w:cs="Arial"/>
                <w:color w:val="000000" w:themeColor="text1"/>
                <w:sz w:val="22"/>
                <w:szCs w:val="22"/>
                <w:shd w:val="clear" w:color="auto" w:fill="FFFFFF"/>
              </w:rPr>
              <w:t>UFSTG1ACF95</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19C16068" w14:textId="7646A9A6" w:rsidR="00A429E3" w:rsidRPr="00FA4581" w:rsidRDefault="00A92C9B" w:rsidP="007C2C76">
      <w:pPr>
        <w:pStyle w:val="ListParagraph"/>
        <w:numPr>
          <w:ilvl w:val="0"/>
          <w:numId w:val="1"/>
        </w:numPr>
        <w:spacing w:after="120"/>
        <w:ind w:left="0"/>
        <w:rPr>
          <w:rFonts w:ascii="Arial" w:hAnsi="Arial" w:cs="Arial"/>
        </w:rPr>
      </w:pPr>
      <w:r w:rsidRPr="00FA4581">
        <w:rPr>
          <w:rFonts w:ascii="Arial" w:hAnsi="Arial" w:cs="Arial"/>
          <w:b/>
        </w:rPr>
        <w:t>Aims of the Course</w:t>
      </w:r>
    </w:p>
    <w:p w14:paraId="6229E0BD" w14:textId="41994682" w:rsidR="007C2C76" w:rsidRDefault="00A429E3" w:rsidP="00645887">
      <w:pPr>
        <w:spacing w:after="120"/>
        <w:jc w:val="both"/>
        <w:rPr>
          <w:rFonts w:ascii="Arial" w:hAnsi="Arial" w:cs="Arial"/>
        </w:rPr>
      </w:pPr>
      <w:r w:rsidRPr="009D1073">
        <w:rPr>
          <w:rFonts w:ascii="Arial" w:hAnsi="Arial" w:cs="Arial"/>
        </w:rPr>
        <w:lastRenderedPageBreak/>
        <w:t xml:space="preserve">This programme is designed for students seeking progression with advanced standing to Kingston University’s BSc (Hons) </w:t>
      </w:r>
      <w:r>
        <w:rPr>
          <w:rFonts w:ascii="Arial" w:hAnsi="Arial" w:cs="Arial"/>
        </w:rPr>
        <w:t>Accounting and Finance</w:t>
      </w:r>
      <w:r w:rsidRPr="009D1073">
        <w:rPr>
          <w:rFonts w:ascii="Arial" w:hAnsi="Arial" w:cs="Arial"/>
        </w:rPr>
        <w:t xml:space="preserve"> with Business Experience</w:t>
      </w:r>
      <w:r>
        <w:rPr>
          <w:rFonts w:ascii="Arial" w:hAnsi="Arial" w:cs="Arial"/>
        </w:rPr>
        <w:t xml:space="preserve">. </w:t>
      </w:r>
      <w:r w:rsidRPr="005815DD">
        <w:rPr>
          <w:rFonts w:ascii="Arial" w:hAnsi="Arial" w:cs="Arial"/>
        </w:rPr>
        <w:t xml:space="preserve"> </w:t>
      </w:r>
      <w:r w:rsidR="007C2C76" w:rsidRPr="005815DD">
        <w:rPr>
          <w:rFonts w:ascii="Arial" w:hAnsi="Arial" w:cs="Arial"/>
        </w:rPr>
        <w:t xml:space="preserve">The overall aim of this programme is to develop independent thinkers and learners who are professional, </w:t>
      </w:r>
      <w:r w:rsidR="001D0967" w:rsidRPr="005815DD">
        <w:rPr>
          <w:rFonts w:ascii="Arial" w:hAnsi="Arial" w:cs="Arial"/>
        </w:rPr>
        <w:t>ethical,</w:t>
      </w:r>
      <w:r w:rsidR="007C2C76" w:rsidRPr="005815DD">
        <w:rPr>
          <w:rFonts w:ascii="Arial" w:hAnsi="Arial" w:cs="Arial"/>
        </w:rPr>
        <w:t xml:space="preserve"> and skilled in accounting and finance methods and techniques</w:t>
      </w:r>
      <w:r w:rsidR="007C2C76">
        <w:rPr>
          <w:rFonts w:ascii="Arial" w:hAnsi="Arial" w:cs="Arial"/>
        </w:rPr>
        <w:t xml:space="preserve"> – ready to join employment as fully functioning members of their organisation</w:t>
      </w:r>
      <w:r w:rsidR="007C2C76" w:rsidRPr="005815DD">
        <w:rPr>
          <w:rFonts w:ascii="Arial" w:hAnsi="Arial" w:cs="Arial"/>
        </w:rPr>
        <w:t>.</w:t>
      </w:r>
    </w:p>
    <w:p w14:paraId="124D318C" w14:textId="77777777" w:rsidR="00A429E3" w:rsidRPr="009D1073" w:rsidRDefault="00A429E3" w:rsidP="00645887">
      <w:pPr>
        <w:spacing w:after="200" w:line="276" w:lineRule="auto"/>
        <w:jc w:val="both"/>
        <w:rPr>
          <w:rFonts w:ascii="Arial" w:hAnsi="Arial" w:cs="Arial"/>
        </w:rPr>
      </w:pPr>
      <w:r w:rsidRPr="009D1073">
        <w:rPr>
          <w:rFonts w:ascii="Arial" w:hAnsi="Arial" w:cs="Arial"/>
        </w:rPr>
        <w:t>The International Year One programme consists of 2 key streams.</w:t>
      </w:r>
    </w:p>
    <w:p w14:paraId="2D125FF0" w14:textId="5F0B26A1" w:rsidR="557B06C2" w:rsidRDefault="557B06C2" w:rsidP="557B06C2">
      <w:pPr>
        <w:numPr>
          <w:ilvl w:val="0"/>
          <w:numId w:val="10"/>
        </w:numPr>
        <w:spacing w:after="200" w:line="276" w:lineRule="auto"/>
        <w:jc w:val="both"/>
        <w:rPr>
          <w:rFonts w:ascii="Arial" w:hAnsi="Arial" w:cs="Arial"/>
          <w:color w:val="000000" w:themeColor="text1"/>
        </w:rPr>
      </w:pPr>
      <w:r w:rsidRPr="557B06C2">
        <w:rPr>
          <w:rFonts w:ascii="Arial" w:hAnsi="Arial" w:cs="Arial"/>
          <w:color w:val="000000" w:themeColor="text1"/>
        </w:rPr>
        <w:t xml:space="preserve">An academic programme bearing 120 FHEQ Level 4 credits designed to reach the learning outcomes required for students to move onto Level 5 of the </w:t>
      </w:r>
      <w:r w:rsidRPr="557B06C2">
        <w:rPr>
          <w:rFonts w:ascii="Arial" w:hAnsi="Arial" w:cs="Arial"/>
        </w:rPr>
        <w:t>BSc (Hons) Accounting and Finance with Business Experience.</w:t>
      </w:r>
    </w:p>
    <w:p w14:paraId="611D81F9" w14:textId="77777777" w:rsidR="00A429E3" w:rsidRPr="00983030" w:rsidRDefault="00A429E3" w:rsidP="00645887">
      <w:pPr>
        <w:numPr>
          <w:ilvl w:val="0"/>
          <w:numId w:val="10"/>
        </w:numPr>
        <w:spacing w:after="200" w:line="276" w:lineRule="auto"/>
        <w:jc w:val="both"/>
        <w:rPr>
          <w:rFonts w:ascii="Arial" w:hAnsi="Arial" w:cs="Arial"/>
        </w:rPr>
      </w:pPr>
      <w:r w:rsidRPr="00983030">
        <w:rPr>
          <w:rFonts w:ascii="Arial" w:hAnsi="Arial" w:cs="Arial"/>
          <w:color w:val="000000"/>
          <w:lang w:val="x-none" w:eastAsia="x-none"/>
        </w:rPr>
        <w:t>An English language programme designed to develop English language skills as well as appropriate study skills and independent learning techniques over the  course</w:t>
      </w:r>
      <w:r w:rsidRPr="00983030">
        <w:rPr>
          <w:rFonts w:ascii="Arial" w:hAnsi="Arial" w:cs="Arial"/>
          <w:color w:val="000000"/>
          <w:lang w:eastAsia="x-none"/>
        </w:rPr>
        <w:t>.</w:t>
      </w:r>
    </w:p>
    <w:p w14:paraId="381F8752" w14:textId="11C78DD4" w:rsidR="00A429E3" w:rsidRPr="000F4B79" w:rsidRDefault="557B06C2" w:rsidP="557B06C2">
      <w:pPr>
        <w:spacing w:after="200" w:line="276" w:lineRule="auto"/>
        <w:ind w:left="33"/>
        <w:jc w:val="both"/>
        <w:rPr>
          <w:rFonts w:ascii="Arial" w:hAnsi="Arial" w:cs="Arial"/>
          <w:color w:val="000000"/>
          <w:lang w:eastAsia="x-none"/>
        </w:rPr>
      </w:pPr>
      <w:r w:rsidRPr="557B06C2">
        <w:rPr>
          <w:rFonts w:ascii="Arial" w:hAnsi="Arial" w:cs="Arial"/>
          <w:color w:val="000000" w:themeColor="text1"/>
        </w:rPr>
        <w:t>The academic programme will be delivered over six modules, four of which</w:t>
      </w:r>
      <w:r w:rsidRPr="557B06C2">
        <w:rPr>
          <w:rFonts w:ascii="Arial" w:hAnsi="Arial" w:cs="Arial"/>
        </w:rPr>
        <w:t xml:space="preserve"> are bearing 30 credits (120 credits in total) and two non-credit bearing modules (</w:t>
      </w:r>
      <w:r w:rsidR="001D0967" w:rsidRPr="557B06C2">
        <w:rPr>
          <w:rFonts w:ascii="Arial" w:hAnsi="Arial" w:cs="Arial"/>
        </w:rPr>
        <w:t>i.e.,</w:t>
      </w:r>
      <w:r w:rsidRPr="557B06C2">
        <w:rPr>
          <w:rFonts w:ascii="Arial" w:hAnsi="Arial" w:cs="Arial"/>
        </w:rPr>
        <w:t xml:space="preserve"> Academic English Skills, and Business Readiness and Skills).</w:t>
      </w:r>
    </w:p>
    <w:p w14:paraId="2C973872" w14:textId="2C0BD0BE" w:rsidR="00A429E3" w:rsidRDefault="00A429E3" w:rsidP="00645887">
      <w:pPr>
        <w:tabs>
          <w:tab w:val="center" w:pos="4513"/>
          <w:tab w:val="right" w:pos="9026"/>
        </w:tabs>
        <w:jc w:val="both"/>
        <w:rPr>
          <w:rFonts w:ascii="Arial" w:hAnsi="Arial" w:cs="Arial"/>
          <w:color w:val="000000"/>
          <w:lang w:eastAsia="x-none"/>
        </w:rPr>
      </w:pPr>
      <w:r w:rsidRPr="009D1073">
        <w:rPr>
          <w:rFonts w:ascii="Arial" w:hAnsi="Arial" w:cs="Arial"/>
          <w:color w:val="000000"/>
          <w:lang w:eastAsia="x-none"/>
        </w:rPr>
        <w:t xml:space="preserve">The </w:t>
      </w:r>
      <w:r w:rsidR="000F4B79">
        <w:rPr>
          <w:rFonts w:ascii="Arial" w:hAnsi="Arial" w:cs="Arial"/>
          <w:color w:val="000000"/>
          <w:lang w:eastAsia="x-none"/>
        </w:rPr>
        <w:t xml:space="preserve">following </w:t>
      </w:r>
      <w:r w:rsidRPr="009D1073">
        <w:rPr>
          <w:rFonts w:ascii="Arial" w:hAnsi="Arial" w:cs="Arial"/>
          <w:color w:val="000000"/>
          <w:lang w:eastAsia="x-none"/>
        </w:rPr>
        <w:t>module</w:t>
      </w:r>
      <w:r w:rsidRPr="009D1073">
        <w:rPr>
          <w:rFonts w:ascii="Arial" w:hAnsi="Arial" w:cs="Arial"/>
          <w:color w:val="000000"/>
          <w:lang w:val="x-none" w:eastAsia="x-none"/>
        </w:rPr>
        <w:t>s cover course content</w:t>
      </w:r>
      <w:r w:rsidRPr="009D1073">
        <w:rPr>
          <w:rFonts w:ascii="Arial" w:hAnsi="Arial" w:cs="Arial"/>
          <w:color w:val="000000"/>
          <w:lang w:eastAsia="x-none"/>
        </w:rPr>
        <w:t xml:space="preserve"> and learning outcomes</w:t>
      </w:r>
      <w:r w:rsidRPr="009D1073">
        <w:rPr>
          <w:rFonts w:ascii="Arial" w:hAnsi="Arial" w:cs="Arial"/>
          <w:color w:val="000000"/>
          <w:lang w:val="x-none" w:eastAsia="x-none"/>
        </w:rPr>
        <w:t xml:space="preserve"> equivalent to Level 4 of </w:t>
      </w:r>
      <w:r w:rsidRPr="009D1073">
        <w:rPr>
          <w:rFonts w:ascii="Arial" w:hAnsi="Arial" w:cs="Arial"/>
          <w:color w:val="000000"/>
          <w:lang w:eastAsia="x-none"/>
        </w:rPr>
        <w:t xml:space="preserve">the BSc (Hons) </w:t>
      </w:r>
      <w:r>
        <w:rPr>
          <w:rFonts w:ascii="Arial" w:hAnsi="Arial" w:cs="Arial"/>
          <w:color w:val="000000"/>
          <w:lang w:eastAsia="x-none"/>
        </w:rPr>
        <w:t>Accounting and Finance</w:t>
      </w:r>
      <w:r w:rsidRPr="009D1073">
        <w:rPr>
          <w:rFonts w:ascii="Arial" w:hAnsi="Arial" w:cs="Arial"/>
          <w:color w:val="000000"/>
          <w:lang w:eastAsia="x-none"/>
        </w:rPr>
        <w:t xml:space="preserve"> with Business Experience</w:t>
      </w:r>
      <w:r w:rsidR="000F4B79">
        <w:rPr>
          <w:rFonts w:ascii="Arial" w:hAnsi="Arial" w:cs="Arial"/>
          <w:color w:val="000000"/>
          <w:lang w:eastAsia="x-none"/>
        </w:rPr>
        <w:t xml:space="preserve">, with additional English </w:t>
      </w:r>
      <w:r w:rsidR="00FD68A5">
        <w:rPr>
          <w:rFonts w:ascii="Arial" w:hAnsi="Arial" w:cs="Arial"/>
          <w:color w:val="000000"/>
          <w:lang w:eastAsia="x-none"/>
        </w:rPr>
        <w:t xml:space="preserve">language </w:t>
      </w:r>
      <w:r w:rsidR="000F4B79">
        <w:rPr>
          <w:rFonts w:ascii="Arial" w:hAnsi="Arial" w:cs="Arial"/>
          <w:color w:val="000000"/>
          <w:lang w:eastAsia="x-none"/>
        </w:rPr>
        <w:t>development:</w:t>
      </w:r>
    </w:p>
    <w:p w14:paraId="0FBC4725" w14:textId="77777777" w:rsidR="000F4B79" w:rsidRPr="009D1073" w:rsidRDefault="000F4B79" w:rsidP="00645887">
      <w:pPr>
        <w:tabs>
          <w:tab w:val="center" w:pos="4513"/>
          <w:tab w:val="right" w:pos="9026"/>
        </w:tabs>
        <w:jc w:val="both"/>
        <w:rPr>
          <w:rFonts w:ascii="Arial" w:hAnsi="Arial" w:cs="Arial"/>
          <w:color w:val="000000"/>
          <w:lang w:eastAsia="x-none"/>
        </w:rPr>
      </w:pPr>
    </w:p>
    <w:p w14:paraId="7A34FDBC" w14:textId="323FA1CE" w:rsidR="00A429E3"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Financial Accounting</w:t>
      </w:r>
    </w:p>
    <w:p w14:paraId="6959B9F4" w14:textId="00D26610" w:rsidR="000F4B79"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Business Information Analysis</w:t>
      </w:r>
    </w:p>
    <w:p w14:paraId="4E2F1F59" w14:textId="4D9712A5" w:rsidR="000F4B79" w:rsidRPr="000F4B79" w:rsidRDefault="007C455F" w:rsidP="00645887">
      <w:pPr>
        <w:pStyle w:val="ListParagraph"/>
        <w:numPr>
          <w:ilvl w:val="0"/>
          <w:numId w:val="12"/>
        </w:numPr>
        <w:spacing w:after="120"/>
        <w:jc w:val="both"/>
        <w:rPr>
          <w:rFonts w:ascii="Arial" w:hAnsi="Arial" w:cs="Arial"/>
          <w:sz w:val="24"/>
          <w:szCs w:val="24"/>
        </w:rPr>
      </w:pPr>
      <w:r>
        <w:rPr>
          <w:rFonts w:ascii="Arial" w:hAnsi="Arial" w:cs="Arial"/>
          <w:sz w:val="24"/>
          <w:szCs w:val="24"/>
        </w:rPr>
        <w:t xml:space="preserve">Management Accounting </w:t>
      </w:r>
    </w:p>
    <w:p w14:paraId="22A2274A" w14:textId="72EDF881" w:rsidR="000F4B79" w:rsidRPr="000F4B79" w:rsidRDefault="000F4B79" w:rsidP="00645887">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The Accountant’s Business Environment</w:t>
      </w:r>
    </w:p>
    <w:p w14:paraId="59EE3E10" w14:textId="7ABB78FC" w:rsidR="000F4B79" w:rsidRPr="00C95ED5" w:rsidRDefault="000F4B79" w:rsidP="00C95ED5">
      <w:pPr>
        <w:pStyle w:val="ListParagraph"/>
        <w:numPr>
          <w:ilvl w:val="0"/>
          <w:numId w:val="12"/>
        </w:numPr>
        <w:spacing w:after="120"/>
        <w:jc w:val="both"/>
        <w:rPr>
          <w:rFonts w:ascii="Arial" w:hAnsi="Arial" w:cs="Arial"/>
          <w:sz w:val="24"/>
          <w:szCs w:val="24"/>
        </w:rPr>
      </w:pPr>
      <w:r w:rsidRPr="000F4B79">
        <w:rPr>
          <w:rFonts w:ascii="Arial" w:hAnsi="Arial" w:cs="Arial"/>
          <w:sz w:val="24"/>
          <w:szCs w:val="24"/>
        </w:rPr>
        <w:t>Academic English Skills (AES)</w:t>
      </w:r>
    </w:p>
    <w:p w14:paraId="7B9F9CD5" w14:textId="4A5298F3" w:rsidR="007C2C76" w:rsidRPr="00A429E3" w:rsidRDefault="19BFDB7D" w:rsidP="00645887">
      <w:pPr>
        <w:pStyle w:val="MediumGrid1-Accent21"/>
        <w:tabs>
          <w:tab w:val="left" w:pos="360"/>
        </w:tabs>
        <w:spacing w:after="120"/>
        <w:ind w:left="0"/>
        <w:jc w:val="both"/>
        <w:rPr>
          <w:rFonts w:cs="Arial"/>
          <w:sz w:val="24"/>
          <w:szCs w:val="24"/>
        </w:rPr>
      </w:pPr>
      <w:r w:rsidRPr="19BFDB7D">
        <w:rPr>
          <w:rFonts w:cs="Arial"/>
          <w:sz w:val="24"/>
          <w:szCs w:val="24"/>
        </w:rPr>
        <w:t>The programme aims to:</w:t>
      </w:r>
    </w:p>
    <w:p w14:paraId="35507FFB" w14:textId="2E0FDD61" w:rsidR="007C2C76" w:rsidRPr="008E6312" w:rsidRDefault="19BFDB7D" w:rsidP="00645887">
      <w:pPr>
        <w:pStyle w:val="MediumGrid1-Accent21"/>
        <w:numPr>
          <w:ilvl w:val="0"/>
          <w:numId w:val="11"/>
        </w:numPr>
        <w:autoSpaceDE/>
        <w:autoSpaceDN/>
        <w:spacing w:before="120" w:after="200"/>
        <w:contextualSpacing/>
        <w:jc w:val="both"/>
        <w:rPr>
          <w:rFonts w:cs="Arial"/>
          <w:color w:val="000000" w:themeColor="text1"/>
          <w:sz w:val="24"/>
          <w:szCs w:val="24"/>
        </w:rPr>
      </w:pPr>
      <w:r w:rsidRPr="008E6312">
        <w:rPr>
          <w:rFonts w:cs="Arial"/>
          <w:color w:val="000000" w:themeColor="text1"/>
          <w:sz w:val="24"/>
          <w:szCs w:val="24"/>
        </w:rPr>
        <w:t xml:space="preserve">Introduce students to the principles of financial accounting </w:t>
      </w:r>
      <w:r w:rsidR="00AD7419">
        <w:rPr>
          <w:rFonts w:cs="Arial"/>
          <w:color w:val="000000" w:themeColor="text1"/>
          <w:sz w:val="24"/>
          <w:szCs w:val="24"/>
        </w:rPr>
        <w:t xml:space="preserve">and management accounting </w:t>
      </w:r>
      <w:r w:rsidRPr="008E6312">
        <w:rPr>
          <w:rFonts w:cs="Arial"/>
          <w:color w:val="000000" w:themeColor="text1"/>
          <w:sz w:val="24"/>
          <w:szCs w:val="24"/>
        </w:rPr>
        <w:t xml:space="preserve">and the business environment in which accountants operate.  </w:t>
      </w:r>
    </w:p>
    <w:p w14:paraId="6C4A8989" w14:textId="18D6295B" w:rsidR="007C2C76" w:rsidRPr="008E6312" w:rsidRDefault="1CBC0CB9" w:rsidP="00645887">
      <w:pPr>
        <w:pStyle w:val="MediumGrid1-Accent21"/>
        <w:numPr>
          <w:ilvl w:val="0"/>
          <w:numId w:val="11"/>
        </w:numPr>
        <w:autoSpaceDE/>
        <w:autoSpaceDN/>
        <w:spacing w:after="200"/>
        <w:contextualSpacing/>
        <w:jc w:val="both"/>
        <w:rPr>
          <w:rFonts w:cs="Arial"/>
          <w:color w:val="000000" w:themeColor="text1"/>
          <w:sz w:val="24"/>
          <w:szCs w:val="24"/>
        </w:rPr>
      </w:pPr>
      <w:r w:rsidRPr="008E6312">
        <w:rPr>
          <w:rFonts w:cs="Arial"/>
          <w:color w:val="000000" w:themeColor="text1"/>
          <w:sz w:val="24"/>
          <w:szCs w:val="24"/>
        </w:rPr>
        <w:t>Develop the technical skills necessary to undertake accounting and finance tasks and roles</w:t>
      </w:r>
    </w:p>
    <w:p w14:paraId="3414E9CA" w14:textId="77777777" w:rsidR="007C2C76" w:rsidRPr="008E6312" w:rsidRDefault="1CBC0CB9" w:rsidP="00645887">
      <w:pPr>
        <w:pStyle w:val="MediumGrid1-Accent21"/>
        <w:numPr>
          <w:ilvl w:val="0"/>
          <w:numId w:val="11"/>
        </w:numPr>
        <w:autoSpaceDE/>
        <w:autoSpaceDN/>
        <w:spacing w:after="200"/>
        <w:contextualSpacing/>
        <w:jc w:val="both"/>
        <w:rPr>
          <w:rFonts w:cs="Arial"/>
          <w:color w:val="000000" w:themeColor="text1"/>
          <w:sz w:val="24"/>
          <w:szCs w:val="24"/>
        </w:rPr>
      </w:pPr>
      <w:r w:rsidRPr="008E6312">
        <w:rPr>
          <w:rFonts w:cs="Arial"/>
          <w:color w:val="000000" w:themeColor="text1"/>
          <w:sz w:val="24"/>
          <w:szCs w:val="24"/>
        </w:rPr>
        <w:t>Instil an appreciation of the importance of ethical and professional behaviour in business as a whole and within accounting and finance in particular</w:t>
      </w:r>
    </w:p>
    <w:p w14:paraId="6F2DCB30" w14:textId="57A1F577" w:rsidR="1CBC0CB9" w:rsidRPr="008E6312" w:rsidRDefault="1CBC0CB9" w:rsidP="1CBC0CB9">
      <w:pPr>
        <w:pStyle w:val="MediumGrid1-Accent21"/>
        <w:numPr>
          <w:ilvl w:val="0"/>
          <w:numId w:val="11"/>
        </w:numPr>
        <w:spacing w:after="200"/>
        <w:jc w:val="both"/>
        <w:rPr>
          <w:rFonts w:asciiTheme="minorHAnsi" w:eastAsiaTheme="minorEastAsia" w:hAnsiTheme="minorHAnsi" w:cstheme="minorBidi"/>
          <w:color w:val="000000" w:themeColor="text1"/>
          <w:sz w:val="24"/>
          <w:szCs w:val="24"/>
        </w:rPr>
      </w:pPr>
      <w:r w:rsidRPr="008E6312">
        <w:rPr>
          <w:rFonts w:eastAsia="Arial" w:cs="Arial"/>
          <w:color w:val="000000" w:themeColor="text1"/>
          <w:sz w:val="24"/>
          <w:szCs w:val="24"/>
        </w:rPr>
        <w:t>Equip students with relevant academic skills and an appropriate degree of proficiency in spoken and written English in the Business context</w:t>
      </w:r>
    </w:p>
    <w:p w14:paraId="60C4FF13" w14:textId="7D94710F" w:rsidR="008A01E5" w:rsidRDefault="00FA4581" w:rsidP="00645887">
      <w:pPr>
        <w:spacing w:after="120"/>
        <w:jc w:val="both"/>
        <w:rPr>
          <w:rFonts w:ascii="Arial" w:hAnsi="Arial" w:cs="Arial"/>
        </w:rPr>
      </w:pPr>
      <w:r>
        <w:rPr>
          <w:rFonts w:ascii="Arial" w:hAnsi="Arial" w:cs="Arial"/>
        </w:rPr>
        <w:t>The International Year One programme</w:t>
      </w:r>
      <w:r w:rsidR="002B0091" w:rsidRPr="00F564A0">
        <w:rPr>
          <w:rFonts w:ascii="Arial" w:hAnsi="Arial" w:cs="Arial"/>
        </w:rPr>
        <w:t xml:space="preserve"> provides an understanding of the business environment in which </w:t>
      </w:r>
      <w:r w:rsidR="001D0967" w:rsidRPr="00F564A0">
        <w:rPr>
          <w:rFonts w:ascii="Arial" w:hAnsi="Arial" w:cs="Arial"/>
        </w:rPr>
        <w:t>accounting,</w:t>
      </w:r>
      <w:r w:rsidR="002B0091" w:rsidRPr="00F564A0">
        <w:rPr>
          <w:rFonts w:ascii="Arial" w:hAnsi="Arial" w:cs="Arial"/>
        </w:rPr>
        <w:t xml:space="preserve"> and finance operates</w:t>
      </w:r>
      <w:r w:rsidR="002B0091">
        <w:rPr>
          <w:rFonts w:ascii="Arial" w:hAnsi="Arial" w:cs="Arial"/>
        </w:rPr>
        <w:t>,</w:t>
      </w:r>
      <w:r w:rsidR="002B0091" w:rsidRPr="00F564A0">
        <w:rPr>
          <w:rFonts w:ascii="Arial" w:hAnsi="Arial" w:cs="Arial"/>
        </w:rPr>
        <w:t xml:space="preserve"> provides the knowledge and skills </w:t>
      </w:r>
      <w:r w:rsidR="002B0091">
        <w:rPr>
          <w:rFonts w:ascii="Arial" w:hAnsi="Arial" w:cs="Arial"/>
        </w:rPr>
        <w:t>that</w:t>
      </w:r>
      <w:r w:rsidR="002B0091" w:rsidRPr="00F564A0">
        <w:rPr>
          <w:rFonts w:ascii="Arial" w:hAnsi="Arial" w:cs="Arial"/>
        </w:rPr>
        <w:t xml:space="preserve"> underpin the st</w:t>
      </w:r>
      <w:r w:rsidR="002B0091">
        <w:rPr>
          <w:rFonts w:ascii="Arial" w:hAnsi="Arial" w:cs="Arial"/>
        </w:rPr>
        <w:t xml:space="preserve">udy of accounting and finance, and also develops professional skills required for employment. </w:t>
      </w:r>
      <w:r w:rsidR="002B0091" w:rsidRPr="00F564A0">
        <w:rPr>
          <w:rFonts w:ascii="Arial" w:hAnsi="Arial" w:cs="Arial"/>
        </w:rPr>
        <w:t>Students study economics</w:t>
      </w:r>
      <w:r w:rsidR="002B0091">
        <w:rPr>
          <w:rFonts w:ascii="Arial" w:hAnsi="Arial" w:cs="Arial"/>
        </w:rPr>
        <w:t xml:space="preserve">, </w:t>
      </w:r>
      <w:r w:rsidR="002B0091" w:rsidRPr="00F564A0">
        <w:rPr>
          <w:rFonts w:ascii="Arial" w:hAnsi="Arial" w:cs="Arial"/>
        </w:rPr>
        <w:t xml:space="preserve">a field </w:t>
      </w:r>
      <w:r w:rsidR="002B0091">
        <w:rPr>
          <w:rFonts w:ascii="Arial" w:hAnsi="Arial" w:cs="Arial"/>
        </w:rPr>
        <w:t>that</w:t>
      </w:r>
      <w:r w:rsidR="002B0091" w:rsidRPr="00F564A0">
        <w:rPr>
          <w:rFonts w:ascii="Arial" w:hAnsi="Arial" w:cs="Arial"/>
        </w:rPr>
        <w:t xml:space="preserve"> forms the foundation of business</w:t>
      </w:r>
      <w:r w:rsidR="000D4FC9">
        <w:rPr>
          <w:rFonts w:ascii="Arial" w:hAnsi="Arial" w:cs="Arial"/>
        </w:rPr>
        <w:t>,</w:t>
      </w:r>
      <w:r w:rsidR="002B0091" w:rsidRPr="00F564A0">
        <w:rPr>
          <w:rFonts w:ascii="Arial" w:hAnsi="Arial" w:cs="Arial"/>
        </w:rPr>
        <w:t xml:space="preserve"> with theories on supply and demand, allocation of scarce resources and distribution of goods and services; organisation</w:t>
      </w:r>
      <w:r w:rsidR="002B0091">
        <w:rPr>
          <w:rFonts w:ascii="Arial" w:hAnsi="Arial" w:cs="Arial"/>
        </w:rPr>
        <w:t>al</w:t>
      </w:r>
      <w:r w:rsidR="002B0091" w:rsidRPr="00F564A0">
        <w:rPr>
          <w:rFonts w:ascii="Arial" w:hAnsi="Arial" w:cs="Arial"/>
        </w:rPr>
        <w:t xml:space="preserve"> behaviour</w:t>
      </w:r>
      <w:r w:rsidR="002B0091">
        <w:rPr>
          <w:rFonts w:ascii="Arial" w:hAnsi="Arial" w:cs="Arial"/>
        </w:rPr>
        <w:t>,</w:t>
      </w:r>
      <w:r w:rsidR="002B0091" w:rsidRPr="00F564A0">
        <w:rPr>
          <w:rFonts w:ascii="Arial" w:hAnsi="Arial" w:cs="Arial"/>
        </w:rPr>
        <w:t xml:space="preserve"> which is concerned with the behaviour and management of people in work situations; quantitative methods and IT skills</w:t>
      </w:r>
      <w:r w:rsidR="002B0091">
        <w:rPr>
          <w:rFonts w:ascii="Arial" w:hAnsi="Arial" w:cs="Arial"/>
        </w:rPr>
        <w:t>,</w:t>
      </w:r>
      <w:r w:rsidR="002B0091" w:rsidRPr="00F564A0">
        <w:rPr>
          <w:rFonts w:ascii="Arial" w:hAnsi="Arial" w:cs="Arial"/>
        </w:rPr>
        <w:t xml:space="preserve"> which are particularly useful and important skills for </w:t>
      </w:r>
      <w:r w:rsidR="002B0091" w:rsidRPr="00F564A0">
        <w:rPr>
          <w:rFonts w:ascii="Arial" w:hAnsi="Arial" w:cs="Arial"/>
        </w:rPr>
        <w:lastRenderedPageBreak/>
        <w:t>accountants;</w:t>
      </w:r>
      <w:r w:rsidR="001522EE">
        <w:rPr>
          <w:rFonts w:ascii="Arial" w:hAnsi="Arial" w:cs="Arial"/>
        </w:rPr>
        <w:t xml:space="preserve"> and </w:t>
      </w:r>
      <w:r w:rsidR="001522EE" w:rsidRPr="005815DD">
        <w:rPr>
          <w:rFonts w:ascii="Arial" w:hAnsi="Arial" w:cs="Arial"/>
        </w:rPr>
        <w:t>management accounting and finance</w:t>
      </w:r>
      <w:r w:rsidR="002B0091">
        <w:rPr>
          <w:rFonts w:ascii="Arial" w:hAnsi="Arial" w:cs="Arial"/>
        </w:rPr>
        <w:t xml:space="preserve">. They also study </w:t>
      </w:r>
      <w:r w:rsidR="002B0091" w:rsidRPr="00F564A0">
        <w:rPr>
          <w:rFonts w:ascii="Arial" w:hAnsi="Arial" w:cs="Arial"/>
        </w:rPr>
        <w:t>the basics of financial accounting and bookkeeping.</w:t>
      </w:r>
      <w:r w:rsidR="002B0091">
        <w:rPr>
          <w:rFonts w:ascii="Arial" w:hAnsi="Arial" w:cs="Arial"/>
        </w:rPr>
        <w:t xml:space="preserve"> </w:t>
      </w:r>
    </w:p>
    <w:p w14:paraId="486F38E0" w14:textId="07E1D641" w:rsidR="007C2C76" w:rsidRDefault="007C2C76" w:rsidP="00645887">
      <w:pPr>
        <w:spacing w:after="120"/>
        <w:jc w:val="both"/>
        <w:rPr>
          <w:rFonts w:ascii="Arial" w:hAnsi="Arial" w:cs="Arial"/>
        </w:rPr>
      </w:pPr>
      <w:r>
        <w:rPr>
          <w:rFonts w:ascii="Arial" w:hAnsi="Arial" w:cs="Arial"/>
        </w:rPr>
        <w:t xml:space="preserve">The </w:t>
      </w:r>
      <w:r w:rsidR="000F4B79">
        <w:rPr>
          <w:rFonts w:ascii="Arial" w:hAnsi="Arial" w:cs="Arial"/>
        </w:rPr>
        <w:t>programme</w:t>
      </w:r>
      <w:r>
        <w:rPr>
          <w:rFonts w:ascii="Arial" w:hAnsi="Arial" w:cs="Arial"/>
        </w:rPr>
        <w:t xml:space="preserve"> also helps develop employment-ready students through an intensive programme of employability skills and the integrated business experience. </w:t>
      </w:r>
      <w:r w:rsidRPr="009B5AD2">
        <w:rPr>
          <w:rFonts w:ascii="Arial" w:hAnsi="Arial" w:cs="Arial"/>
        </w:rPr>
        <w:t>There is a strong emphasis within the programme on developing the skills sought by employers</w:t>
      </w:r>
      <w:r>
        <w:rPr>
          <w:rFonts w:ascii="Arial" w:hAnsi="Arial" w:cs="Arial"/>
        </w:rPr>
        <w:t>. Examples include</w:t>
      </w:r>
      <w:r w:rsidRPr="009B5AD2">
        <w:rPr>
          <w:rFonts w:ascii="Arial" w:hAnsi="Arial" w:cs="Arial"/>
        </w:rPr>
        <w:t xml:space="preserve"> the ability to use Excel</w:t>
      </w:r>
      <w:r w:rsidR="001522EE">
        <w:rPr>
          <w:rFonts w:ascii="Arial" w:hAnsi="Arial" w:cs="Arial"/>
        </w:rPr>
        <w:t xml:space="preserve"> and accounting software</w:t>
      </w:r>
      <w:r w:rsidRPr="009B5AD2">
        <w:rPr>
          <w:rFonts w:ascii="Arial" w:hAnsi="Arial" w:cs="Arial"/>
        </w:rPr>
        <w:t xml:space="preserve">, give presentations, develop an argument and work with others. This is supported by other career activities within modules and also </w:t>
      </w:r>
      <w:r>
        <w:rPr>
          <w:rFonts w:ascii="Arial" w:hAnsi="Arial" w:cs="Arial"/>
        </w:rPr>
        <w:t xml:space="preserve">by </w:t>
      </w:r>
      <w:r w:rsidRPr="009B5AD2">
        <w:rPr>
          <w:rFonts w:ascii="Arial" w:hAnsi="Arial" w:cs="Arial"/>
        </w:rPr>
        <w:t xml:space="preserve">additional events and activities </w:t>
      </w:r>
      <w:r>
        <w:rPr>
          <w:rFonts w:ascii="Arial" w:hAnsi="Arial" w:cs="Arial"/>
        </w:rPr>
        <w:t xml:space="preserve">designed </w:t>
      </w:r>
      <w:r w:rsidRPr="009B5AD2">
        <w:rPr>
          <w:rFonts w:ascii="Arial" w:hAnsi="Arial" w:cs="Arial"/>
        </w:rPr>
        <w:t xml:space="preserve">to enhance employment prospects. </w:t>
      </w:r>
    </w:p>
    <w:p w14:paraId="5794E016" w14:textId="1E5BE535" w:rsidR="00FB758C" w:rsidRDefault="00FB758C" w:rsidP="00645887">
      <w:pPr>
        <w:jc w:val="both"/>
        <w:rPr>
          <w:rFonts w:ascii="Arial" w:hAnsi="Arial" w:cs="Arial"/>
        </w:rPr>
      </w:pPr>
      <w:r w:rsidRPr="006D26B5">
        <w:rPr>
          <w:rFonts w:ascii="Arial" w:hAnsi="Arial" w:cs="Arial"/>
        </w:rPr>
        <w:t xml:space="preserve">All students will complete a Business Readiness module, which will develop their professional competencies and ensure they develop their employability </w:t>
      </w:r>
      <w:r w:rsidR="001D0967" w:rsidRPr="006D26B5">
        <w:rPr>
          <w:rFonts w:ascii="Arial" w:hAnsi="Arial" w:cs="Arial"/>
        </w:rPr>
        <w:t>skills,</w:t>
      </w:r>
      <w:r w:rsidRPr="006D26B5">
        <w:rPr>
          <w:rFonts w:ascii="Arial" w:hAnsi="Arial" w:cs="Arial"/>
        </w:rPr>
        <w:t xml:space="preserve"> so they are ready for the world of work. The programme of training has been developed based on employer input. </w:t>
      </w:r>
      <w:r>
        <w:rPr>
          <w:rFonts w:ascii="Arial" w:hAnsi="Arial" w:cs="Arial"/>
        </w:rPr>
        <w:t xml:space="preserve"> </w:t>
      </w:r>
      <w:r w:rsidRPr="006D26B5">
        <w:rPr>
          <w:rFonts w:ascii="Arial" w:hAnsi="Arial" w:cs="Arial"/>
        </w:rPr>
        <w:t>Students will develop a portfolio of competencies, skills and reflections on progress and strengths, that can be used for discussions with and decision about their future career and their placement options.</w:t>
      </w:r>
    </w:p>
    <w:p w14:paraId="05659ABD" w14:textId="77777777" w:rsidR="00FB758C" w:rsidRPr="006D26B5" w:rsidRDefault="00FB758C" w:rsidP="00645887">
      <w:pPr>
        <w:ind w:left="360"/>
        <w:jc w:val="both"/>
        <w:rPr>
          <w:rFonts w:ascii="Arial" w:hAnsi="Arial" w:cs="Arial"/>
        </w:rPr>
      </w:pPr>
    </w:p>
    <w:p w14:paraId="3801499C" w14:textId="04EE4283" w:rsidR="00FB758C" w:rsidRPr="009D1073" w:rsidRDefault="00FB758C" w:rsidP="00645887">
      <w:pPr>
        <w:spacing w:after="120"/>
        <w:jc w:val="both"/>
        <w:rPr>
          <w:rFonts w:ascii="Arial" w:hAnsi="Arial" w:cs="Arial"/>
        </w:rPr>
      </w:pPr>
      <w:r w:rsidRPr="009D1073">
        <w:rPr>
          <w:rFonts w:ascii="Arial" w:hAnsi="Arial" w:cs="Arial"/>
        </w:rPr>
        <w:t>Further skills development and preparation for Guided Independent Study will also take place, making students more self-reliant and taking responsibility for acquiring independent learning skills which will help them subsequently.</w:t>
      </w:r>
    </w:p>
    <w:p w14:paraId="75D8DD6F" w14:textId="77777777" w:rsidR="00FB758C" w:rsidRPr="006D26B5" w:rsidRDefault="00FB758C" w:rsidP="00645887">
      <w:pPr>
        <w:ind w:left="360"/>
        <w:jc w:val="both"/>
        <w:rPr>
          <w:rFonts w:ascii="Arial" w:hAnsi="Arial" w:cs="Arial"/>
        </w:rPr>
      </w:pPr>
    </w:p>
    <w:p w14:paraId="6DFECAF6" w14:textId="77777777" w:rsidR="00FB758C" w:rsidRPr="009D1073" w:rsidRDefault="00FB758C" w:rsidP="00645887">
      <w:pPr>
        <w:spacing w:after="200" w:line="276" w:lineRule="auto"/>
        <w:jc w:val="both"/>
        <w:rPr>
          <w:rFonts w:ascii="Arial" w:hAnsi="Arial" w:cs="Arial"/>
        </w:rPr>
      </w:pPr>
      <w:r w:rsidRPr="009D1073">
        <w:rPr>
          <w:rFonts w:ascii="Arial" w:hAnsi="Arial" w:cs="Arial"/>
        </w:rPr>
        <w:t>The overall aims are to provide students with the required level of subject knowledge and to enable them to develop the English language and study skills to become successful and fully engaged within an HE context in the UK.</w:t>
      </w:r>
    </w:p>
    <w:p w14:paraId="62BD2C89" w14:textId="77777777" w:rsidR="00FB758C" w:rsidRDefault="00FB758C" w:rsidP="00645887">
      <w:pPr>
        <w:spacing w:after="200" w:line="276" w:lineRule="auto"/>
        <w:jc w:val="both"/>
        <w:rPr>
          <w:rFonts w:ascii="Arial" w:hAnsi="Arial" w:cs="Arial"/>
        </w:rPr>
      </w:pPr>
      <w:r w:rsidRPr="009D1073">
        <w:rPr>
          <w:rFonts w:ascii="Arial" w:hAnsi="Arial" w:cs="Arial"/>
        </w:rPr>
        <w:t>Curricular and extra-curricular activities within the programme are aligned to ensure that the student learning experience encompasses three main areas of personal development</w:t>
      </w:r>
      <w:r>
        <w:rPr>
          <w:rFonts w:ascii="Arial" w:hAnsi="Arial" w:cs="Arial"/>
        </w:rPr>
        <w:t>:</w:t>
      </w:r>
    </w:p>
    <w:p w14:paraId="726E1025" w14:textId="77777777" w:rsidR="00FB758C" w:rsidRPr="009D1073" w:rsidRDefault="00FB758C" w:rsidP="00645887">
      <w:pPr>
        <w:numPr>
          <w:ilvl w:val="0"/>
          <w:numId w:val="15"/>
        </w:numPr>
        <w:spacing w:after="200" w:line="276" w:lineRule="auto"/>
        <w:jc w:val="both"/>
        <w:rPr>
          <w:rFonts w:ascii="Arial" w:hAnsi="Arial" w:cs="Arial"/>
          <w:b/>
        </w:rPr>
      </w:pPr>
      <w:r w:rsidRPr="009D1073">
        <w:rPr>
          <w:rFonts w:ascii="Arial" w:hAnsi="Arial" w:cs="Arial"/>
          <w:b/>
        </w:rPr>
        <w:t>Participation</w:t>
      </w:r>
    </w:p>
    <w:p w14:paraId="036E5FD8"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understand what it means to participate within a UK University environment both academically and socially.</w:t>
      </w:r>
    </w:p>
    <w:p w14:paraId="3C5F9372" w14:textId="269651A1" w:rsidR="00FB758C" w:rsidRPr="009D1073" w:rsidRDefault="0007604B" w:rsidP="00645887">
      <w:pPr>
        <w:numPr>
          <w:ilvl w:val="0"/>
          <w:numId w:val="14"/>
        </w:numPr>
        <w:spacing w:after="200" w:line="276" w:lineRule="auto"/>
        <w:jc w:val="both"/>
        <w:rPr>
          <w:rFonts w:ascii="Arial" w:hAnsi="Arial" w:cs="Arial"/>
          <w:b/>
        </w:rPr>
      </w:pPr>
      <w:r>
        <w:rPr>
          <w:rFonts w:ascii="Arial" w:hAnsi="Arial" w:cs="Arial"/>
          <w:b/>
        </w:rPr>
        <w:t>Self</w:t>
      </w:r>
      <w:r w:rsidR="00FB758C" w:rsidRPr="009D1073">
        <w:rPr>
          <w:rFonts w:ascii="Arial" w:hAnsi="Arial" w:cs="Arial"/>
          <w:b/>
        </w:rPr>
        <w:t>-Directed Learning</w:t>
      </w:r>
    </w:p>
    <w:p w14:paraId="39A85C2C"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are able to organise their time and use resources to achieve the learning outcomes of their programme.</w:t>
      </w:r>
    </w:p>
    <w:p w14:paraId="0AE4E312" w14:textId="77777777" w:rsidR="00FB758C" w:rsidRPr="009D1073" w:rsidRDefault="00FB758C" w:rsidP="00645887">
      <w:pPr>
        <w:numPr>
          <w:ilvl w:val="0"/>
          <w:numId w:val="14"/>
        </w:numPr>
        <w:spacing w:after="200" w:line="276" w:lineRule="auto"/>
        <w:jc w:val="both"/>
        <w:rPr>
          <w:rFonts w:ascii="Arial" w:hAnsi="Arial" w:cs="Arial"/>
          <w:b/>
        </w:rPr>
      </w:pPr>
      <w:r w:rsidRPr="009D1073">
        <w:rPr>
          <w:rFonts w:ascii="Arial" w:hAnsi="Arial" w:cs="Arial"/>
          <w:b/>
        </w:rPr>
        <w:t>Academic Skills</w:t>
      </w:r>
    </w:p>
    <w:p w14:paraId="09E7F046" w14:textId="77777777" w:rsidR="00FB758C" w:rsidRPr="009D1073" w:rsidRDefault="00FB758C" w:rsidP="00645887">
      <w:pPr>
        <w:spacing w:after="200" w:line="276" w:lineRule="auto"/>
        <w:ind w:left="360"/>
        <w:jc w:val="both"/>
        <w:rPr>
          <w:rFonts w:ascii="Arial" w:hAnsi="Arial" w:cs="Arial"/>
        </w:rPr>
      </w:pPr>
      <w:r w:rsidRPr="009D1073">
        <w:rPr>
          <w:rFonts w:ascii="Arial" w:hAnsi="Arial" w:cs="Arial"/>
        </w:rPr>
        <w:t>The aim is that students are able to understand different levels of knowledge and develop their academic skills during the programme</w:t>
      </w:r>
    </w:p>
    <w:p w14:paraId="21F972E4" w14:textId="77777777" w:rsidR="00FB758C" w:rsidRPr="009D1073" w:rsidRDefault="00FB758C" w:rsidP="00645887">
      <w:pPr>
        <w:numPr>
          <w:ilvl w:val="0"/>
          <w:numId w:val="14"/>
        </w:numPr>
        <w:contextualSpacing/>
        <w:jc w:val="both"/>
        <w:rPr>
          <w:rFonts w:ascii="Arial" w:eastAsia="SimSun" w:hAnsi="Arial" w:cs="Arial"/>
          <w:b/>
          <w:lang w:eastAsia="zh-CN"/>
        </w:rPr>
      </w:pPr>
      <w:r w:rsidRPr="009D1073">
        <w:rPr>
          <w:rFonts w:ascii="Arial" w:eastAsia="SimSun" w:hAnsi="Arial" w:cs="Arial"/>
          <w:b/>
          <w:lang w:eastAsia="zh-CN"/>
        </w:rPr>
        <w:t>Guided Independent Study</w:t>
      </w:r>
    </w:p>
    <w:p w14:paraId="79B956E9" w14:textId="77777777" w:rsidR="00FB758C" w:rsidRPr="009D1073" w:rsidRDefault="00FB758C" w:rsidP="00645887">
      <w:pPr>
        <w:ind w:left="360"/>
        <w:contextualSpacing/>
        <w:jc w:val="both"/>
        <w:rPr>
          <w:rFonts w:ascii="Arial" w:eastAsia="SimSun" w:hAnsi="Arial" w:cs="Arial"/>
          <w:lang w:eastAsia="zh-CN"/>
        </w:rPr>
      </w:pPr>
    </w:p>
    <w:p w14:paraId="564830CA" w14:textId="77777777" w:rsidR="00FB758C" w:rsidRPr="009D1073" w:rsidRDefault="00FB758C" w:rsidP="00645887">
      <w:pPr>
        <w:ind w:left="360"/>
        <w:contextualSpacing/>
        <w:jc w:val="both"/>
        <w:rPr>
          <w:rFonts w:ascii="Arial" w:eastAsia="SimSun" w:hAnsi="Arial" w:cs="Arial"/>
          <w:lang w:eastAsia="zh-CN"/>
        </w:rPr>
      </w:pPr>
      <w:r w:rsidRPr="009D1073">
        <w:rPr>
          <w:rFonts w:ascii="Arial" w:eastAsia="SimSun" w:hAnsi="Arial" w:cs="Arial"/>
          <w:lang w:eastAsia="zh-CN"/>
        </w:rPr>
        <w:t>The main aims of this programme are to develop the following essential background and academic skills, for the BSc degree programme:</w:t>
      </w:r>
    </w:p>
    <w:p w14:paraId="2A8490DF" w14:textId="77777777" w:rsidR="00FB758C" w:rsidRPr="009D1073" w:rsidRDefault="00FB758C" w:rsidP="00645887">
      <w:pPr>
        <w:ind w:left="360"/>
        <w:contextualSpacing/>
        <w:jc w:val="both"/>
        <w:rPr>
          <w:rFonts w:ascii="Arial" w:eastAsia="SimSun" w:hAnsi="Arial" w:cs="Arial"/>
          <w:lang w:eastAsia="zh-CN"/>
        </w:rPr>
      </w:pPr>
    </w:p>
    <w:p w14:paraId="3AB68C89"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lastRenderedPageBreak/>
        <w:t>In-depth knowledge and understanding of the core elements of business and management</w:t>
      </w:r>
    </w:p>
    <w:p w14:paraId="083A2F3A"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 xml:space="preserve">The intellectual skills necessary to contribute to effective business practice </w:t>
      </w:r>
    </w:p>
    <w:p w14:paraId="3B32742D" w14:textId="77777777"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Subject-related practical skills</w:t>
      </w:r>
    </w:p>
    <w:p w14:paraId="199FAD5B" w14:textId="725C69FE" w:rsidR="00FB758C" w:rsidRPr="009D1073"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 xml:space="preserve">Intellectual, </w:t>
      </w:r>
      <w:r w:rsidR="001D0967" w:rsidRPr="009D1073">
        <w:rPr>
          <w:rFonts w:ascii="Arial" w:eastAsia="SimSun" w:hAnsi="Arial" w:cs="Arial"/>
          <w:lang w:eastAsia="zh-CN"/>
        </w:rPr>
        <w:t>practical,</w:t>
      </w:r>
      <w:r w:rsidRPr="009D1073">
        <w:rPr>
          <w:rFonts w:ascii="Arial" w:eastAsia="SimSun" w:hAnsi="Arial" w:cs="Arial"/>
          <w:lang w:eastAsia="zh-CN"/>
        </w:rPr>
        <w:t xml:space="preserve"> and key (transferable) skills such that students are ready for progression to KUL, graduate-level employment, research, further </w:t>
      </w:r>
      <w:r w:rsidR="001D0967" w:rsidRPr="009D1073">
        <w:rPr>
          <w:rFonts w:ascii="Arial" w:eastAsia="SimSun" w:hAnsi="Arial" w:cs="Arial"/>
          <w:lang w:eastAsia="zh-CN"/>
        </w:rPr>
        <w:t>study,</w:t>
      </w:r>
      <w:r w:rsidRPr="009D1073">
        <w:rPr>
          <w:rFonts w:ascii="Arial" w:eastAsia="SimSun" w:hAnsi="Arial" w:cs="Arial"/>
          <w:lang w:eastAsia="zh-CN"/>
        </w:rPr>
        <w:t xml:space="preserve"> and lifelong learning </w:t>
      </w:r>
    </w:p>
    <w:p w14:paraId="1DCA28B8" w14:textId="77777777" w:rsidR="00FB758C" w:rsidRDefault="00FB758C" w:rsidP="00645887">
      <w:pPr>
        <w:numPr>
          <w:ilvl w:val="0"/>
          <w:numId w:val="13"/>
        </w:numPr>
        <w:contextualSpacing/>
        <w:jc w:val="both"/>
        <w:rPr>
          <w:rFonts w:ascii="Arial" w:eastAsia="SimSun" w:hAnsi="Arial" w:cs="Arial"/>
          <w:lang w:eastAsia="zh-CN"/>
        </w:rPr>
      </w:pPr>
      <w:r w:rsidRPr="009D1073">
        <w:rPr>
          <w:rFonts w:ascii="Arial" w:eastAsia="SimSun" w:hAnsi="Arial" w:cs="Arial"/>
          <w:lang w:eastAsia="zh-CN"/>
        </w:rPr>
        <w:t>The link between business theory and practice through a range of business experience options, including integrated placements or internships</w:t>
      </w:r>
    </w:p>
    <w:p w14:paraId="3AFA06BF" w14:textId="77777777" w:rsidR="008A01E5" w:rsidRPr="009D1073" w:rsidRDefault="008A01E5" w:rsidP="00645887">
      <w:pPr>
        <w:contextualSpacing/>
        <w:jc w:val="both"/>
        <w:rPr>
          <w:rFonts w:ascii="Arial" w:eastAsia="SimSun" w:hAnsi="Arial" w:cs="Arial"/>
          <w:lang w:eastAsia="zh-CN"/>
        </w:rPr>
      </w:pPr>
    </w:p>
    <w:p w14:paraId="63987C31" w14:textId="77777777" w:rsidR="00A92C9B" w:rsidRPr="00077F2A" w:rsidRDefault="00A92C9B" w:rsidP="00645887">
      <w:pPr>
        <w:pStyle w:val="ListParagraph"/>
        <w:numPr>
          <w:ilvl w:val="0"/>
          <w:numId w:val="1"/>
        </w:numPr>
        <w:jc w:val="both"/>
        <w:rPr>
          <w:rFonts w:ascii="Arial" w:hAnsi="Arial" w:cs="Arial"/>
          <w:sz w:val="24"/>
          <w:szCs w:val="24"/>
        </w:rPr>
      </w:pPr>
      <w:r w:rsidRPr="00077F2A">
        <w:rPr>
          <w:rFonts w:ascii="Arial" w:hAnsi="Arial" w:cs="Arial"/>
          <w:b/>
          <w:sz w:val="24"/>
          <w:szCs w:val="24"/>
        </w:rPr>
        <w:t>Intended Learning Outcomes</w:t>
      </w:r>
    </w:p>
    <w:p w14:paraId="6F88D835" w14:textId="77777777" w:rsidR="00FB758C" w:rsidRDefault="00FB758C" w:rsidP="00645887">
      <w:pPr>
        <w:jc w:val="both"/>
        <w:rPr>
          <w:rFonts w:ascii="Arial" w:hAnsi="Arial" w:cs="Arial"/>
        </w:rPr>
      </w:pPr>
    </w:p>
    <w:p w14:paraId="508288E8" w14:textId="29B2F15D" w:rsidR="00FB758C" w:rsidRDefault="00FB758C" w:rsidP="00645887">
      <w:pPr>
        <w:jc w:val="both"/>
        <w:rPr>
          <w:rFonts w:ascii="Arial" w:hAnsi="Arial" w:cs="Arial"/>
          <w:sz w:val="22"/>
          <w:szCs w:val="22"/>
        </w:rPr>
      </w:pPr>
      <w:r w:rsidRPr="00463E8D">
        <w:rPr>
          <w:rFonts w:ascii="Arial" w:hAnsi="Arial" w:cs="Arial"/>
        </w:rPr>
        <w:t>The programme is an FHEQ Level 4 programme aimed at preparing international students for the demands of advanced entry of an undergraduate degree programme (</w:t>
      </w:r>
      <w:r>
        <w:rPr>
          <w:rFonts w:ascii="Arial" w:hAnsi="Arial" w:cs="Arial"/>
        </w:rPr>
        <w:t>Accounting and Finance with Business Experience</w:t>
      </w:r>
      <w:r w:rsidRPr="00463E8D">
        <w:rPr>
          <w:rFonts w:ascii="Arial" w:hAnsi="Arial" w:cs="Arial"/>
        </w:rPr>
        <w:t>) at Kingston University. Students completing the programme and achieving successful progression scores will be able to progress onto the second year of the following degree programmes:</w:t>
      </w:r>
    </w:p>
    <w:p w14:paraId="3ACB1F39" w14:textId="77777777" w:rsidR="00FB758C" w:rsidRDefault="00FB758C" w:rsidP="00645887">
      <w:pPr>
        <w:jc w:val="both"/>
        <w:rPr>
          <w:rFonts w:ascii="Arial" w:hAnsi="Arial" w:cs="Arial"/>
          <w:sz w:val="22"/>
          <w:szCs w:val="22"/>
        </w:rPr>
      </w:pPr>
    </w:p>
    <w:p w14:paraId="1D79999D" w14:textId="137E8831" w:rsidR="00FB758C" w:rsidRPr="00781241" w:rsidRDefault="00FB758C" w:rsidP="00645887">
      <w:pPr>
        <w:jc w:val="both"/>
        <w:rPr>
          <w:rFonts w:ascii="Arial" w:hAnsi="Arial" w:cs="Arial"/>
        </w:rPr>
      </w:pPr>
      <w:r>
        <w:rPr>
          <w:rFonts w:ascii="Arial" w:hAnsi="Arial" w:cs="Arial"/>
        </w:rPr>
        <w:t>BSc</w:t>
      </w:r>
      <w:r w:rsidRPr="00781241">
        <w:rPr>
          <w:rFonts w:ascii="Arial" w:hAnsi="Arial" w:cs="Arial"/>
        </w:rPr>
        <w:t xml:space="preserve"> </w:t>
      </w:r>
      <w:r>
        <w:rPr>
          <w:rFonts w:ascii="Arial" w:hAnsi="Arial" w:cs="Arial"/>
        </w:rPr>
        <w:t>Accounting and Finance</w:t>
      </w:r>
      <w:r w:rsidRPr="00781241">
        <w:rPr>
          <w:rFonts w:ascii="Arial" w:hAnsi="Arial" w:cs="Arial"/>
        </w:rPr>
        <w:t xml:space="preserve"> with Business Experience</w:t>
      </w:r>
    </w:p>
    <w:p w14:paraId="5D06CF96" w14:textId="77777777" w:rsidR="00FB758C" w:rsidRDefault="00FB758C" w:rsidP="00645887">
      <w:pPr>
        <w:jc w:val="both"/>
        <w:rPr>
          <w:rFonts w:ascii="Arial" w:hAnsi="Arial" w:cs="Arial"/>
          <w:sz w:val="22"/>
          <w:szCs w:val="22"/>
        </w:rPr>
      </w:pPr>
    </w:p>
    <w:p w14:paraId="69568621" w14:textId="0C56DDAE" w:rsidR="00FB758C" w:rsidRPr="00463E8D" w:rsidRDefault="00FB758C" w:rsidP="00645887">
      <w:pPr>
        <w:spacing w:after="200"/>
        <w:jc w:val="both"/>
        <w:rPr>
          <w:rFonts w:ascii="Arial" w:hAnsi="Arial" w:cs="Arial"/>
        </w:rPr>
      </w:pPr>
      <w:r w:rsidRPr="00463E8D">
        <w:rPr>
          <w:rFonts w:ascii="Arial" w:hAnsi="Arial" w:cs="Arial"/>
        </w:rPr>
        <w:t xml:space="preserve">International students entering an International Year One programme are likely to require additional support in terms of their academic study skills and English level. The smaller-scale and supportive environment of the International Study Centre will allow students on the International Year One programme to bridge the gap in their studies and become fully prepared for second year undergraduate study.  Extensive support and supervision </w:t>
      </w:r>
      <w:r w:rsidR="001D0967" w:rsidRPr="00463E8D">
        <w:rPr>
          <w:rFonts w:ascii="Arial" w:hAnsi="Arial" w:cs="Arial"/>
        </w:rPr>
        <w:t>are</w:t>
      </w:r>
      <w:r w:rsidRPr="00463E8D">
        <w:rPr>
          <w:rFonts w:ascii="Arial" w:hAnsi="Arial" w:cs="Arial"/>
        </w:rPr>
        <w:t xml:space="preserve"> provided for Guided Independent Study.</w:t>
      </w:r>
    </w:p>
    <w:p w14:paraId="1D184D14" w14:textId="77777777" w:rsidR="00FB758C" w:rsidRPr="00463E8D" w:rsidRDefault="00FB758C" w:rsidP="00645887">
      <w:pPr>
        <w:spacing w:after="200"/>
        <w:jc w:val="both"/>
        <w:rPr>
          <w:rFonts w:ascii="Arial" w:hAnsi="Arial" w:cs="Arial"/>
        </w:rPr>
      </w:pPr>
      <w:r w:rsidRPr="00463E8D">
        <w:rPr>
          <w:rFonts w:ascii="Arial" w:hAnsi="Arial" w:cs="Arial"/>
        </w:rPr>
        <w:t>The programme continues to support a segment of the international student market not currently accessible to the majority of UK universities as the programme will provide a fully supported learning environment delivered through a mixture of small classes and seminars. This will provide international students with the opportunity to attain and develop the key learning skills necessary for further undergraduate study.</w:t>
      </w:r>
    </w:p>
    <w:p w14:paraId="3FCF1728" w14:textId="2294D665" w:rsidR="00A92C9B" w:rsidRPr="00FB758C" w:rsidRDefault="00A92C9B" w:rsidP="00645887">
      <w:pPr>
        <w:jc w:val="both"/>
        <w:rPr>
          <w:rFonts w:ascii="Arial" w:hAnsi="Arial" w:cs="Arial"/>
        </w:rPr>
      </w:pPr>
      <w:r w:rsidRPr="00FB758C">
        <w:rPr>
          <w:rFonts w:ascii="Arial" w:hAnsi="Arial" w:cs="Arial"/>
        </w:rPr>
        <w:t xml:space="preserve">The course outcomes are referenced to the QAA subject benchmarks </w:t>
      </w:r>
      <w:r w:rsidR="007C2C76" w:rsidRPr="00FB758C">
        <w:rPr>
          <w:rFonts w:ascii="Arial" w:hAnsi="Arial" w:cs="Arial"/>
        </w:rPr>
        <w:t>for Accounting (2019)</w:t>
      </w:r>
      <w:r w:rsidRPr="00FB758C">
        <w:rPr>
          <w:rFonts w:ascii="Arial" w:hAnsi="Arial" w:cs="Arial"/>
          <w:color w:val="FF0000"/>
        </w:rPr>
        <w:t xml:space="preserve"> </w:t>
      </w:r>
      <w:r w:rsidRPr="00FB758C">
        <w:rPr>
          <w:rFonts w:ascii="Arial" w:hAnsi="Arial" w:cs="Arial"/>
        </w:rPr>
        <w:t>and the Framework</w:t>
      </w:r>
      <w:r w:rsidR="00571EBC" w:rsidRPr="00FB758C">
        <w:rPr>
          <w:rFonts w:ascii="Arial" w:hAnsi="Arial" w:cs="Arial"/>
        </w:rPr>
        <w:t>s</w:t>
      </w:r>
      <w:r w:rsidRPr="00FB758C">
        <w:rPr>
          <w:rFonts w:ascii="Arial" w:hAnsi="Arial" w:cs="Arial"/>
        </w:rPr>
        <w:t xml:space="preserve"> for Higher Education Qualifications</w:t>
      </w:r>
      <w:r w:rsidRPr="00FB758C">
        <w:rPr>
          <w:rFonts w:ascii="Arial" w:hAnsi="Arial" w:cs="Arial"/>
        </w:rPr>
        <w:fldChar w:fldCharType="begin"/>
      </w:r>
      <w:r w:rsidRPr="00FB758C">
        <w:rPr>
          <w:rFonts w:ascii="Arial" w:hAnsi="Arial" w:cs="Arial"/>
        </w:rPr>
        <w:instrText xml:space="preserve"> XE "</w:instrText>
      </w:r>
      <w:r w:rsidRPr="00FB758C">
        <w:rPr>
          <w:rFonts w:ascii="Arial" w:hAnsi="Arial" w:cs="Arial"/>
          <w:noProof/>
        </w:rPr>
        <w:instrText>Framework for Higher Education Qualifications:</w:instrText>
      </w:r>
      <w:r w:rsidRPr="00FB758C">
        <w:rPr>
          <w:rFonts w:ascii="Arial" w:hAnsi="Arial" w:cs="Arial"/>
        </w:rPr>
        <w:instrText xml:space="preserve">FHEQ" </w:instrText>
      </w:r>
      <w:r w:rsidRPr="00FB758C">
        <w:rPr>
          <w:rFonts w:ascii="Arial" w:hAnsi="Arial" w:cs="Arial"/>
        </w:rPr>
        <w:fldChar w:fldCharType="end"/>
      </w:r>
      <w:r w:rsidRPr="00FB758C">
        <w:rPr>
          <w:rFonts w:ascii="Arial" w:hAnsi="Arial" w:cs="Arial"/>
        </w:rPr>
        <w:t xml:space="preserve"> </w:t>
      </w:r>
      <w:r w:rsidR="00571EBC" w:rsidRPr="00FB758C">
        <w:rPr>
          <w:rFonts w:ascii="Arial" w:hAnsi="Arial" w:cs="Arial"/>
        </w:rPr>
        <w:t>of UK Degree-Awarding Bodies</w:t>
      </w:r>
      <w:r w:rsidRPr="00FB758C">
        <w:rPr>
          <w:rFonts w:ascii="Arial" w:hAnsi="Arial" w:cs="Arial"/>
        </w:rPr>
        <w:t xml:space="preserve"> (2014</w:t>
      </w:r>
      <w:r w:rsidR="001D0967" w:rsidRPr="00FB758C">
        <w:rPr>
          <w:rFonts w:ascii="Arial" w:hAnsi="Arial" w:cs="Arial"/>
        </w:rPr>
        <w:t>) and</w:t>
      </w:r>
      <w:r w:rsidRPr="00FB758C">
        <w:rPr>
          <w:rFonts w:ascii="Arial" w:hAnsi="Arial" w:cs="Arial"/>
        </w:rPr>
        <w:t xml:space="preserve"> relate to the typical student.  The course provides opportunities for students to develop and demonstrate knowledge and understanding specific to the subject, key </w:t>
      </w:r>
      <w:r w:rsidR="001D0967" w:rsidRPr="00FB758C">
        <w:rPr>
          <w:rFonts w:ascii="Arial" w:hAnsi="Arial" w:cs="Arial"/>
        </w:rPr>
        <w:t>skills,</w:t>
      </w:r>
      <w:r w:rsidRPr="00FB758C">
        <w:rPr>
          <w:rFonts w:ascii="Arial" w:hAnsi="Arial" w:cs="Arial"/>
        </w:rPr>
        <w:t xml:space="preserve"> and graduate attributes in the following areas:</w:t>
      </w:r>
    </w:p>
    <w:p w14:paraId="06B83C11" w14:textId="77777777" w:rsidR="00A92C9B" w:rsidRPr="000765B1" w:rsidRDefault="00A92C9B" w:rsidP="00645887">
      <w:pPr>
        <w:jc w:val="both"/>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FB758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74F4E71" w14:textId="77777777" w:rsidR="00A92C9B" w:rsidRPr="00DA2044" w:rsidRDefault="00A92C9B" w:rsidP="003D3AC9">
      <w:pPr>
        <w:jc w:val="righ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2A01BE45">
        <w:tc>
          <w:tcPr>
            <w:tcW w:w="15134" w:type="dxa"/>
            <w:gridSpan w:val="6"/>
            <w:shd w:val="clear" w:color="auto" w:fill="DBE5F1"/>
          </w:tcPr>
          <w:p w14:paraId="28811048" w14:textId="77777777" w:rsidR="00A92C9B" w:rsidRPr="000765B1" w:rsidRDefault="19BFDB7D" w:rsidP="19BFDB7D">
            <w:pPr>
              <w:rPr>
                <w:rFonts w:ascii="Arial" w:hAnsi="Arial" w:cs="Arial"/>
                <w:b/>
                <w:bCs/>
                <w:sz w:val="22"/>
                <w:szCs w:val="22"/>
              </w:rPr>
            </w:pPr>
            <w:r w:rsidRPr="19BFDB7D">
              <w:rPr>
                <w:rFonts w:ascii="Arial" w:hAnsi="Arial" w:cs="Arial"/>
                <w:b/>
                <w:bCs/>
                <w:sz w:val="22"/>
                <w:szCs w:val="22"/>
              </w:rPr>
              <w:t>Programme Learning Outcomes</w:t>
            </w:r>
          </w:p>
          <w:p w14:paraId="777D7935" w14:textId="77777777" w:rsidR="00A92C9B" w:rsidRPr="000765B1" w:rsidRDefault="00A92C9B" w:rsidP="008A01E5">
            <w:pPr>
              <w:rPr>
                <w:rFonts w:ascii="Arial" w:hAnsi="Arial" w:cs="Arial"/>
                <w:b/>
                <w:sz w:val="22"/>
                <w:szCs w:val="22"/>
              </w:rPr>
            </w:pPr>
          </w:p>
        </w:tc>
      </w:tr>
      <w:tr w:rsidR="00A92C9B" w:rsidRPr="000765B1" w14:paraId="12B4F4E8" w14:textId="77777777" w:rsidTr="2A01BE45">
        <w:tc>
          <w:tcPr>
            <w:tcW w:w="817" w:type="dxa"/>
            <w:shd w:val="clear" w:color="auto" w:fill="DBE5F1"/>
          </w:tcPr>
          <w:p w14:paraId="472DF5B3" w14:textId="77777777" w:rsidR="00A92C9B" w:rsidRPr="000765B1" w:rsidRDefault="00A92C9B" w:rsidP="00FB758C">
            <w:pPr>
              <w:rPr>
                <w:rFonts w:ascii="Arial" w:hAnsi="Arial" w:cs="Arial"/>
                <w:b/>
                <w:sz w:val="22"/>
                <w:szCs w:val="22"/>
              </w:rPr>
            </w:pPr>
          </w:p>
        </w:tc>
        <w:tc>
          <w:tcPr>
            <w:tcW w:w="3907" w:type="dxa"/>
            <w:shd w:val="clear" w:color="auto" w:fill="DBE5F1"/>
          </w:tcPr>
          <w:p w14:paraId="4937BAFB" w14:textId="77777777" w:rsidR="00A92C9B" w:rsidRPr="000765B1" w:rsidRDefault="00A92C9B" w:rsidP="00FB758C">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FB758C">
            <w:pPr>
              <w:rPr>
                <w:rFonts w:ascii="Arial" w:hAnsi="Arial" w:cs="Arial"/>
                <w:b/>
                <w:sz w:val="22"/>
                <w:szCs w:val="22"/>
              </w:rPr>
            </w:pPr>
          </w:p>
          <w:p w14:paraId="5EAD590B" w14:textId="77777777" w:rsidR="00A92C9B" w:rsidRPr="000765B1" w:rsidRDefault="00A92C9B" w:rsidP="00FB758C">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FB758C">
            <w:pPr>
              <w:rPr>
                <w:rFonts w:ascii="Arial" w:hAnsi="Arial" w:cs="Arial"/>
                <w:b/>
                <w:sz w:val="22"/>
                <w:szCs w:val="22"/>
              </w:rPr>
            </w:pPr>
          </w:p>
        </w:tc>
        <w:tc>
          <w:tcPr>
            <w:tcW w:w="3953" w:type="dxa"/>
            <w:shd w:val="clear" w:color="auto" w:fill="DBE5F1"/>
          </w:tcPr>
          <w:p w14:paraId="5070CC83" w14:textId="77777777" w:rsidR="00A92C9B" w:rsidRPr="000765B1" w:rsidRDefault="00A92C9B" w:rsidP="00FB758C">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FB758C">
            <w:pPr>
              <w:rPr>
                <w:rFonts w:ascii="Arial" w:hAnsi="Arial" w:cs="Arial"/>
                <w:b/>
                <w:sz w:val="22"/>
                <w:szCs w:val="22"/>
              </w:rPr>
            </w:pPr>
          </w:p>
          <w:p w14:paraId="6F0CBDF4" w14:textId="77777777" w:rsidR="00A92C9B" w:rsidRPr="000765B1" w:rsidRDefault="00A92C9B" w:rsidP="00FB758C">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FB758C">
            <w:pPr>
              <w:rPr>
                <w:rFonts w:ascii="Arial" w:hAnsi="Arial" w:cs="Arial"/>
                <w:b/>
                <w:sz w:val="22"/>
                <w:szCs w:val="22"/>
              </w:rPr>
            </w:pPr>
          </w:p>
        </w:tc>
        <w:tc>
          <w:tcPr>
            <w:tcW w:w="4961" w:type="dxa"/>
            <w:shd w:val="clear" w:color="auto" w:fill="DBE5F1"/>
          </w:tcPr>
          <w:p w14:paraId="707183BC" w14:textId="77777777" w:rsidR="00A92C9B" w:rsidRPr="000765B1" w:rsidRDefault="00A92C9B" w:rsidP="00FB758C">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FB758C">
            <w:pPr>
              <w:rPr>
                <w:rFonts w:ascii="Arial" w:hAnsi="Arial" w:cs="Arial"/>
                <w:b/>
                <w:sz w:val="22"/>
                <w:szCs w:val="22"/>
              </w:rPr>
            </w:pPr>
          </w:p>
          <w:p w14:paraId="66B39701" w14:textId="77777777" w:rsidR="00A92C9B" w:rsidRPr="000765B1" w:rsidRDefault="00A92C9B" w:rsidP="00FB758C">
            <w:pPr>
              <w:rPr>
                <w:rFonts w:ascii="Arial" w:hAnsi="Arial" w:cs="Arial"/>
                <w:b/>
                <w:sz w:val="22"/>
                <w:szCs w:val="22"/>
              </w:rPr>
            </w:pPr>
            <w:r w:rsidRPr="000765B1">
              <w:rPr>
                <w:rFonts w:ascii="Arial" w:hAnsi="Arial" w:cs="Arial"/>
                <w:sz w:val="22"/>
                <w:szCs w:val="22"/>
              </w:rPr>
              <w:t>On completion of the course students will be able to</w:t>
            </w:r>
          </w:p>
        </w:tc>
      </w:tr>
      <w:tr w:rsidR="007C2C76" w:rsidRPr="000765B1" w14:paraId="326EC52B" w14:textId="77777777" w:rsidTr="2A01BE45">
        <w:tc>
          <w:tcPr>
            <w:tcW w:w="817" w:type="dxa"/>
            <w:shd w:val="clear" w:color="auto" w:fill="auto"/>
          </w:tcPr>
          <w:p w14:paraId="43241F34" w14:textId="77777777" w:rsidR="007C2C76" w:rsidRPr="000765B1" w:rsidRDefault="007C2C76" w:rsidP="007C2C76">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013A101C" w14:textId="5E2BBBD5" w:rsidR="007C2C76" w:rsidRPr="007C2C76" w:rsidRDefault="0B54C2E3" w:rsidP="007C2C76">
            <w:pPr>
              <w:rPr>
                <w:rFonts w:ascii="Arial" w:hAnsi="Arial" w:cs="Arial"/>
                <w:sz w:val="20"/>
                <w:szCs w:val="20"/>
              </w:rPr>
            </w:pPr>
            <w:r w:rsidRPr="0B54C2E3">
              <w:rPr>
                <w:rFonts w:ascii="Arial" w:hAnsi="Arial" w:cs="Arial"/>
                <w:sz w:val="20"/>
                <w:szCs w:val="20"/>
              </w:rPr>
              <w:t xml:space="preserve">Demonstrate knowledge and understanding of key functional business areas, including: </w:t>
            </w:r>
          </w:p>
          <w:p w14:paraId="2B88A278" w14:textId="60E94377" w:rsidR="007C2C76" w:rsidRPr="007C2C76" w:rsidRDefault="001D0967" w:rsidP="007C2C76">
            <w:pPr>
              <w:numPr>
                <w:ilvl w:val="0"/>
                <w:numId w:val="5"/>
              </w:numPr>
              <w:rPr>
                <w:rFonts w:ascii="Arial" w:hAnsi="Arial" w:cs="Arial"/>
                <w:sz w:val="20"/>
                <w:szCs w:val="20"/>
              </w:rPr>
            </w:pPr>
            <w:r w:rsidRPr="2A01BE45">
              <w:rPr>
                <w:rFonts w:ascii="Arial" w:hAnsi="Arial" w:cs="Arial"/>
                <w:sz w:val="20"/>
                <w:szCs w:val="20"/>
              </w:rPr>
              <w:t>Financial and</w:t>
            </w:r>
            <w:r w:rsidR="2A01BE45" w:rsidRPr="2A01BE45">
              <w:rPr>
                <w:rFonts w:ascii="Arial" w:hAnsi="Arial" w:cs="Arial"/>
                <w:sz w:val="20"/>
                <w:szCs w:val="20"/>
              </w:rPr>
              <w:t xml:space="preserve"> management accounting</w:t>
            </w:r>
          </w:p>
          <w:p w14:paraId="33CD9416" w14:textId="77777777" w:rsidR="007C2C76" w:rsidRPr="007C2C76" w:rsidRDefault="007C2C76" w:rsidP="007C2C76">
            <w:pPr>
              <w:numPr>
                <w:ilvl w:val="0"/>
                <w:numId w:val="5"/>
              </w:numPr>
              <w:rPr>
                <w:rFonts w:ascii="Arial" w:hAnsi="Arial" w:cs="Arial"/>
                <w:sz w:val="20"/>
                <w:szCs w:val="20"/>
              </w:rPr>
            </w:pPr>
            <w:r w:rsidRPr="007C2C76">
              <w:rPr>
                <w:rFonts w:ascii="Arial" w:hAnsi="Arial" w:cs="Arial"/>
                <w:sz w:val="20"/>
                <w:szCs w:val="20"/>
              </w:rPr>
              <w:t>business information systems</w:t>
            </w:r>
          </w:p>
          <w:p w14:paraId="70B6E1B3" w14:textId="6270F22A" w:rsidR="007C2C76" w:rsidRPr="007C2C76" w:rsidRDefault="19BFDB7D" w:rsidP="007C2C76">
            <w:pPr>
              <w:numPr>
                <w:ilvl w:val="0"/>
                <w:numId w:val="5"/>
              </w:numPr>
              <w:rPr>
                <w:rFonts w:ascii="Arial" w:hAnsi="Arial" w:cs="Arial"/>
                <w:sz w:val="20"/>
                <w:szCs w:val="20"/>
              </w:rPr>
            </w:pPr>
            <w:r w:rsidRPr="19BFDB7D">
              <w:rPr>
                <w:rFonts w:ascii="Arial" w:hAnsi="Arial" w:cs="Arial"/>
                <w:sz w:val="20"/>
                <w:szCs w:val="20"/>
              </w:rPr>
              <w:t>quantitative accounting methods</w:t>
            </w:r>
          </w:p>
          <w:p w14:paraId="5BCDED33" w14:textId="4DDD69E6" w:rsidR="007C2C76" w:rsidRPr="007C2C76" w:rsidRDefault="007C2C76" w:rsidP="007C2C76">
            <w:pPr>
              <w:pStyle w:val="ListParagraph"/>
              <w:numPr>
                <w:ilvl w:val="0"/>
                <w:numId w:val="5"/>
              </w:numPr>
              <w:rPr>
                <w:rFonts w:ascii="Arial" w:hAnsi="Arial" w:cs="Arial"/>
                <w:sz w:val="20"/>
                <w:szCs w:val="20"/>
              </w:rPr>
            </w:pPr>
          </w:p>
        </w:tc>
        <w:tc>
          <w:tcPr>
            <w:tcW w:w="771" w:type="dxa"/>
            <w:shd w:val="clear" w:color="auto" w:fill="auto"/>
          </w:tcPr>
          <w:p w14:paraId="0611992B" w14:textId="77777777" w:rsidR="007C2C76" w:rsidRPr="000765B1" w:rsidRDefault="007C2C76" w:rsidP="007C2C76">
            <w:pPr>
              <w:rPr>
                <w:rFonts w:ascii="Arial" w:hAnsi="Arial" w:cs="Arial"/>
                <w:sz w:val="22"/>
                <w:szCs w:val="22"/>
              </w:rPr>
            </w:pPr>
            <w:r w:rsidRPr="000765B1">
              <w:rPr>
                <w:rFonts w:ascii="Arial" w:hAnsi="Arial" w:cs="Arial"/>
                <w:sz w:val="22"/>
                <w:szCs w:val="22"/>
              </w:rPr>
              <w:t>B1</w:t>
            </w:r>
          </w:p>
        </w:tc>
        <w:tc>
          <w:tcPr>
            <w:tcW w:w="3953" w:type="dxa"/>
            <w:shd w:val="clear" w:color="auto" w:fill="auto"/>
          </w:tcPr>
          <w:p w14:paraId="6C2DBFB7" w14:textId="0D289BDD" w:rsidR="007C2C76" w:rsidRPr="008E6312" w:rsidRDefault="1CBC0CB9" w:rsidP="1CBC0CB9">
            <w:pPr>
              <w:rPr>
                <w:rFonts w:ascii="Arial" w:hAnsi="Arial" w:cs="Arial"/>
                <w:sz w:val="20"/>
                <w:szCs w:val="20"/>
              </w:rPr>
            </w:pPr>
            <w:r w:rsidRPr="008E6312">
              <w:rPr>
                <w:rFonts w:ascii="Arial" w:hAnsi="Arial" w:cs="Arial"/>
                <w:sz w:val="20"/>
                <w:szCs w:val="20"/>
              </w:rPr>
              <w:t>Identify and select relevant data and techniques for financial and business decision making</w:t>
            </w:r>
          </w:p>
        </w:tc>
        <w:tc>
          <w:tcPr>
            <w:tcW w:w="725" w:type="dxa"/>
            <w:shd w:val="clear" w:color="auto" w:fill="auto"/>
          </w:tcPr>
          <w:p w14:paraId="3220B90E" w14:textId="77777777" w:rsidR="007C2C76" w:rsidRPr="000765B1" w:rsidRDefault="007C2C76" w:rsidP="007C2C76">
            <w:pPr>
              <w:rPr>
                <w:rFonts w:ascii="Arial" w:hAnsi="Arial" w:cs="Arial"/>
                <w:sz w:val="22"/>
                <w:szCs w:val="22"/>
              </w:rPr>
            </w:pPr>
            <w:r w:rsidRPr="000765B1">
              <w:rPr>
                <w:rFonts w:ascii="Arial" w:hAnsi="Arial" w:cs="Arial"/>
                <w:sz w:val="22"/>
                <w:szCs w:val="22"/>
              </w:rPr>
              <w:t>C1</w:t>
            </w:r>
          </w:p>
        </w:tc>
        <w:tc>
          <w:tcPr>
            <w:tcW w:w="4961" w:type="dxa"/>
            <w:shd w:val="clear" w:color="auto" w:fill="auto"/>
          </w:tcPr>
          <w:p w14:paraId="2C682561" w14:textId="4B806975" w:rsidR="007C2C76" w:rsidRPr="008E6312" w:rsidRDefault="1CBC0CB9" w:rsidP="1CBC0CB9">
            <w:pPr>
              <w:rPr>
                <w:rFonts w:ascii="Arial" w:hAnsi="Arial" w:cs="Arial"/>
                <w:sz w:val="20"/>
                <w:szCs w:val="20"/>
              </w:rPr>
            </w:pPr>
            <w:r w:rsidRPr="008E6312">
              <w:rPr>
                <w:rFonts w:ascii="Arial" w:hAnsi="Arial" w:cs="Arial"/>
                <w:sz w:val="20"/>
                <w:szCs w:val="20"/>
              </w:rPr>
              <w:t>Compute financial statements and financial information for use within an organisation or by those external to the organisation</w:t>
            </w:r>
          </w:p>
        </w:tc>
      </w:tr>
      <w:tr w:rsidR="007C2C76" w:rsidRPr="000765B1" w14:paraId="154A535A" w14:textId="77777777" w:rsidTr="2A01BE45">
        <w:tc>
          <w:tcPr>
            <w:tcW w:w="817" w:type="dxa"/>
            <w:shd w:val="clear" w:color="auto" w:fill="auto"/>
          </w:tcPr>
          <w:p w14:paraId="5E8ECEAC" w14:textId="77777777" w:rsidR="007C2C76" w:rsidRPr="000765B1" w:rsidRDefault="19BFDB7D" w:rsidP="007C2C76">
            <w:pPr>
              <w:rPr>
                <w:rFonts w:ascii="Arial" w:hAnsi="Arial" w:cs="Arial"/>
                <w:sz w:val="22"/>
                <w:szCs w:val="22"/>
              </w:rPr>
            </w:pPr>
            <w:r w:rsidRPr="19BFDB7D">
              <w:rPr>
                <w:rFonts w:ascii="Arial" w:hAnsi="Arial" w:cs="Arial"/>
                <w:sz w:val="22"/>
                <w:szCs w:val="22"/>
              </w:rPr>
              <w:t>A2</w:t>
            </w:r>
          </w:p>
        </w:tc>
        <w:tc>
          <w:tcPr>
            <w:tcW w:w="3907" w:type="dxa"/>
            <w:shd w:val="clear" w:color="auto" w:fill="auto"/>
          </w:tcPr>
          <w:p w14:paraId="279B8456" w14:textId="6FE0072F" w:rsidR="007C2C76" w:rsidRPr="007C2C76" w:rsidRDefault="2A01BE45" w:rsidP="003D3AC9">
            <w:pPr>
              <w:rPr>
                <w:rFonts w:ascii="Arial" w:hAnsi="Arial" w:cs="Arial"/>
                <w:sz w:val="20"/>
                <w:szCs w:val="20"/>
              </w:rPr>
            </w:pPr>
            <w:r w:rsidRPr="2A01BE45">
              <w:rPr>
                <w:rFonts w:ascii="Arial" w:hAnsi="Arial" w:cs="Arial"/>
                <w:sz w:val="20"/>
                <w:szCs w:val="20"/>
              </w:rPr>
              <w:t>Explain and demonstrate current methods and techniques for financial accounting and management accounting</w:t>
            </w:r>
          </w:p>
        </w:tc>
        <w:tc>
          <w:tcPr>
            <w:tcW w:w="771" w:type="dxa"/>
            <w:shd w:val="clear" w:color="auto" w:fill="auto"/>
          </w:tcPr>
          <w:p w14:paraId="1430A7A5" w14:textId="77777777" w:rsidR="007C2C76" w:rsidRPr="000765B1" w:rsidRDefault="007C2C76" w:rsidP="007C2C76">
            <w:pPr>
              <w:rPr>
                <w:rFonts w:ascii="Arial" w:hAnsi="Arial" w:cs="Arial"/>
                <w:sz w:val="22"/>
                <w:szCs w:val="22"/>
              </w:rPr>
            </w:pPr>
            <w:r w:rsidRPr="000765B1">
              <w:rPr>
                <w:rFonts w:ascii="Arial" w:hAnsi="Arial" w:cs="Arial"/>
                <w:sz w:val="22"/>
                <w:szCs w:val="22"/>
              </w:rPr>
              <w:t>B2</w:t>
            </w:r>
          </w:p>
        </w:tc>
        <w:tc>
          <w:tcPr>
            <w:tcW w:w="3953" w:type="dxa"/>
            <w:shd w:val="clear" w:color="auto" w:fill="auto"/>
          </w:tcPr>
          <w:p w14:paraId="299C1499" w14:textId="18D55E7F" w:rsidR="007C2C76" w:rsidRPr="008E6312" w:rsidRDefault="1CBC0CB9" w:rsidP="1CBC0CB9">
            <w:pPr>
              <w:rPr>
                <w:rFonts w:ascii="Arial" w:hAnsi="Arial" w:cs="Arial"/>
                <w:sz w:val="20"/>
                <w:szCs w:val="20"/>
              </w:rPr>
            </w:pPr>
            <w:r w:rsidRPr="008E6312">
              <w:rPr>
                <w:rFonts w:ascii="Arial" w:hAnsi="Arial" w:cs="Arial"/>
                <w:sz w:val="20"/>
                <w:szCs w:val="20"/>
              </w:rPr>
              <w:t>Interpret and appraise data and financial information to solve and explain accounting problems</w:t>
            </w:r>
          </w:p>
        </w:tc>
        <w:tc>
          <w:tcPr>
            <w:tcW w:w="725" w:type="dxa"/>
            <w:shd w:val="clear" w:color="auto" w:fill="auto"/>
          </w:tcPr>
          <w:p w14:paraId="63CEF923" w14:textId="77777777" w:rsidR="007C2C76" w:rsidRPr="000765B1" w:rsidRDefault="007C2C76" w:rsidP="007C2C76">
            <w:pPr>
              <w:rPr>
                <w:rFonts w:ascii="Arial" w:hAnsi="Arial" w:cs="Arial"/>
                <w:sz w:val="22"/>
                <w:szCs w:val="22"/>
              </w:rPr>
            </w:pPr>
            <w:r w:rsidRPr="000765B1">
              <w:rPr>
                <w:rFonts w:ascii="Arial" w:hAnsi="Arial" w:cs="Arial"/>
                <w:sz w:val="22"/>
                <w:szCs w:val="22"/>
              </w:rPr>
              <w:t>C2</w:t>
            </w:r>
          </w:p>
        </w:tc>
        <w:tc>
          <w:tcPr>
            <w:tcW w:w="4961" w:type="dxa"/>
            <w:shd w:val="clear" w:color="auto" w:fill="auto"/>
          </w:tcPr>
          <w:p w14:paraId="16389F77" w14:textId="5274200D" w:rsidR="007C2C76" w:rsidRPr="008E6312" w:rsidRDefault="1CBC0CB9" w:rsidP="1CBC0CB9">
            <w:pPr>
              <w:rPr>
                <w:rFonts w:ascii="Arial" w:hAnsi="Arial" w:cs="Arial"/>
                <w:sz w:val="20"/>
                <w:szCs w:val="20"/>
              </w:rPr>
            </w:pPr>
            <w:r w:rsidRPr="008E6312">
              <w:rPr>
                <w:rFonts w:ascii="Arial" w:eastAsia="Arial" w:hAnsi="Arial" w:cs="Arial"/>
                <w:color w:val="000000" w:themeColor="text1"/>
                <w:sz w:val="20"/>
                <w:szCs w:val="20"/>
              </w:rPr>
              <w:t xml:space="preserve">Develop and justify structured and coherent arguments providing evidence of the ability to interpret different assumptions and perspectives </w:t>
            </w:r>
          </w:p>
        </w:tc>
      </w:tr>
      <w:tr w:rsidR="007C2C76" w:rsidRPr="000765B1" w14:paraId="346A8E4D" w14:textId="77777777" w:rsidTr="2A01BE45">
        <w:tc>
          <w:tcPr>
            <w:tcW w:w="817" w:type="dxa"/>
            <w:shd w:val="clear" w:color="auto" w:fill="auto"/>
          </w:tcPr>
          <w:p w14:paraId="5F6C633C" w14:textId="77777777" w:rsidR="007C2C76" w:rsidRPr="000765B1" w:rsidRDefault="007C2C76" w:rsidP="007C2C76">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5C5AF46F" w:rsidR="007C2C76" w:rsidRPr="007C2C76" w:rsidRDefault="007C2C76" w:rsidP="007C2C76">
            <w:pPr>
              <w:rPr>
                <w:rFonts w:ascii="Arial" w:hAnsi="Arial" w:cs="Arial"/>
                <w:sz w:val="20"/>
                <w:szCs w:val="20"/>
              </w:rPr>
            </w:pPr>
            <w:r w:rsidRPr="007C2C76">
              <w:rPr>
                <w:rFonts w:ascii="Arial" w:hAnsi="Arial" w:cs="Arial"/>
                <w:sz w:val="20"/>
                <w:szCs w:val="20"/>
              </w:rPr>
              <w:t>Demonstrate an awareness and understanding of current topics and issues of interest within accounting and finance, including ethical issues</w:t>
            </w:r>
          </w:p>
        </w:tc>
        <w:tc>
          <w:tcPr>
            <w:tcW w:w="771" w:type="dxa"/>
            <w:shd w:val="clear" w:color="auto" w:fill="auto"/>
          </w:tcPr>
          <w:p w14:paraId="7E5D12D0" w14:textId="77777777" w:rsidR="007C2C76" w:rsidRPr="000765B1" w:rsidRDefault="007C2C76" w:rsidP="007C2C76">
            <w:pPr>
              <w:rPr>
                <w:rFonts w:ascii="Arial" w:hAnsi="Arial" w:cs="Arial"/>
                <w:sz w:val="22"/>
                <w:szCs w:val="22"/>
              </w:rPr>
            </w:pPr>
            <w:r w:rsidRPr="000765B1">
              <w:rPr>
                <w:rFonts w:ascii="Arial" w:hAnsi="Arial" w:cs="Arial"/>
                <w:sz w:val="22"/>
                <w:szCs w:val="22"/>
              </w:rPr>
              <w:t>B3</w:t>
            </w:r>
          </w:p>
        </w:tc>
        <w:tc>
          <w:tcPr>
            <w:tcW w:w="3953" w:type="dxa"/>
            <w:shd w:val="clear" w:color="auto" w:fill="auto"/>
          </w:tcPr>
          <w:p w14:paraId="53A7C01B" w14:textId="04255D5C" w:rsidR="007C2C76" w:rsidRPr="008E6312" w:rsidRDefault="1CBC0CB9" w:rsidP="1CBC0CB9">
            <w:pPr>
              <w:rPr>
                <w:rFonts w:ascii="Arial" w:hAnsi="Arial" w:cs="Arial"/>
                <w:sz w:val="20"/>
                <w:szCs w:val="20"/>
              </w:rPr>
            </w:pPr>
            <w:r w:rsidRPr="008E6312">
              <w:rPr>
                <w:rFonts w:ascii="Arial" w:hAnsi="Arial" w:cs="Arial"/>
                <w:sz w:val="20"/>
                <w:szCs w:val="20"/>
              </w:rPr>
              <w:t xml:space="preserve"> Identify relevant theory and apply to real-world accounting and finance examples </w:t>
            </w:r>
          </w:p>
        </w:tc>
        <w:tc>
          <w:tcPr>
            <w:tcW w:w="725" w:type="dxa"/>
            <w:shd w:val="clear" w:color="auto" w:fill="auto"/>
          </w:tcPr>
          <w:p w14:paraId="6581A01A" w14:textId="77777777" w:rsidR="007C2C76" w:rsidRPr="000765B1" w:rsidRDefault="1CBC0CB9" w:rsidP="007C2C76">
            <w:pPr>
              <w:rPr>
                <w:rFonts w:ascii="Arial" w:hAnsi="Arial" w:cs="Arial"/>
                <w:sz w:val="22"/>
                <w:szCs w:val="22"/>
              </w:rPr>
            </w:pPr>
            <w:r w:rsidRPr="1CBC0CB9">
              <w:rPr>
                <w:rFonts w:ascii="Arial" w:hAnsi="Arial" w:cs="Arial"/>
                <w:sz w:val="22"/>
                <w:szCs w:val="22"/>
              </w:rPr>
              <w:t>C3</w:t>
            </w:r>
          </w:p>
        </w:tc>
        <w:tc>
          <w:tcPr>
            <w:tcW w:w="4961" w:type="dxa"/>
            <w:shd w:val="clear" w:color="auto" w:fill="auto"/>
          </w:tcPr>
          <w:p w14:paraId="38E7EC8C" w14:textId="287B36EA" w:rsidR="007C2C76" w:rsidRPr="000765B1" w:rsidRDefault="1CBC0CB9" w:rsidP="1CBC0CB9">
            <w:pPr>
              <w:rPr>
                <w:rFonts w:ascii="Arial" w:eastAsia="Arial" w:hAnsi="Arial" w:cs="Arial"/>
                <w:color w:val="252A2F"/>
                <w:sz w:val="20"/>
                <w:szCs w:val="20"/>
              </w:rPr>
            </w:pPr>
            <w:r w:rsidRPr="008E6312">
              <w:rPr>
                <w:rFonts w:ascii="Arial" w:eastAsia="Arial" w:hAnsi="Arial" w:cs="Arial"/>
                <w:color w:val="252A2F"/>
                <w:sz w:val="20"/>
                <w:szCs w:val="20"/>
              </w:rPr>
              <w:t>Think independently and creatively and make sound judgements</w:t>
            </w:r>
          </w:p>
        </w:tc>
      </w:tr>
      <w:tr w:rsidR="007C2C76" w:rsidRPr="000765B1" w14:paraId="328082EC" w14:textId="77777777" w:rsidTr="2A01BE45">
        <w:tc>
          <w:tcPr>
            <w:tcW w:w="817" w:type="dxa"/>
            <w:shd w:val="clear" w:color="auto" w:fill="auto"/>
          </w:tcPr>
          <w:p w14:paraId="76E1F8D6" w14:textId="680F8805" w:rsidR="007C2C76" w:rsidRPr="000765B1" w:rsidRDefault="19BFDB7D" w:rsidP="007C2C76">
            <w:pPr>
              <w:rPr>
                <w:rFonts w:ascii="Arial" w:hAnsi="Arial" w:cs="Arial"/>
                <w:sz w:val="22"/>
                <w:szCs w:val="22"/>
              </w:rPr>
            </w:pPr>
            <w:r w:rsidRPr="19BFDB7D">
              <w:rPr>
                <w:rFonts w:ascii="Arial" w:hAnsi="Arial" w:cs="Arial"/>
                <w:sz w:val="22"/>
                <w:szCs w:val="22"/>
              </w:rPr>
              <w:t>A4</w:t>
            </w:r>
          </w:p>
        </w:tc>
        <w:tc>
          <w:tcPr>
            <w:tcW w:w="3907" w:type="dxa"/>
            <w:shd w:val="clear" w:color="auto" w:fill="auto"/>
          </w:tcPr>
          <w:p w14:paraId="561413EA" w14:textId="03694730" w:rsidR="007C2C76" w:rsidRPr="003A200C" w:rsidRDefault="0B54C2E3" w:rsidP="0B54C2E3">
            <w:pPr>
              <w:rPr>
                <w:rFonts w:ascii="Arial" w:hAnsi="Arial" w:cs="Arial"/>
                <w:sz w:val="20"/>
                <w:szCs w:val="20"/>
              </w:rPr>
            </w:pPr>
            <w:r w:rsidRPr="003A200C">
              <w:rPr>
                <w:rFonts w:ascii="Arial" w:hAnsi="Arial" w:cs="Arial"/>
                <w:sz w:val="20"/>
                <w:szCs w:val="20"/>
              </w:rPr>
              <w:t>Demonstrate an understanding of the global business environment, in relation to accounting and finance</w:t>
            </w:r>
          </w:p>
        </w:tc>
        <w:tc>
          <w:tcPr>
            <w:tcW w:w="771" w:type="dxa"/>
            <w:shd w:val="clear" w:color="auto" w:fill="auto"/>
          </w:tcPr>
          <w:p w14:paraId="5B4CE0AE" w14:textId="19F67418" w:rsidR="007C2C76" w:rsidRPr="000765B1" w:rsidRDefault="007C2C76" w:rsidP="007C2C76">
            <w:pPr>
              <w:rPr>
                <w:rFonts w:ascii="Arial" w:hAnsi="Arial" w:cs="Arial"/>
                <w:sz w:val="22"/>
                <w:szCs w:val="22"/>
              </w:rPr>
            </w:pPr>
          </w:p>
        </w:tc>
        <w:tc>
          <w:tcPr>
            <w:tcW w:w="3953" w:type="dxa"/>
            <w:shd w:val="clear" w:color="auto" w:fill="auto"/>
          </w:tcPr>
          <w:p w14:paraId="2F5469E6" w14:textId="1ED08254" w:rsidR="007C2C76" w:rsidRPr="008E6312" w:rsidRDefault="007C2C76" w:rsidP="1CBC0CB9">
            <w:pPr>
              <w:rPr>
                <w:rFonts w:ascii="Arial" w:hAnsi="Arial" w:cs="Arial"/>
                <w:sz w:val="20"/>
                <w:szCs w:val="20"/>
              </w:rPr>
            </w:pPr>
          </w:p>
        </w:tc>
        <w:tc>
          <w:tcPr>
            <w:tcW w:w="725" w:type="dxa"/>
            <w:shd w:val="clear" w:color="auto" w:fill="auto"/>
          </w:tcPr>
          <w:p w14:paraId="546F6B9A" w14:textId="073FF5C6" w:rsidR="007C2C76" w:rsidRPr="000765B1" w:rsidRDefault="007C2C76" w:rsidP="007C2C76">
            <w:pPr>
              <w:rPr>
                <w:rFonts w:ascii="Arial" w:hAnsi="Arial" w:cs="Arial"/>
                <w:sz w:val="22"/>
                <w:szCs w:val="22"/>
              </w:rPr>
            </w:pPr>
          </w:p>
        </w:tc>
        <w:tc>
          <w:tcPr>
            <w:tcW w:w="4961" w:type="dxa"/>
            <w:shd w:val="clear" w:color="auto" w:fill="auto"/>
          </w:tcPr>
          <w:p w14:paraId="517FE4FC" w14:textId="77777777" w:rsidR="007C2C76" w:rsidRPr="000765B1" w:rsidRDefault="007C2C76" w:rsidP="007C2C76">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FB758C">
        <w:tc>
          <w:tcPr>
            <w:tcW w:w="15417" w:type="dxa"/>
            <w:gridSpan w:val="7"/>
            <w:shd w:val="clear" w:color="auto" w:fill="DBE5F1"/>
          </w:tcPr>
          <w:p w14:paraId="64F21C64" w14:textId="77777777" w:rsidR="00A92C9B" w:rsidRPr="000765B1" w:rsidRDefault="00A92C9B" w:rsidP="00FB758C">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FB758C">
        <w:tc>
          <w:tcPr>
            <w:tcW w:w="2202" w:type="dxa"/>
            <w:shd w:val="clear" w:color="auto" w:fill="DBE5F1"/>
          </w:tcPr>
          <w:p w14:paraId="7F1BEAB9" w14:textId="77777777" w:rsidR="00A92C9B" w:rsidRPr="000765B1" w:rsidRDefault="00A92C9B" w:rsidP="00FB758C">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FB758C">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FB758C">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FB758C">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FB758C">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FB758C">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4E4A2C85" w:rsidR="00A92C9B" w:rsidRPr="000765B1" w:rsidRDefault="00A92C9B" w:rsidP="00FB758C">
            <w:pPr>
              <w:rPr>
                <w:rFonts w:ascii="Arial" w:hAnsi="Arial" w:cs="Arial"/>
                <w:b/>
                <w:sz w:val="20"/>
                <w:szCs w:val="20"/>
              </w:rPr>
            </w:pPr>
            <w:r w:rsidRPr="000765B1">
              <w:rPr>
                <w:rFonts w:ascii="Arial" w:hAnsi="Arial" w:cs="Arial"/>
                <w:b/>
                <w:sz w:val="20"/>
                <w:szCs w:val="20"/>
              </w:rPr>
              <w:t xml:space="preserve">Creativity and </w:t>
            </w:r>
            <w:r w:rsidR="001D0967"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FB758C">
        <w:tc>
          <w:tcPr>
            <w:tcW w:w="2202" w:type="dxa"/>
            <w:shd w:val="clear" w:color="auto" w:fill="auto"/>
          </w:tcPr>
          <w:p w14:paraId="3279AAB7" w14:textId="63EAF29D" w:rsidR="00A92C9B" w:rsidRPr="000765B1" w:rsidRDefault="00A92C9B" w:rsidP="00FB758C">
            <w:pPr>
              <w:rPr>
                <w:rFonts w:ascii="Arial" w:hAnsi="Arial" w:cs="Arial"/>
                <w:sz w:val="20"/>
                <w:szCs w:val="20"/>
              </w:rPr>
            </w:pPr>
            <w:r w:rsidRPr="000765B1">
              <w:rPr>
                <w:rFonts w:ascii="Arial" w:hAnsi="Arial" w:cs="Arial"/>
                <w:sz w:val="20"/>
                <w:szCs w:val="20"/>
              </w:rPr>
              <w:lastRenderedPageBreak/>
              <w:t xml:space="preserve">Take responsibility </w:t>
            </w:r>
            <w:r w:rsidR="001D0967"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FB758C">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55F4EBF5" w:rsidR="00A92C9B" w:rsidRPr="000765B1" w:rsidRDefault="00A92C9B" w:rsidP="00FB758C">
            <w:pPr>
              <w:rPr>
                <w:rFonts w:ascii="Arial" w:hAnsi="Arial" w:cs="Arial"/>
                <w:sz w:val="20"/>
                <w:szCs w:val="20"/>
              </w:rPr>
            </w:pPr>
            <w:r w:rsidRPr="000765B1">
              <w:rPr>
                <w:rFonts w:ascii="Arial" w:hAnsi="Arial" w:cs="Arial"/>
                <w:sz w:val="20"/>
                <w:szCs w:val="20"/>
              </w:rPr>
              <w:t xml:space="preserve">Work </w:t>
            </w:r>
            <w:r w:rsidR="001D0967"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FB758C">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FB758C">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FB758C">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FB758C">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FB758C">
        <w:tc>
          <w:tcPr>
            <w:tcW w:w="2202" w:type="dxa"/>
            <w:shd w:val="clear" w:color="auto" w:fill="auto"/>
          </w:tcPr>
          <w:p w14:paraId="341F8C0C" w14:textId="7AC0C46E" w:rsidR="00A92C9B" w:rsidRPr="000765B1" w:rsidRDefault="00A92C9B" w:rsidP="00FB758C">
            <w:pPr>
              <w:rPr>
                <w:rFonts w:ascii="Arial" w:hAnsi="Arial" w:cs="Arial"/>
                <w:sz w:val="20"/>
                <w:szCs w:val="20"/>
              </w:rPr>
            </w:pPr>
            <w:r w:rsidRPr="000765B1">
              <w:rPr>
                <w:rFonts w:ascii="Arial" w:hAnsi="Arial" w:cs="Arial"/>
                <w:sz w:val="20"/>
                <w:szCs w:val="20"/>
              </w:rPr>
              <w:t xml:space="preserve">Recognise own academic strengths and weaknesses, reflect on </w:t>
            </w:r>
            <w:r w:rsidR="001D0967" w:rsidRPr="000765B1">
              <w:rPr>
                <w:rFonts w:ascii="Arial" w:hAnsi="Arial" w:cs="Arial"/>
                <w:sz w:val="20"/>
                <w:szCs w:val="20"/>
              </w:rPr>
              <w:t>performance,</w:t>
            </w:r>
            <w:r w:rsidRPr="000765B1">
              <w:rPr>
                <w:rFonts w:ascii="Arial" w:hAnsi="Arial" w:cs="Arial"/>
                <w:sz w:val="20"/>
                <w:szCs w:val="20"/>
              </w:rPr>
              <w:t xml:space="preserve"> and progress and respond to feedback</w:t>
            </w:r>
          </w:p>
        </w:tc>
        <w:tc>
          <w:tcPr>
            <w:tcW w:w="2202" w:type="dxa"/>
            <w:shd w:val="clear" w:color="auto" w:fill="auto"/>
          </w:tcPr>
          <w:p w14:paraId="394C7FA7" w14:textId="7C34794F" w:rsidR="00A92C9B" w:rsidRPr="000765B1" w:rsidRDefault="00A92C9B" w:rsidP="00FB758C">
            <w:pPr>
              <w:rPr>
                <w:rFonts w:ascii="Arial" w:hAnsi="Arial" w:cs="Arial"/>
                <w:sz w:val="20"/>
                <w:szCs w:val="20"/>
              </w:rPr>
            </w:pPr>
            <w:r w:rsidRPr="000765B1">
              <w:rPr>
                <w:rFonts w:ascii="Arial" w:hAnsi="Arial" w:cs="Arial"/>
                <w:sz w:val="20"/>
                <w:szCs w:val="20"/>
              </w:rPr>
              <w:t xml:space="preserve">Present, challenge and </w:t>
            </w:r>
            <w:r w:rsidR="001D0967"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FB758C">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FB758C">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FB758C">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FB758C">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FB758C">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FB758C">
        <w:tc>
          <w:tcPr>
            <w:tcW w:w="2202" w:type="dxa"/>
            <w:shd w:val="clear" w:color="auto" w:fill="auto"/>
          </w:tcPr>
          <w:p w14:paraId="6418EB0A" w14:textId="77777777" w:rsidR="00A92C9B" w:rsidRPr="000765B1" w:rsidRDefault="00A92C9B" w:rsidP="00FB758C">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FB758C">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FB758C">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FB758C">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FB758C">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FB758C">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FB758C">
            <w:pPr>
              <w:rPr>
                <w:rFonts w:ascii="Arial" w:hAnsi="Arial" w:cs="Arial"/>
                <w:sz w:val="20"/>
                <w:szCs w:val="20"/>
              </w:rPr>
            </w:pPr>
          </w:p>
        </w:tc>
      </w:tr>
      <w:tr w:rsidR="00A92C9B" w:rsidRPr="000765B1" w14:paraId="2DBF266A" w14:textId="77777777" w:rsidTr="00FB758C">
        <w:tc>
          <w:tcPr>
            <w:tcW w:w="2202" w:type="dxa"/>
            <w:shd w:val="clear" w:color="auto" w:fill="auto"/>
          </w:tcPr>
          <w:p w14:paraId="4E0E982E" w14:textId="77777777" w:rsidR="00A92C9B" w:rsidRPr="000765B1" w:rsidRDefault="00A92C9B" w:rsidP="00FB758C">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FB758C">
            <w:pPr>
              <w:rPr>
                <w:rFonts w:ascii="Arial" w:hAnsi="Arial" w:cs="Arial"/>
                <w:sz w:val="20"/>
                <w:szCs w:val="20"/>
              </w:rPr>
            </w:pPr>
          </w:p>
        </w:tc>
        <w:tc>
          <w:tcPr>
            <w:tcW w:w="2203" w:type="dxa"/>
            <w:shd w:val="clear" w:color="auto" w:fill="auto"/>
          </w:tcPr>
          <w:p w14:paraId="59FDF090" w14:textId="23D31074" w:rsidR="00A92C9B" w:rsidRPr="000765B1" w:rsidRDefault="00A92C9B" w:rsidP="00FB758C">
            <w:pPr>
              <w:rPr>
                <w:rFonts w:ascii="Arial" w:hAnsi="Arial" w:cs="Arial"/>
                <w:sz w:val="20"/>
                <w:szCs w:val="20"/>
              </w:rPr>
            </w:pPr>
            <w:r w:rsidRPr="000765B1">
              <w:rPr>
                <w:rFonts w:ascii="Arial" w:hAnsi="Arial" w:cs="Arial"/>
                <w:sz w:val="20"/>
                <w:szCs w:val="20"/>
              </w:rPr>
              <w:t xml:space="preserve">Give, </w:t>
            </w:r>
            <w:r w:rsidR="001D0967" w:rsidRPr="000765B1">
              <w:rPr>
                <w:rFonts w:ascii="Arial" w:hAnsi="Arial" w:cs="Arial"/>
                <w:sz w:val="20"/>
                <w:szCs w:val="20"/>
              </w:rPr>
              <w:t>accept,</w:t>
            </w:r>
            <w:r w:rsidRPr="000765B1">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765B1" w:rsidRDefault="00A92C9B" w:rsidP="00FB758C">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FB758C">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FB758C">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FB758C">
            <w:pPr>
              <w:rPr>
                <w:rFonts w:ascii="Arial" w:hAnsi="Arial" w:cs="Arial"/>
                <w:sz w:val="20"/>
                <w:szCs w:val="20"/>
              </w:rPr>
            </w:pPr>
          </w:p>
        </w:tc>
      </w:tr>
      <w:tr w:rsidR="00A92C9B" w:rsidRPr="000765B1" w14:paraId="3E14A0A5" w14:textId="77777777" w:rsidTr="00FB758C">
        <w:trPr>
          <w:trHeight w:val="564"/>
        </w:trPr>
        <w:tc>
          <w:tcPr>
            <w:tcW w:w="2202" w:type="dxa"/>
            <w:shd w:val="clear" w:color="auto" w:fill="auto"/>
          </w:tcPr>
          <w:p w14:paraId="19316928" w14:textId="77777777" w:rsidR="00A92C9B" w:rsidRPr="000765B1" w:rsidRDefault="00A92C9B" w:rsidP="00FB758C">
            <w:pPr>
              <w:rPr>
                <w:rFonts w:ascii="Arial" w:hAnsi="Arial" w:cs="Arial"/>
                <w:sz w:val="20"/>
                <w:szCs w:val="20"/>
              </w:rPr>
            </w:pPr>
          </w:p>
        </w:tc>
        <w:tc>
          <w:tcPr>
            <w:tcW w:w="2202" w:type="dxa"/>
            <w:shd w:val="clear" w:color="auto" w:fill="auto"/>
          </w:tcPr>
          <w:p w14:paraId="179BE34C" w14:textId="77777777" w:rsidR="00A92C9B" w:rsidRPr="000765B1" w:rsidRDefault="00A92C9B" w:rsidP="00FB758C">
            <w:pPr>
              <w:rPr>
                <w:rFonts w:ascii="Arial" w:hAnsi="Arial" w:cs="Arial"/>
                <w:sz w:val="20"/>
                <w:szCs w:val="20"/>
              </w:rPr>
            </w:pPr>
          </w:p>
        </w:tc>
        <w:tc>
          <w:tcPr>
            <w:tcW w:w="2203" w:type="dxa"/>
            <w:shd w:val="clear" w:color="auto" w:fill="auto"/>
          </w:tcPr>
          <w:p w14:paraId="526BA430" w14:textId="77777777" w:rsidR="00A92C9B" w:rsidRPr="000765B1" w:rsidRDefault="00A92C9B" w:rsidP="00FB758C">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FB758C">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FB758C">
            <w:pPr>
              <w:rPr>
                <w:rFonts w:ascii="Arial" w:hAnsi="Arial" w:cs="Arial"/>
                <w:sz w:val="20"/>
                <w:szCs w:val="20"/>
              </w:rPr>
            </w:pPr>
          </w:p>
        </w:tc>
        <w:tc>
          <w:tcPr>
            <w:tcW w:w="2202" w:type="dxa"/>
            <w:shd w:val="clear" w:color="auto" w:fill="auto"/>
          </w:tcPr>
          <w:p w14:paraId="6A5A9DD8" w14:textId="77777777" w:rsidR="00A92C9B" w:rsidRPr="000765B1" w:rsidRDefault="00A92C9B" w:rsidP="00FB758C">
            <w:pPr>
              <w:rPr>
                <w:rFonts w:ascii="Arial" w:hAnsi="Arial" w:cs="Arial"/>
                <w:sz w:val="20"/>
                <w:szCs w:val="20"/>
              </w:rPr>
            </w:pPr>
          </w:p>
        </w:tc>
        <w:tc>
          <w:tcPr>
            <w:tcW w:w="2203" w:type="dxa"/>
            <w:shd w:val="clear" w:color="auto" w:fill="auto"/>
          </w:tcPr>
          <w:p w14:paraId="31665697" w14:textId="77777777" w:rsidR="00A92C9B" w:rsidRPr="000765B1" w:rsidRDefault="00A92C9B" w:rsidP="00FB758C">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FB758C">
          <w:pgSz w:w="16838" w:h="11906" w:orient="landscape"/>
          <w:pgMar w:top="851" w:right="851" w:bottom="851" w:left="851" w:header="709" w:footer="709" w:gutter="0"/>
          <w:cols w:space="708"/>
          <w:docGrid w:linePitch="360"/>
        </w:sectPr>
      </w:pPr>
    </w:p>
    <w:p w14:paraId="60F833BA" w14:textId="77777777" w:rsidR="00A92C9B" w:rsidRPr="007C2C76"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6C742F77" w14:textId="77777777" w:rsidR="00FB758C" w:rsidRDefault="00FB758C" w:rsidP="00C00DEF">
      <w:pPr>
        <w:spacing w:after="120"/>
        <w:rPr>
          <w:rFonts w:ascii="Arial" w:hAnsi="Arial" w:cs="Arial"/>
        </w:rPr>
      </w:pPr>
    </w:p>
    <w:p w14:paraId="3E9D8B82" w14:textId="2B7E7A4E" w:rsidR="00FB758C" w:rsidRPr="009D1073" w:rsidRDefault="0B54C2E3" w:rsidP="00FB758C">
      <w:pPr>
        <w:rPr>
          <w:rFonts w:ascii="Arial" w:hAnsi="Arial" w:cs="Arial"/>
        </w:rPr>
      </w:pPr>
      <w:r w:rsidRPr="0B54C2E3">
        <w:rPr>
          <w:rFonts w:ascii="Arial" w:hAnsi="Arial" w:cs="Arial"/>
        </w:rPr>
        <w:t xml:space="preserve">This is a full-time programme leading to progression to Level 5 of the BSc (Hons) Accounting and </w:t>
      </w:r>
      <w:r w:rsidR="001D0967" w:rsidRPr="0B54C2E3">
        <w:rPr>
          <w:rFonts w:ascii="Arial" w:hAnsi="Arial" w:cs="Arial"/>
        </w:rPr>
        <w:t>Finance with</w:t>
      </w:r>
      <w:r w:rsidRPr="0B54C2E3">
        <w:rPr>
          <w:rFonts w:ascii="Arial" w:hAnsi="Arial" w:cs="Arial"/>
        </w:rPr>
        <w:t xml:space="preserve"> Business Experience. </w:t>
      </w:r>
    </w:p>
    <w:p w14:paraId="3CFDD770" w14:textId="7F823078" w:rsidR="00FB758C" w:rsidRPr="009D1073" w:rsidRDefault="00FB758C" w:rsidP="00FB758C">
      <w:pPr>
        <w:rPr>
          <w:rFonts w:ascii="Arial" w:hAnsi="Arial" w:cs="Arial"/>
        </w:rPr>
      </w:pPr>
    </w:p>
    <w:p w14:paraId="713EBC06" w14:textId="77777777" w:rsidR="00FB758C" w:rsidRPr="009D1073" w:rsidRDefault="00FB758C" w:rsidP="00FB758C">
      <w:pPr>
        <w:rPr>
          <w:rFonts w:ascii="Arial" w:hAnsi="Arial" w:cs="Arial"/>
        </w:rPr>
      </w:pPr>
      <w:r w:rsidRPr="009D1073">
        <w:rPr>
          <w:rFonts w:ascii="Arial" w:hAnsi="Arial" w:cs="Arial"/>
        </w:rPr>
        <w:t xml:space="preserve">There </w:t>
      </w:r>
      <w:r>
        <w:rPr>
          <w:rFonts w:ascii="Arial" w:hAnsi="Arial" w:cs="Arial"/>
        </w:rPr>
        <w:t>are two intakes,</w:t>
      </w:r>
      <w:r w:rsidRPr="009D1073">
        <w:rPr>
          <w:rFonts w:ascii="Arial" w:hAnsi="Arial" w:cs="Arial"/>
        </w:rPr>
        <w:t xml:space="preserve"> in September</w:t>
      </w:r>
      <w:r>
        <w:rPr>
          <w:rFonts w:ascii="Arial" w:hAnsi="Arial" w:cs="Arial"/>
        </w:rPr>
        <w:t xml:space="preserve"> and January</w:t>
      </w:r>
      <w:r w:rsidRPr="009D1073">
        <w:rPr>
          <w:rFonts w:ascii="Arial" w:hAnsi="Arial" w:cs="Arial"/>
        </w:rPr>
        <w:t>.</w:t>
      </w:r>
    </w:p>
    <w:p w14:paraId="0EC0384E" w14:textId="77777777" w:rsidR="00FB758C" w:rsidRPr="009D1073" w:rsidRDefault="00FB758C" w:rsidP="00FB758C">
      <w:pPr>
        <w:rPr>
          <w:rFonts w:ascii="Arial" w:hAnsi="Arial" w:cs="Arial"/>
        </w:rPr>
      </w:pPr>
    </w:p>
    <w:p w14:paraId="3260976A" w14:textId="14945301" w:rsidR="00FB758C" w:rsidRDefault="00FB758C" w:rsidP="003D3AC9">
      <w:pPr>
        <w:rPr>
          <w:rFonts w:ascii="Arial" w:hAnsi="Arial" w:cs="Arial"/>
        </w:rPr>
      </w:pPr>
    </w:p>
    <w:p w14:paraId="11FD1B37" w14:textId="61C4454C" w:rsidR="00FD68A5" w:rsidRDefault="00FD68A5" w:rsidP="00C00DEF">
      <w:pPr>
        <w:spacing w:after="120"/>
        <w:rPr>
          <w:rFonts w:ascii="Arial" w:hAnsi="Arial" w:cs="Arial"/>
        </w:rPr>
      </w:pPr>
    </w:p>
    <w:p w14:paraId="5D81CF93" w14:textId="458FE2E8" w:rsidR="002B0091" w:rsidRPr="00463E8D" w:rsidRDefault="5310B86F" w:rsidP="00FD68A5">
      <w:pPr>
        <w:jc w:val="both"/>
        <w:rPr>
          <w:rFonts w:ascii="Arial" w:hAnsi="Arial" w:cs="Arial"/>
        </w:rPr>
      </w:pPr>
      <w:r w:rsidRPr="5310B86F">
        <w:rPr>
          <w:rFonts w:ascii="Arial" w:hAnsi="Arial" w:cs="Arial"/>
        </w:rPr>
        <w:t xml:space="preserve">The IY1 is made up of four </w:t>
      </w:r>
      <w:r w:rsidR="00E114E4">
        <w:rPr>
          <w:rFonts w:ascii="Arial" w:hAnsi="Arial" w:cs="Arial"/>
        </w:rPr>
        <w:t xml:space="preserve">compulsory </w:t>
      </w:r>
      <w:r w:rsidRPr="5310B86F">
        <w:rPr>
          <w:rFonts w:ascii="Arial" w:hAnsi="Arial" w:cs="Arial"/>
        </w:rPr>
        <w:t>modules each worth 30 credits, plus Academic English Skills (AES)</w:t>
      </w:r>
      <w:r w:rsidR="001D0967" w:rsidRPr="5310B86F">
        <w:rPr>
          <w:rFonts w:ascii="Arial" w:hAnsi="Arial" w:cs="Arial"/>
        </w:rPr>
        <w:t>,</w:t>
      </w:r>
      <w:r w:rsidRPr="5310B86F">
        <w:rPr>
          <w:rFonts w:ascii="Arial" w:hAnsi="Arial" w:cs="Arial"/>
        </w:rPr>
        <w:t xml:space="preserve"> but </w:t>
      </w:r>
      <w:r w:rsidR="00E114E4">
        <w:rPr>
          <w:rFonts w:ascii="Arial" w:hAnsi="Arial" w:cs="Arial"/>
        </w:rPr>
        <w:t>this is</w:t>
      </w:r>
      <w:r w:rsidRPr="5310B86F">
        <w:rPr>
          <w:rFonts w:ascii="Arial" w:hAnsi="Arial" w:cs="Arial"/>
        </w:rPr>
        <w:t xml:space="preserve"> non-credit bearing. Thus, a student must complete 120 credits at Level 4, plus AES.</w:t>
      </w:r>
    </w:p>
    <w:p w14:paraId="5805222D" w14:textId="56FBD4F6" w:rsidR="002B0091" w:rsidRPr="00463E8D" w:rsidRDefault="002B0091" w:rsidP="00FD68A5">
      <w:pPr>
        <w:jc w:val="both"/>
        <w:rPr>
          <w:rFonts w:ascii="Arial" w:hAnsi="Arial" w:cs="Arial"/>
        </w:rPr>
      </w:pPr>
    </w:p>
    <w:p w14:paraId="02A35688" w14:textId="467A421D" w:rsidR="002B0091" w:rsidRPr="00463E8D" w:rsidRDefault="002B0091" w:rsidP="00FD68A5">
      <w:pPr>
        <w:jc w:val="both"/>
        <w:rPr>
          <w:rFonts w:ascii="Arial" w:hAnsi="Arial" w:cs="Arial"/>
        </w:rPr>
      </w:pPr>
      <w:r w:rsidRPr="00463E8D">
        <w:rPr>
          <w:rFonts w:ascii="Arial" w:hAnsi="Arial" w:cs="Arial"/>
        </w:rPr>
        <w:t xml:space="preserve">All students will be provided with the University regulations during the induction period. These detail the processes and procedures in place to ensure all students are treated equally and fairly. </w:t>
      </w:r>
      <w:r>
        <w:rPr>
          <w:rFonts w:ascii="Arial" w:hAnsi="Arial" w:cs="Arial"/>
        </w:rPr>
        <w:t xml:space="preserve"> </w:t>
      </w:r>
      <w:r w:rsidRPr="00463E8D">
        <w:rPr>
          <w:rFonts w:ascii="Arial" w:hAnsi="Arial" w:cs="Arial"/>
        </w:rPr>
        <w:t>Full details of each module are provided in module descriptors and student module guides. These</w:t>
      </w:r>
      <w:r w:rsidR="00FD68A5">
        <w:rPr>
          <w:rFonts w:ascii="Arial" w:hAnsi="Arial" w:cs="Arial"/>
        </w:rPr>
        <w:t xml:space="preserve"> will be made available on the Virtual Learning E</w:t>
      </w:r>
      <w:r w:rsidRPr="00463E8D">
        <w:rPr>
          <w:rFonts w:ascii="Arial" w:hAnsi="Arial" w:cs="Arial"/>
        </w:rPr>
        <w:t>nvironment</w:t>
      </w:r>
      <w:r w:rsidR="00FD68A5">
        <w:rPr>
          <w:rFonts w:ascii="Arial" w:hAnsi="Arial" w:cs="Arial"/>
        </w:rPr>
        <w:t xml:space="preserve"> (VLE)</w:t>
      </w:r>
      <w:r w:rsidRPr="00463E8D">
        <w:rPr>
          <w:rFonts w:ascii="Arial" w:hAnsi="Arial" w:cs="Arial"/>
        </w:rPr>
        <w:t xml:space="preserve">. </w:t>
      </w:r>
    </w:p>
    <w:p w14:paraId="16BA25AB" w14:textId="7E9F3D51" w:rsidR="002B0091" w:rsidRPr="00463E8D" w:rsidRDefault="002B0091" w:rsidP="002B0091">
      <w:pPr>
        <w:rPr>
          <w:rFonts w:ascii="Arial" w:hAnsi="Arial" w:cs="Arial"/>
        </w:rPr>
      </w:pPr>
    </w:p>
    <w:p w14:paraId="0BE7D015" w14:textId="0DB5B7D0" w:rsidR="002B0091" w:rsidRPr="002B0091" w:rsidRDefault="002B0091" w:rsidP="00FD68A5">
      <w:pPr>
        <w:tabs>
          <w:tab w:val="left" w:pos="709"/>
          <w:tab w:val="left" w:pos="2552"/>
        </w:tabs>
        <w:rPr>
          <w:rFonts w:ascii="Arial" w:hAnsi="Arial" w:cs="Arial"/>
          <w:sz w:val="22"/>
          <w:szCs w:val="22"/>
        </w:rPr>
      </w:pPr>
      <w:r w:rsidRPr="002B0091">
        <w:rPr>
          <w:rFonts w:ascii="Arial" w:hAnsi="Arial" w:cs="Arial"/>
        </w:rPr>
        <w:t>Level 4/Year 1: All modules are core</w:t>
      </w:r>
    </w:p>
    <w:p w14:paraId="409F75C0" w14:textId="0B809759"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4"/>
        <w:gridCol w:w="1393"/>
        <w:gridCol w:w="1525"/>
        <w:gridCol w:w="2355"/>
      </w:tblGrid>
      <w:tr w:rsidR="00A92C9B" w:rsidRPr="00DA2044" w14:paraId="6A1C5F41" w14:textId="77777777" w:rsidTr="00E114E4">
        <w:tc>
          <w:tcPr>
            <w:tcW w:w="9016" w:type="dxa"/>
            <w:gridSpan w:val="5"/>
            <w:shd w:val="clear" w:color="auto" w:fill="DBE5F1"/>
          </w:tcPr>
          <w:p w14:paraId="40752BC1" w14:textId="764D917B" w:rsidR="00A92C9B" w:rsidRPr="00DA2044" w:rsidRDefault="00A92C9B" w:rsidP="00FB758C">
            <w:pPr>
              <w:rPr>
                <w:rFonts w:ascii="Arial" w:hAnsi="Arial" w:cs="Arial"/>
              </w:rPr>
            </w:pPr>
            <w:r w:rsidRPr="00DA2044">
              <w:rPr>
                <w:rFonts w:ascii="Arial" w:hAnsi="Arial" w:cs="Arial"/>
                <w:b/>
              </w:rPr>
              <w:t>Level 4</w:t>
            </w:r>
            <w:r w:rsidR="002B0091">
              <w:rPr>
                <w:rFonts w:ascii="Arial" w:hAnsi="Arial" w:cs="Arial"/>
                <w:b/>
              </w:rPr>
              <w:t xml:space="preserve"> / Year 1 120 credits</w:t>
            </w:r>
            <w:r w:rsidRPr="00DA2044">
              <w:rPr>
                <w:rFonts w:ascii="Arial" w:hAnsi="Arial" w:cs="Arial"/>
                <w:b/>
              </w:rPr>
              <w:t xml:space="preserve"> </w:t>
            </w:r>
            <w:r w:rsidRPr="00DA2044">
              <w:rPr>
                <w:rFonts w:ascii="Arial" w:hAnsi="Arial" w:cs="Arial"/>
              </w:rPr>
              <w:t>(all core)</w:t>
            </w:r>
          </w:p>
        </w:tc>
      </w:tr>
      <w:tr w:rsidR="00E61F55" w:rsidRPr="00DA2044" w14:paraId="16C46B45" w14:textId="77777777" w:rsidTr="00E114E4">
        <w:tc>
          <w:tcPr>
            <w:tcW w:w="2189" w:type="dxa"/>
            <w:shd w:val="clear" w:color="auto" w:fill="DBE5F1"/>
          </w:tcPr>
          <w:p w14:paraId="5D7F4024" w14:textId="77777777" w:rsidR="00A92C9B" w:rsidRPr="002B0091" w:rsidRDefault="00A92C9B" w:rsidP="00FB758C">
            <w:pPr>
              <w:rPr>
                <w:rFonts w:ascii="Arial" w:hAnsi="Arial" w:cs="Arial"/>
                <w:b/>
              </w:rPr>
            </w:pPr>
            <w:r w:rsidRPr="002B0091">
              <w:rPr>
                <w:rFonts w:ascii="Arial" w:hAnsi="Arial" w:cs="Arial"/>
                <w:b/>
              </w:rPr>
              <w:t>Core modules</w:t>
            </w:r>
          </w:p>
        </w:tc>
        <w:tc>
          <w:tcPr>
            <w:tcW w:w="1554" w:type="dxa"/>
            <w:shd w:val="clear" w:color="auto" w:fill="DBE5F1"/>
          </w:tcPr>
          <w:p w14:paraId="75CC84C2" w14:textId="77777777" w:rsidR="00A92C9B" w:rsidRPr="002B0091" w:rsidRDefault="00A92C9B" w:rsidP="00FB758C">
            <w:pPr>
              <w:jc w:val="center"/>
              <w:rPr>
                <w:rFonts w:ascii="Arial" w:hAnsi="Arial" w:cs="Arial"/>
                <w:b/>
              </w:rPr>
            </w:pPr>
            <w:r w:rsidRPr="002B0091">
              <w:rPr>
                <w:rFonts w:ascii="Arial" w:hAnsi="Arial" w:cs="Arial"/>
                <w:b/>
              </w:rPr>
              <w:t>Module code</w:t>
            </w:r>
          </w:p>
        </w:tc>
        <w:tc>
          <w:tcPr>
            <w:tcW w:w="1393" w:type="dxa"/>
            <w:shd w:val="clear" w:color="auto" w:fill="DBE5F1"/>
          </w:tcPr>
          <w:p w14:paraId="420E04F5" w14:textId="77777777" w:rsidR="00A92C9B" w:rsidRPr="002B0091" w:rsidRDefault="00A92C9B" w:rsidP="00FB758C">
            <w:pPr>
              <w:jc w:val="center"/>
              <w:rPr>
                <w:rFonts w:ascii="Arial" w:hAnsi="Arial" w:cs="Arial"/>
                <w:b/>
              </w:rPr>
            </w:pPr>
            <w:r w:rsidRPr="002B0091">
              <w:rPr>
                <w:rFonts w:ascii="Arial" w:hAnsi="Arial" w:cs="Arial"/>
                <w:b/>
              </w:rPr>
              <w:t xml:space="preserve">Credit </w:t>
            </w:r>
          </w:p>
          <w:p w14:paraId="2EE0F5DC" w14:textId="77777777" w:rsidR="00A92C9B" w:rsidRPr="002B0091" w:rsidRDefault="00A92C9B" w:rsidP="00FB758C">
            <w:pPr>
              <w:jc w:val="center"/>
              <w:rPr>
                <w:rFonts w:ascii="Arial" w:hAnsi="Arial" w:cs="Arial"/>
                <w:b/>
              </w:rPr>
            </w:pPr>
            <w:r w:rsidRPr="002B0091">
              <w:rPr>
                <w:rFonts w:ascii="Arial" w:hAnsi="Arial" w:cs="Arial"/>
                <w:b/>
              </w:rPr>
              <w:t>Value</w:t>
            </w:r>
          </w:p>
        </w:tc>
        <w:tc>
          <w:tcPr>
            <w:tcW w:w="1525" w:type="dxa"/>
            <w:shd w:val="clear" w:color="auto" w:fill="DBE5F1"/>
          </w:tcPr>
          <w:p w14:paraId="0744BE02" w14:textId="77777777" w:rsidR="00A92C9B" w:rsidRPr="002B0091" w:rsidRDefault="00A92C9B" w:rsidP="00FB758C">
            <w:pPr>
              <w:jc w:val="center"/>
              <w:rPr>
                <w:rFonts w:ascii="Arial" w:hAnsi="Arial" w:cs="Arial"/>
                <w:b/>
              </w:rPr>
            </w:pPr>
            <w:r w:rsidRPr="002B0091">
              <w:rPr>
                <w:rFonts w:ascii="Arial" w:hAnsi="Arial" w:cs="Arial"/>
                <w:b/>
              </w:rPr>
              <w:t xml:space="preserve">Level </w:t>
            </w:r>
          </w:p>
        </w:tc>
        <w:tc>
          <w:tcPr>
            <w:tcW w:w="2355" w:type="dxa"/>
            <w:shd w:val="clear" w:color="auto" w:fill="DBE5F1"/>
          </w:tcPr>
          <w:p w14:paraId="733A1855" w14:textId="77777777" w:rsidR="00A92C9B" w:rsidRPr="002B0091" w:rsidRDefault="00A92C9B" w:rsidP="00FB758C">
            <w:pPr>
              <w:jc w:val="center"/>
              <w:rPr>
                <w:rFonts w:ascii="Arial" w:hAnsi="Arial" w:cs="Arial"/>
                <w:b/>
              </w:rPr>
            </w:pPr>
            <w:r w:rsidRPr="002B0091">
              <w:rPr>
                <w:rFonts w:ascii="Arial" w:hAnsi="Arial" w:cs="Arial"/>
                <w:b/>
              </w:rPr>
              <w:t>Teaching Block</w:t>
            </w:r>
          </w:p>
        </w:tc>
      </w:tr>
      <w:tr w:rsidR="00E61F55" w:rsidRPr="00DA2044" w14:paraId="186E3311" w14:textId="77777777" w:rsidTr="00E114E4">
        <w:tc>
          <w:tcPr>
            <w:tcW w:w="2189" w:type="dxa"/>
          </w:tcPr>
          <w:p w14:paraId="0853E93F" w14:textId="19FB64D2" w:rsidR="00A92C9B" w:rsidRPr="002B0091" w:rsidRDefault="00C00DEF" w:rsidP="00C00DEF">
            <w:pPr>
              <w:rPr>
                <w:rFonts w:ascii="Arial" w:hAnsi="Arial" w:cs="Arial"/>
              </w:rPr>
            </w:pPr>
            <w:r w:rsidRPr="002B0091">
              <w:rPr>
                <w:rFonts w:ascii="Arial" w:hAnsi="Arial" w:cs="Arial"/>
              </w:rPr>
              <w:t>Financial Accounting</w:t>
            </w:r>
          </w:p>
        </w:tc>
        <w:tc>
          <w:tcPr>
            <w:tcW w:w="1554" w:type="dxa"/>
          </w:tcPr>
          <w:p w14:paraId="1627CBB0" w14:textId="0F0DBD6E" w:rsidR="00A92C9B" w:rsidRPr="002B0091" w:rsidRDefault="03A073CF" w:rsidP="00FB758C">
            <w:pPr>
              <w:jc w:val="center"/>
              <w:rPr>
                <w:rFonts w:ascii="Arial" w:hAnsi="Arial" w:cs="Arial"/>
              </w:rPr>
            </w:pPr>
            <w:r w:rsidRPr="03A073CF">
              <w:rPr>
                <w:rFonts w:ascii="Arial" w:hAnsi="Arial" w:cs="Arial"/>
              </w:rPr>
              <w:t>XS4</w:t>
            </w:r>
            <w:r w:rsidR="003A200C">
              <w:rPr>
                <w:rFonts w:ascii="Arial" w:hAnsi="Arial" w:cs="Arial"/>
              </w:rPr>
              <w:t>011</w:t>
            </w:r>
          </w:p>
        </w:tc>
        <w:tc>
          <w:tcPr>
            <w:tcW w:w="1393" w:type="dxa"/>
          </w:tcPr>
          <w:p w14:paraId="0FBDE273" w14:textId="35B3E9A8" w:rsidR="00A92C9B" w:rsidRPr="002B0091" w:rsidRDefault="00C00DEF" w:rsidP="00FB758C">
            <w:pPr>
              <w:jc w:val="center"/>
              <w:rPr>
                <w:rFonts w:ascii="Arial" w:hAnsi="Arial" w:cs="Arial"/>
              </w:rPr>
            </w:pPr>
            <w:r w:rsidRPr="002B0091">
              <w:rPr>
                <w:rFonts w:ascii="Arial" w:hAnsi="Arial" w:cs="Arial"/>
              </w:rPr>
              <w:t>30</w:t>
            </w:r>
          </w:p>
        </w:tc>
        <w:tc>
          <w:tcPr>
            <w:tcW w:w="1525" w:type="dxa"/>
          </w:tcPr>
          <w:p w14:paraId="02A52282" w14:textId="122F4810" w:rsidR="00A92C9B" w:rsidRPr="002B0091" w:rsidRDefault="00C00DEF" w:rsidP="00FB758C">
            <w:pPr>
              <w:jc w:val="center"/>
              <w:rPr>
                <w:rFonts w:ascii="Arial" w:hAnsi="Arial" w:cs="Arial"/>
              </w:rPr>
            </w:pPr>
            <w:r w:rsidRPr="002B0091">
              <w:rPr>
                <w:rFonts w:ascii="Arial" w:hAnsi="Arial" w:cs="Arial"/>
              </w:rPr>
              <w:t>4</w:t>
            </w:r>
          </w:p>
        </w:tc>
        <w:tc>
          <w:tcPr>
            <w:tcW w:w="2355" w:type="dxa"/>
          </w:tcPr>
          <w:p w14:paraId="142988B5" w14:textId="08779485" w:rsidR="00A92C9B" w:rsidRPr="002B0091" w:rsidRDefault="00C00DEF" w:rsidP="00FB758C">
            <w:pPr>
              <w:jc w:val="center"/>
              <w:rPr>
                <w:rFonts w:ascii="Arial" w:hAnsi="Arial" w:cs="Arial"/>
              </w:rPr>
            </w:pPr>
            <w:r w:rsidRPr="002B0091">
              <w:rPr>
                <w:rFonts w:ascii="Arial" w:hAnsi="Arial" w:cs="Arial"/>
              </w:rPr>
              <w:t>1 &amp; 2</w:t>
            </w:r>
          </w:p>
        </w:tc>
      </w:tr>
      <w:tr w:rsidR="00E61F55" w:rsidRPr="00DA2044" w14:paraId="532A2C73" w14:textId="77777777" w:rsidTr="00E114E4">
        <w:tc>
          <w:tcPr>
            <w:tcW w:w="2189" w:type="dxa"/>
          </w:tcPr>
          <w:p w14:paraId="56A9DD34" w14:textId="44F2F2E2" w:rsidR="00A92C9B" w:rsidRPr="002B0091" w:rsidRDefault="00E267FB" w:rsidP="00FB758C">
            <w:pPr>
              <w:rPr>
                <w:rFonts w:ascii="Arial" w:hAnsi="Arial" w:cs="Arial"/>
              </w:rPr>
            </w:pPr>
            <w:r>
              <w:rPr>
                <w:rFonts w:ascii="Arial" w:hAnsi="Arial" w:cs="Arial"/>
              </w:rPr>
              <w:t xml:space="preserve">Management Accounting </w:t>
            </w:r>
          </w:p>
        </w:tc>
        <w:tc>
          <w:tcPr>
            <w:tcW w:w="1554" w:type="dxa"/>
          </w:tcPr>
          <w:p w14:paraId="4D97FF6A" w14:textId="375CAE01" w:rsidR="00A92C9B" w:rsidRPr="002B0091" w:rsidRDefault="03A073CF" w:rsidP="00FB758C">
            <w:pPr>
              <w:jc w:val="center"/>
              <w:rPr>
                <w:rFonts w:ascii="Arial" w:hAnsi="Arial" w:cs="Arial"/>
              </w:rPr>
            </w:pPr>
            <w:r w:rsidRPr="03A073CF">
              <w:rPr>
                <w:rFonts w:ascii="Arial" w:hAnsi="Arial" w:cs="Arial"/>
              </w:rPr>
              <w:t>XS4</w:t>
            </w:r>
          </w:p>
        </w:tc>
        <w:tc>
          <w:tcPr>
            <w:tcW w:w="1393" w:type="dxa"/>
          </w:tcPr>
          <w:p w14:paraId="5B2E5215" w14:textId="5217A367" w:rsidR="00A92C9B" w:rsidRPr="002B0091" w:rsidRDefault="00C00DEF" w:rsidP="00FB758C">
            <w:pPr>
              <w:jc w:val="center"/>
              <w:rPr>
                <w:rFonts w:ascii="Arial" w:hAnsi="Arial" w:cs="Arial"/>
              </w:rPr>
            </w:pPr>
            <w:r w:rsidRPr="002B0091">
              <w:rPr>
                <w:rFonts w:ascii="Arial" w:hAnsi="Arial" w:cs="Arial"/>
              </w:rPr>
              <w:t>30</w:t>
            </w:r>
          </w:p>
        </w:tc>
        <w:tc>
          <w:tcPr>
            <w:tcW w:w="1525" w:type="dxa"/>
          </w:tcPr>
          <w:p w14:paraId="1B0FE1E6" w14:textId="3AEC4E07" w:rsidR="00A92C9B" w:rsidRPr="002B0091" w:rsidRDefault="00C00DEF" w:rsidP="00FB758C">
            <w:pPr>
              <w:jc w:val="center"/>
              <w:rPr>
                <w:rFonts w:ascii="Arial" w:hAnsi="Arial" w:cs="Arial"/>
              </w:rPr>
            </w:pPr>
            <w:r w:rsidRPr="002B0091">
              <w:rPr>
                <w:rFonts w:ascii="Arial" w:hAnsi="Arial" w:cs="Arial"/>
              </w:rPr>
              <w:t>4</w:t>
            </w:r>
          </w:p>
        </w:tc>
        <w:tc>
          <w:tcPr>
            <w:tcW w:w="2355" w:type="dxa"/>
          </w:tcPr>
          <w:p w14:paraId="4B59E81B" w14:textId="3F0BBC3A" w:rsidR="00A92C9B" w:rsidRPr="002B0091" w:rsidRDefault="00D15C73" w:rsidP="00FB758C">
            <w:pPr>
              <w:jc w:val="center"/>
              <w:rPr>
                <w:rFonts w:ascii="Arial" w:hAnsi="Arial" w:cs="Arial"/>
              </w:rPr>
            </w:pPr>
            <w:r w:rsidRPr="002B0091">
              <w:rPr>
                <w:rFonts w:ascii="Arial" w:hAnsi="Arial" w:cs="Arial"/>
              </w:rPr>
              <w:t>1 &amp; 2</w:t>
            </w:r>
          </w:p>
        </w:tc>
      </w:tr>
      <w:tr w:rsidR="00E61F55" w:rsidRPr="00DA2044" w14:paraId="5DFA5AFC" w14:textId="77777777" w:rsidTr="00E114E4">
        <w:tc>
          <w:tcPr>
            <w:tcW w:w="2189" w:type="dxa"/>
          </w:tcPr>
          <w:p w14:paraId="13F80D0C" w14:textId="23F871F0" w:rsidR="00A92C9B" w:rsidRPr="002B0091" w:rsidRDefault="00C00DEF" w:rsidP="00FB758C">
            <w:pPr>
              <w:rPr>
                <w:rFonts w:ascii="Arial" w:hAnsi="Arial" w:cs="Arial"/>
              </w:rPr>
            </w:pPr>
            <w:r w:rsidRPr="002B0091">
              <w:rPr>
                <w:rFonts w:ascii="Arial" w:hAnsi="Arial" w:cs="Arial"/>
              </w:rPr>
              <w:t>Business Information Analysis</w:t>
            </w:r>
          </w:p>
        </w:tc>
        <w:tc>
          <w:tcPr>
            <w:tcW w:w="1554" w:type="dxa"/>
          </w:tcPr>
          <w:p w14:paraId="2E1953F6" w14:textId="44C99705" w:rsidR="00A92C9B" w:rsidRPr="002B0091" w:rsidRDefault="03A073CF" w:rsidP="00FB758C">
            <w:pPr>
              <w:jc w:val="center"/>
              <w:rPr>
                <w:rFonts w:ascii="Arial" w:hAnsi="Arial" w:cs="Arial"/>
              </w:rPr>
            </w:pPr>
            <w:r w:rsidRPr="03A073CF">
              <w:rPr>
                <w:rFonts w:ascii="Arial" w:hAnsi="Arial" w:cs="Arial"/>
              </w:rPr>
              <w:t>XS</w:t>
            </w:r>
            <w:r w:rsidR="003A200C">
              <w:rPr>
                <w:rFonts w:ascii="Arial" w:hAnsi="Arial" w:cs="Arial"/>
              </w:rPr>
              <w:t>4012</w:t>
            </w:r>
          </w:p>
        </w:tc>
        <w:tc>
          <w:tcPr>
            <w:tcW w:w="1393" w:type="dxa"/>
          </w:tcPr>
          <w:p w14:paraId="1CB6CC9A" w14:textId="6FE48A4B" w:rsidR="00A92C9B" w:rsidRPr="002B0091" w:rsidRDefault="00C00DEF" w:rsidP="00FB758C">
            <w:pPr>
              <w:jc w:val="center"/>
              <w:rPr>
                <w:rFonts w:ascii="Arial" w:hAnsi="Arial" w:cs="Arial"/>
              </w:rPr>
            </w:pPr>
            <w:r w:rsidRPr="002B0091">
              <w:rPr>
                <w:rFonts w:ascii="Arial" w:hAnsi="Arial" w:cs="Arial"/>
              </w:rPr>
              <w:t>30</w:t>
            </w:r>
          </w:p>
        </w:tc>
        <w:tc>
          <w:tcPr>
            <w:tcW w:w="1525" w:type="dxa"/>
          </w:tcPr>
          <w:p w14:paraId="2BD3E752" w14:textId="167A2F92" w:rsidR="00A92C9B" w:rsidRPr="002B0091" w:rsidRDefault="00C00DEF" w:rsidP="00FB758C">
            <w:pPr>
              <w:jc w:val="center"/>
              <w:rPr>
                <w:rFonts w:ascii="Arial" w:hAnsi="Arial" w:cs="Arial"/>
              </w:rPr>
            </w:pPr>
            <w:r w:rsidRPr="002B0091">
              <w:rPr>
                <w:rFonts w:ascii="Arial" w:hAnsi="Arial" w:cs="Arial"/>
              </w:rPr>
              <w:t>4</w:t>
            </w:r>
          </w:p>
        </w:tc>
        <w:tc>
          <w:tcPr>
            <w:tcW w:w="2355" w:type="dxa"/>
          </w:tcPr>
          <w:p w14:paraId="7B5DF12E" w14:textId="4040C0CF" w:rsidR="00A92C9B" w:rsidRPr="002B0091" w:rsidRDefault="00D15C73" w:rsidP="00FB758C">
            <w:pPr>
              <w:jc w:val="center"/>
              <w:rPr>
                <w:rFonts w:ascii="Arial" w:hAnsi="Arial" w:cs="Arial"/>
              </w:rPr>
            </w:pPr>
            <w:r w:rsidRPr="002B0091">
              <w:rPr>
                <w:rFonts w:ascii="Arial" w:hAnsi="Arial" w:cs="Arial"/>
              </w:rPr>
              <w:t>1 &amp; 2</w:t>
            </w:r>
          </w:p>
        </w:tc>
      </w:tr>
      <w:tr w:rsidR="00E61F55" w:rsidRPr="00DA2044" w14:paraId="2600DBBE" w14:textId="77777777" w:rsidTr="00E114E4">
        <w:tc>
          <w:tcPr>
            <w:tcW w:w="2189" w:type="dxa"/>
          </w:tcPr>
          <w:p w14:paraId="68815753" w14:textId="47011283" w:rsidR="00A92C9B" w:rsidRPr="002B0091" w:rsidRDefault="00C00DEF" w:rsidP="00FB758C">
            <w:pPr>
              <w:rPr>
                <w:rFonts w:ascii="Arial" w:hAnsi="Arial" w:cs="Arial"/>
              </w:rPr>
            </w:pPr>
            <w:r w:rsidRPr="002B0091">
              <w:rPr>
                <w:rFonts w:ascii="Arial" w:hAnsi="Arial" w:cs="Arial"/>
              </w:rPr>
              <w:t>The Accountant’s Business Environment</w:t>
            </w:r>
          </w:p>
        </w:tc>
        <w:tc>
          <w:tcPr>
            <w:tcW w:w="1554" w:type="dxa"/>
          </w:tcPr>
          <w:p w14:paraId="45000CEE" w14:textId="134A6D48" w:rsidR="00A92C9B" w:rsidRPr="002B0091" w:rsidRDefault="03A073CF" w:rsidP="00FB758C">
            <w:pPr>
              <w:jc w:val="center"/>
              <w:rPr>
                <w:rFonts w:ascii="Arial" w:hAnsi="Arial" w:cs="Arial"/>
              </w:rPr>
            </w:pPr>
            <w:r w:rsidRPr="03A073CF">
              <w:rPr>
                <w:rFonts w:ascii="Arial" w:hAnsi="Arial" w:cs="Arial"/>
              </w:rPr>
              <w:t>XS4</w:t>
            </w:r>
            <w:r w:rsidR="003A200C">
              <w:rPr>
                <w:rFonts w:ascii="Arial" w:hAnsi="Arial" w:cs="Arial"/>
              </w:rPr>
              <w:t>014</w:t>
            </w:r>
          </w:p>
        </w:tc>
        <w:tc>
          <w:tcPr>
            <w:tcW w:w="1393" w:type="dxa"/>
          </w:tcPr>
          <w:p w14:paraId="2DFCD104" w14:textId="2D9A6452" w:rsidR="00A92C9B" w:rsidRPr="002B0091" w:rsidRDefault="00C00DEF" w:rsidP="00FB758C">
            <w:pPr>
              <w:jc w:val="center"/>
              <w:rPr>
                <w:rFonts w:ascii="Arial" w:hAnsi="Arial" w:cs="Arial"/>
              </w:rPr>
            </w:pPr>
            <w:r w:rsidRPr="002B0091">
              <w:rPr>
                <w:rFonts w:ascii="Arial" w:hAnsi="Arial" w:cs="Arial"/>
              </w:rPr>
              <w:t>30</w:t>
            </w:r>
          </w:p>
        </w:tc>
        <w:tc>
          <w:tcPr>
            <w:tcW w:w="1525" w:type="dxa"/>
          </w:tcPr>
          <w:p w14:paraId="56EB5607" w14:textId="687FC363" w:rsidR="00A92C9B" w:rsidRPr="002B0091" w:rsidRDefault="00C00DEF" w:rsidP="00FB758C">
            <w:pPr>
              <w:jc w:val="center"/>
              <w:rPr>
                <w:rFonts w:ascii="Arial" w:hAnsi="Arial" w:cs="Arial"/>
              </w:rPr>
            </w:pPr>
            <w:r w:rsidRPr="002B0091">
              <w:rPr>
                <w:rFonts w:ascii="Arial" w:hAnsi="Arial" w:cs="Arial"/>
              </w:rPr>
              <w:t>4</w:t>
            </w:r>
          </w:p>
        </w:tc>
        <w:tc>
          <w:tcPr>
            <w:tcW w:w="2355" w:type="dxa"/>
          </w:tcPr>
          <w:p w14:paraId="1D5020A3" w14:textId="0F319779" w:rsidR="00A92C9B" w:rsidRPr="002B0091" w:rsidRDefault="00D15C73" w:rsidP="00FB758C">
            <w:pPr>
              <w:jc w:val="center"/>
              <w:rPr>
                <w:rFonts w:ascii="Arial" w:hAnsi="Arial" w:cs="Arial"/>
              </w:rPr>
            </w:pPr>
            <w:r w:rsidRPr="002B0091">
              <w:rPr>
                <w:rFonts w:ascii="Arial" w:hAnsi="Arial" w:cs="Arial"/>
              </w:rPr>
              <w:t>1 &amp; 2</w:t>
            </w:r>
          </w:p>
        </w:tc>
      </w:tr>
      <w:tr w:rsidR="00E61F55" w14:paraId="1AC416A1" w14:textId="77777777" w:rsidTr="00E114E4">
        <w:tc>
          <w:tcPr>
            <w:tcW w:w="2189" w:type="dxa"/>
          </w:tcPr>
          <w:p w14:paraId="4566DE24" w14:textId="409CF0B8" w:rsidR="03A073CF" w:rsidRDefault="03A073CF" w:rsidP="03A073CF">
            <w:pPr>
              <w:rPr>
                <w:rFonts w:ascii="Arial" w:hAnsi="Arial" w:cs="Arial"/>
              </w:rPr>
            </w:pPr>
            <w:r w:rsidRPr="03A073CF">
              <w:rPr>
                <w:rFonts w:ascii="Arial" w:hAnsi="Arial" w:cs="Arial"/>
              </w:rPr>
              <w:t>Academic English Skills</w:t>
            </w:r>
          </w:p>
        </w:tc>
        <w:tc>
          <w:tcPr>
            <w:tcW w:w="1554" w:type="dxa"/>
          </w:tcPr>
          <w:p w14:paraId="74E347BE" w14:textId="582FA7AC" w:rsidR="03A073CF" w:rsidRDefault="03A073CF" w:rsidP="03A073CF">
            <w:pPr>
              <w:jc w:val="center"/>
              <w:rPr>
                <w:rFonts w:ascii="Arial" w:hAnsi="Arial" w:cs="Arial"/>
              </w:rPr>
            </w:pPr>
            <w:r w:rsidRPr="03A073CF">
              <w:rPr>
                <w:rFonts w:ascii="Arial" w:hAnsi="Arial" w:cs="Arial"/>
              </w:rPr>
              <w:t>XS</w:t>
            </w:r>
            <w:r w:rsidR="005265DB">
              <w:rPr>
                <w:rFonts w:ascii="Arial" w:hAnsi="Arial" w:cs="Arial"/>
              </w:rPr>
              <w:t>4</w:t>
            </w:r>
            <w:r w:rsidR="008E6312">
              <w:rPr>
                <w:rFonts w:ascii="Arial" w:hAnsi="Arial" w:cs="Arial"/>
              </w:rPr>
              <w:t>010</w:t>
            </w:r>
          </w:p>
        </w:tc>
        <w:tc>
          <w:tcPr>
            <w:tcW w:w="1393" w:type="dxa"/>
          </w:tcPr>
          <w:p w14:paraId="4D2094F6" w14:textId="0D5C377B" w:rsidR="03A073CF" w:rsidRDefault="557B06C2" w:rsidP="03A073CF">
            <w:pPr>
              <w:jc w:val="center"/>
              <w:rPr>
                <w:rFonts w:ascii="Arial" w:hAnsi="Arial" w:cs="Arial"/>
              </w:rPr>
            </w:pPr>
            <w:r w:rsidRPr="557B06C2">
              <w:rPr>
                <w:rFonts w:ascii="Arial" w:hAnsi="Arial" w:cs="Arial"/>
              </w:rPr>
              <w:t>0</w:t>
            </w:r>
          </w:p>
        </w:tc>
        <w:tc>
          <w:tcPr>
            <w:tcW w:w="1525" w:type="dxa"/>
          </w:tcPr>
          <w:p w14:paraId="59286CAC" w14:textId="373B4C51" w:rsidR="03A073CF" w:rsidRDefault="03A073CF" w:rsidP="03A073CF">
            <w:pPr>
              <w:jc w:val="center"/>
              <w:rPr>
                <w:rFonts w:ascii="Arial" w:hAnsi="Arial" w:cs="Arial"/>
              </w:rPr>
            </w:pPr>
            <w:r w:rsidRPr="03A073CF">
              <w:rPr>
                <w:rFonts w:ascii="Arial" w:hAnsi="Arial" w:cs="Arial"/>
              </w:rPr>
              <w:t>4</w:t>
            </w:r>
          </w:p>
        </w:tc>
        <w:tc>
          <w:tcPr>
            <w:tcW w:w="2355" w:type="dxa"/>
          </w:tcPr>
          <w:p w14:paraId="04205DBF" w14:textId="6E443ECB" w:rsidR="03A073CF" w:rsidRDefault="03A073CF" w:rsidP="03A073CF">
            <w:pPr>
              <w:jc w:val="center"/>
              <w:rPr>
                <w:rFonts w:ascii="Arial" w:hAnsi="Arial" w:cs="Arial"/>
              </w:rPr>
            </w:pPr>
            <w:r w:rsidRPr="03A073CF">
              <w:rPr>
                <w:rFonts w:ascii="Arial" w:hAnsi="Arial" w:cs="Arial"/>
              </w:rPr>
              <w:t>1 &amp; 2</w:t>
            </w:r>
          </w:p>
        </w:tc>
      </w:tr>
    </w:tbl>
    <w:p w14:paraId="09FAC94A" w14:textId="77777777" w:rsidR="00A92C9B" w:rsidRDefault="00A92C9B" w:rsidP="00A92C9B">
      <w:pPr>
        <w:rPr>
          <w:rFonts w:ascii="Arial" w:hAnsi="Arial" w:cs="Arial"/>
        </w:rPr>
      </w:pPr>
    </w:p>
    <w:p w14:paraId="238C8D2C" w14:textId="77777777" w:rsidR="00C00DEF" w:rsidRDefault="00C00DEF" w:rsidP="00C00DEF">
      <w:pPr>
        <w:rPr>
          <w:rFonts w:ascii="Arial" w:hAnsi="Arial" w:cs="Arial"/>
        </w:rPr>
      </w:pPr>
    </w:p>
    <w:p w14:paraId="049B2483" w14:textId="37404DA6" w:rsidR="557B06C2" w:rsidRDefault="19BFDB7D" w:rsidP="557B06C2">
      <w:pPr>
        <w:rPr>
          <w:rFonts w:ascii="Arial" w:eastAsia="Arial" w:hAnsi="Arial" w:cs="Arial"/>
        </w:rPr>
      </w:pPr>
      <w:r w:rsidRPr="19BFDB7D">
        <w:rPr>
          <w:rFonts w:ascii="Arial" w:eastAsia="Arial" w:hAnsi="Arial" w:cs="Arial"/>
        </w:rPr>
        <w:t>Progression to Level 5 requires all Level 4 credit-bearing modules to be passed at the pass mark of 40%, and in the case of Academic English Skills, students are required to achieve overall 60% and minimum of 50% in all skills.</w:t>
      </w:r>
    </w:p>
    <w:p w14:paraId="6429F149" w14:textId="3C0FDE6F" w:rsidR="00C00DEF" w:rsidRPr="00FD68A5" w:rsidRDefault="03A073CF" w:rsidP="00FD68A5">
      <w:pPr>
        <w:jc w:val="both"/>
        <w:rPr>
          <w:rFonts w:ascii="Arial" w:hAnsi="Arial" w:cs="Arial"/>
          <w:highlight w:val="yellow"/>
        </w:rPr>
      </w:pPr>
      <w:r w:rsidRPr="03A073CF">
        <w:rPr>
          <w:rFonts w:ascii="Arial" w:hAnsi="Arial" w:cs="Arial"/>
        </w:rPr>
        <w:t>Students exiting the programme at this point who have successfully completed 120 credits are eligible for the award of Certificate of Higher Education.</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E0D48BF" w14:textId="3B75256E" w:rsidR="00C00DEF" w:rsidRDefault="557B06C2" w:rsidP="557B06C2">
      <w:pPr>
        <w:spacing w:after="120"/>
        <w:jc w:val="both"/>
        <w:rPr>
          <w:rFonts w:ascii="Arial" w:hAnsi="Arial" w:cs="Arial"/>
        </w:rPr>
      </w:pPr>
      <w:r w:rsidRPr="557B06C2">
        <w:rPr>
          <w:rFonts w:ascii="Arial" w:hAnsi="Arial" w:cs="Arial"/>
        </w:rPr>
        <w:t xml:space="preserve">At KULISC and Kingston University we are “Led by Learning” in all that we </w:t>
      </w:r>
      <w:r w:rsidR="001D0967" w:rsidRPr="557B06C2">
        <w:rPr>
          <w:rFonts w:ascii="Arial" w:hAnsi="Arial" w:cs="Arial"/>
        </w:rPr>
        <w:t>do,</w:t>
      </w:r>
      <w:r w:rsidRPr="557B06C2">
        <w:rPr>
          <w:rFonts w:ascii="Arial" w:hAnsi="Arial" w:cs="Arial"/>
        </w:rPr>
        <w:t xml:space="preserve"> and we believe our graduates should be able to contribute at the highest level in the real world. Our approach to teaching, learning and assessment supports this by encouraging and </w:t>
      </w:r>
      <w:r w:rsidRPr="557B06C2">
        <w:rPr>
          <w:rFonts w:ascii="Arial" w:hAnsi="Arial" w:cs="Arial"/>
        </w:rPr>
        <w:lastRenderedPageBreak/>
        <w:t>supporting students to grow from being “fed facts” to developing knowledge, understanding and critical skills through exploration of subjects that interest them.</w:t>
      </w:r>
    </w:p>
    <w:p w14:paraId="21ACF096" w14:textId="77777777" w:rsidR="00645887" w:rsidRDefault="557B06C2" w:rsidP="557B06C2">
      <w:pPr>
        <w:spacing w:after="120"/>
        <w:jc w:val="both"/>
        <w:rPr>
          <w:rFonts w:ascii="Arial" w:hAnsi="Arial" w:cs="Arial"/>
        </w:rPr>
      </w:pPr>
      <w:r w:rsidRPr="557B06C2">
        <w:rPr>
          <w:rFonts w:ascii="Arial" w:hAnsi="Arial" w:cs="Arial"/>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14:paraId="62BBC626" w14:textId="7CA648FF" w:rsidR="00645887" w:rsidRPr="00645887" w:rsidRDefault="00645887" w:rsidP="00645887">
      <w:pPr>
        <w:jc w:val="both"/>
        <w:rPr>
          <w:rFonts w:ascii="Arial" w:hAnsi="Arial" w:cs="Arial"/>
        </w:rPr>
      </w:pPr>
      <w:r w:rsidRPr="00645887">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645887">
        <w:rPr>
          <w:rStyle w:val="lookup-resultcontent"/>
          <w:rFonts w:ascii="Arial" w:hAnsi="Arial" w:cs="Arial"/>
        </w:rPr>
        <w:t>Quality Assurance Agency for Higher Education’s</w:t>
      </w:r>
      <w:r w:rsidRPr="00645887">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645887">
        <w:rPr>
          <w:rFonts w:ascii="Arial" w:hAnsi="Arial" w:cs="Arial"/>
          <w:shd w:val="clear" w:color="auto" w:fill="FFFFFF"/>
        </w:rPr>
        <w:t xml:space="preserve">online tests and quizzes, </w:t>
      </w:r>
      <w:r w:rsidR="001D0967" w:rsidRPr="00645887">
        <w:rPr>
          <w:rFonts w:ascii="Arial" w:hAnsi="Arial" w:cs="Arial"/>
          <w:shd w:val="clear" w:color="auto" w:fill="FFFFFF"/>
        </w:rPr>
        <w:t>videos,</w:t>
      </w:r>
      <w:r w:rsidRPr="00645887">
        <w:rPr>
          <w:rFonts w:ascii="Arial" w:hAnsi="Arial" w:cs="Arial"/>
          <w:shd w:val="clear" w:color="auto" w:fill="FFFFFF"/>
        </w:rPr>
        <w:t xml:space="preserve"> and podcasts. </w:t>
      </w:r>
      <w:r w:rsidRPr="00645887">
        <w:rPr>
          <w:rFonts w:ascii="Arial" w:hAnsi="Arial" w:cs="Arial"/>
        </w:rPr>
        <w:t xml:space="preserve">It will also enable students to interact and collaborate with their tutors as well as each other by opening up a range of channels for effective and efficient communication through group messages, announcements, forums, </w:t>
      </w:r>
      <w:r w:rsidR="001D0967" w:rsidRPr="00645887">
        <w:rPr>
          <w:rFonts w:ascii="Arial" w:hAnsi="Arial" w:cs="Arial"/>
        </w:rPr>
        <w:t>conferences,</w:t>
      </w:r>
      <w:r w:rsidRPr="00645887">
        <w:rPr>
          <w:rFonts w:ascii="Arial" w:hAnsi="Arial" w:cs="Arial"/>
        </w:rPr>
        <w:t xml:space="preserve"> and direct messaging.  The KULISC VLE will be further enhanced by a Peer Review system aimed at enabling the achievement of Level 2 on the VLE framework.</w:t>
      </w:r>
    </w:p>
    <w:p w14:paraId="5FB94C94" w14:textId="77777777" w:rsidR="00645887" w:rsidRDefault="00645887" w:rsidP="00D15C73">
      <w:pPr>
        <w:spacing w:after="120"/>
        <w:rPr>
          <w:rFonts w:ascii="Arial" w:hAnsi="Arial" w:cs="Arial"/>
        </w:rPr>
      </w:pPr>
    </w:p>
    <w:p w14:paraId="3FCB86E5" w14:textId="167D0F7C" w:rsidR="00C00DEF" w:rsidRDefault="557B06C2" w:rsidP="557B06C2">
      <w:pPr>
        <w:spacing w:after="120"/>
        <w:jc w:val="both"/>
        <w:rPr>
          <w:rFonts w:ascii="Arial" w:hAnsi="Arial" w:cs="Arial"/>
        </w:rPr>
      </w:pPr>
      <w:r w:rsidRPr="557B06C2">
        <w:rPr>
          <w:rFonts w:ascii="Arial" w:hAnsi="Arial" w:cs="Arial"/>
        </w:rPr>
        <w:t xml:space="preserve">There is a strong emphasis on examinations as the main form of assessment.  The first reason for this is that all the professional bodies stipulate a high examination element in assessment when considering exemptions. These exemptions, when granted and converted, enable students to be considered </w:t>
      </w:r>
      <w:r w:rsidR="001D0967" w:rsidRPr="557B06C2">
        <w:rPr>
          <w:rFonts w:ascii="Arial" w:hAnsi="Arial" w:cs="Arial"/>
        </w:rPr>
        <w:t>part qualified</w:t>
      </w:r>
      <w:r w:rsidRPr="557B06C2">
        <w:rPr>
          <w:rFonts w:ascii="Arial" w:hAnsi="Arial" w:cs="Arial"/>
        </w:rPr>
        <w:t>. In addition to the exemption requirements, unseen timed examinations are considered an appropriate form of assessment for students seeking eventual employment as accountants. This is because:</w:t>
      </w:r>
    </w:p>
    <w:p w14:paraId="7E02CC70" w14:textId="77777777" w:rsidR="00C00DEF" w:rsidRDefault="00C00DEF" w:rsidP="557B06C2">
      <w:pPr>
        <w:tabs>
          <w:tab w:val="left" w:pos="540"/>
        </w:tabs>
        <w:spacing w:after="120"/>
        <w:ind w:left="180" w:hanging="180"/>
        <w:jc w:val="both"/>
        <w:rPr>
          <w:rFonts w:ascii="Arial" w:hAnsi="Arial" w:cs="Arial"/>
        </w:rPr>
      </w:pPr>
      <w:r>
        <w:rPr>
          <w:rFonts w:ascii="Arial" w:hAnsi="Arial" w:cs="Arial"/>
        </w:rPr>
        <w:t xml:space="preserve">- </w:t>
      </w:r>
      <w:r>
        <w:rPr>
          <w:rFonts w:ascii="Arial" w:hAnsi="Arial" w:cs="Arial"/>
        </w:rPr>
        <w:tab/>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14:paraId="4C69EF4E" w14:textId="19AD54F4" w:rsidR="00C00DEF" w:rsidRDefault="006640F1" w:rsidP="557B06C2">
      <w:pPr>
        <w:tabs>
          <w:tab w:val="left" w:pos="540"/>
        </w:tabs>
        <w:spacing w:after="120"/>
        <w:ind w:left="180" w:hanging="180"/>
        <w:jc w:val="both"/>
        <w:rPr>
          <w:rFonts w:ascii="Arial" w:hAnsi="Arial" w:cs="Arial"/>
        </w:rPr>
      </w:pPr>
      <w:r>
        <w:rPr>
          <w:rFonts w:ascii="Arial" w:hAnsi="Arial" w:cs="Arial"/>
        </w:rPr>
        <w:t xml:space="preserve">- </w:t>
      </w:r>
      <w:r w:rsidR="557B06C2" w:rsidRPr="557B06C2">
        <w:rPr>
          <w:rFonts w:ascii="Arial" w:hAnsi="Arial" w:cs="Arial"/>
        </w:rPr>
        <w:t>accountants are often required to work under time pressure: professional accounting offices will have a time recording system and tasks will require completion within a pre-set timeframe.</w:t>
      </w:r>
    </w:p>
    <w:p w14:paraId="170E5EAD" w14:textId="5DA474C8" w:rsidR="00C00DEF" w:rsidRDefault="00C00DEF" w:rsidP="557B06C2">
      <w:pPr>
        <w:tabs>
          <w:tab w:val="left" w:pos="540"/>
        </w:tabs>
        <w:spacing w:after="120"/>
        <w:ind w:left="180" w:hanging="180"/>
        <w:jc w:val="both"/>
        <w:rPr>
          <w:rFonts w:ascii="Arial" w:hAnsi="Arial" w:cs="Arial"/>
        </w:rPr>
      </w:pPr>
      <w:r>
        <w:rPr>
          <w:rFonts w:ascii="Arial" w:hAnsi="Arial" w:cs="Arial"/>
        </w:rPr>
        <w:t>-</w:t>
      </w:r>
      <w:r>
        <w:rPr>
          <w:rFonts w:ascii="Arial" w:hAnsi="Arial" w:cs="Arial"/>
        </w:rPr>
        <w:tab/>
        <w:t xml:space="preserve">working as an accountant requires a high degree of knowledge and an ability to solve problems, usually under time pressure and with little warning, </w:t>
      </w:r>
      <w:r w:rsidR="001D0967">
        <w:rPr>
          <w:rFonts w:ascii="Arial" w:hAnsi="Arial" w:cs="Arial"/>
        </w:rPr>
        <w:t>e.g.,</w:t>
      </w:r>
      <w:r>
        <w:rPr>
          <w:rFonts w:ascii="Arial" w:hAnsi="Arial" w:cs="Arial"/>
        </w:rPr>
        <w:t xml:space="preserve"> in a meeting situation where an ability to deliver succinct and appropriate answers will be critical.</w:t>
      </w:r>
    </w:p>
    <w:p w14:paraId="1D52D66F" w14:textId="47734069" w:rsidR="00C00DEF" w:rsidRDefault="557B06C2" w:rsidP="557B06C2">
      <w:pPr>
        <w:spacing w:after="120"/>
        <w:jc w:val="both"/>
        <w:rPr>
          <w:rFonts w:ascii="Arial" w:hAnsi="Arial" w:cs="Arial"/>
        </w:rPr>
      </w:pPr>
      <w:r w:rsidRPr="557B06C2">
        <w:rPr>
          <w:rFonts w:ascii="Arial" w:hAnsi="Arial" w:cs="Arial"/>
        </w:rPr>
        <w:lastRenderedPageBreak/>
        <w:t xml:space="preserve">By developing exam techniques in students, this degree equips them with essential competencies which will help them as a trainee, as a fully qualified accountant and beyond. Students will be prepared for exams with general exam guidance provided in </w:t>
      </w:r>
      <w:r w:rsidR="006640F1">
        <w:rPr>
          <w:rFonts w:ascii="Arial" w:hAnsi="Arial" w:cs="Arial"/>
        </w:rPr>
        <w:t>XS4</w:t>
      </w:r>
      <w:r w:rsidR="003A200C">
        <w:rPr>
          <w:rFonts w:ascii="Arial" w:hAnsi="Arial" w:cs="Arial"/>
        </w:rPr>
        <w:t>011</w:t>
      </w:r>
      <w:r w:rsidRPr="557B06C2">
        <w:rPr>
          <w:rFonts w:ascii="Arial" w:hAnsi="Arial" w:cs="Arial"/>
        </w:rPr>
        <w:t xml:space="preserve"> Financial Accounting, and module-specific guidance in each module. Students</w:t>
      </w:r>
      <w:r w:rsidR="006640F1">
        <w:rPr>
          <w:rFonts w:ascii="Arial" w:hAnsi="Arial" w:cs="Arial"/>
        </w:rPr>
        <w:t xml:space="preserve"> are further prepared by practic</w:t>
      </w:r>
      <w:r w:rsidRPr="557B06C2">
        <w:rPr>
          <w:rFonts w:ascii="Arial" w:hAnsi="Arial" w:cs="Arial"/>
        </w:rPr>
        <w:t>ing past exam questions and exam-style questions within the module classes.</w:t>
      </w:r>
    </w:p>
    <w:p w14:paraId="0DF93406" w14:textId="732CE606" w:rsidR="00C00DEF" w:rsidRPr="00F564A0" w:rsidRDefault="557B06C2" w:rsidP="557B06C2">
      <w:pPr>
        <w:spacing w:after="120"/>
        <w:jc w:val="both"/>
        <w:rPr>
          <w:rFonts w:ascii="Arial" w:hAnsi="Arial" w:cs="Arial"/>
        </w:rPr>
      </w:pPr>
      <w:r w:rsidRPr="557B06C2">
        <w:rPr>
          <w:rFonts w:ascii="Arial" w:hAnsi="Arial" w:cs="Arial"/>
        </w:rPr>
        <w:t xml:space="preserve">In addition to exam skills, the development of other practical and employability skills is also embedded within the programme. IT skills are developed in the Business Information Analysis and Business Readiness and Skills modules, and the use of spreadsheets is actively encouraged when preparing accounting solutions. The use of essays, case studies and presentations, both in class and as part of formal assessment, aids students to develop professional communication skills and the ability to provide reasoned arguments and critical evaluation of both their own work and the work of others. Group work in particular helps develop various skills, including leadership, working well with others, the ability to adapt and compromise, and the skill of listening to others and respecting alternative viewpoints, as well as presenting, defending, </w:t>
      </w:r>
      <w:r w:rsidR="001D0967" w:rsidRPr="557B06C2">
        <w:rPr>
          <w:rFonts w:ascii="Arial" w:hAnsi="Arial" w:cs="Arial"/>
        </w:rPr>
        <w:t>debating,</w:t>
      </w:r>
      <w:r w:rsidRPr="557B06C2">
        <w:rPr>
          <w:rFonts w:ascii="Arial" w:hAnsi="Arial" w:cs="Arial"/>
        </w:rPr>
        <w:t xml:space="preserve"> and challenging ideas. These are all useful life skills that will be appreciated both in the workplace and beyond.</w:t>
      </w:r>
    </w:p>
    <w:p w14:paraId="2C4D7989" w14:textId="77777777" w:rsidR="00C00DEF" w:rsidRPr="00F564A0" w:rsidRDefault="557B06C2" w:rsidP="557B06C2">
      <w:pPr>
        <w:spacing w:after="120"/>
        <w:jc w:val="both"/>
        <w:rPr>
          <w:rFonts w:ascii="Arial" w:hAnsi="Arial" w:cs="Arial"/>
        </w:rPr>
      </w:pPr>
      <w:r w:rsidRPr="557B06C2">
        <w:rPr>
          <w:rFonts w:ascii="Arial" w:hAnsi="Arial" w:cs="Arial"/>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also in subsequent modules and learning. A range of methods will be selected to engage students actively, including problem-based and enquiry-based learning, industry research and peer-assisted learning.</w:t>
      </w:r>
    </w:p>
    <w:p w14:paraId="333C4ED1" w14:textId="231AE59D" w:rsidR="00C00DEF" w:rsidRPr="00F564A0" w:rsidRDefault="19BFDB7D" w:rsidP="19BFDB7D">
      <w:pPr>
        <w:spacing w:after="120"/>
        <w:jc w:val="both"/>
        <w:rPr>
          <w:rFonts w:ascii="Arial" w:hAnsi="Arial" w:cs="Arial"/>
        </w:rPr>
      </w:pPr>
      <w:r w:rsidRPr="19BFDB7D">
        <w:rPr>
          <w:rFonts w:ascii="Arial" w:hAnsi="Arial" w:cs="Arial"/>
        </w:rPr>
        <w:t xml:space="preserve">Personal Tutors/Academic Progression Mentors are assigned to each student and remain with the student throughout their time on the course. </w:t>
      </w:r>
      <w:r w:rsidRPr="008E6312">
        <w:rPr>
          <w:rFonts w:ascii="Arial" w:eastAsia="Arial" w:hAnsi="Arial" w:cs="Arial"/>
          <w:color w:val="000000" w:themeColor="text1"/>
        </w:rPr>
        <w:t>The KULISC Academic Progression Mentors handover to their counterparts at Kingston University when the student’s progress to Level 5 to ensure continuity with the Personal Tutor Scheme.</w:t>
      </w:r>
      <w:r w:rsidRPr="008E6312">
        <w:rPr>
          <w:rFonts w:ascii="Arial" w:hAnsi="Arial" w:cs="Arial"/>
          <w:color w:val="000000" w:themeColor="text1"/>
        </w:rPr>
        <w:t xml:space="preserve"> </w:t>
      </w:r>
      <w:r w:rsidRPr="19BFDB7D">
        <w:rPr>
          <w:rFonts w:ascii="Arial" w:hAnsi="Arial" w:cs="Arial"/>
        </w:rPr>
        <w:t xml:space="preserve">In order to further support students and integrate the role of the personal tutor/mentor within the academic course structure, all personal tutors/mentors will be advised of the nature and timing of the assessments for each module on their tutee's/mentee’s course. This will enable tutors to identify and discuss areas of strength and weakness in each individual student's skills and knowledge set. </w:t>
      </w:r>
    </w:p>
    <w:p w14:paraId="48D4A0D7" w14:textId="156BF481" w:rsidR="002C7667" w:rsidRDefault="557B06C2" w:rsidP="557B06C2">
      <w:pPr>
        <w:jc w:val="both"/>
        <w:rPr>
          <w:rFonts w:ascii="Arial" w:hAnsi="Arial" w:cs="Arial"/>
        </w:rPr>
      </w:pPr>
      <w:r w:rsidRPr="557B06C2">
        <w:rPr>
          <w:rFonts w:ascii="Arial" w:hAnsi="Arial" w:cs="Arial"/>
        </w:rPr>
        <w:t xml:space="preserve">In addition, early </w:t>
      </w:r>
      <w:r w:rsidR="001D0967" w:rsidRPr="557B06C2">
        <w:rPr>
          <w:rFonts w:ascii="Arial" w:hAnsi="Arial" w:cs="Arial"/>
        </w:rPr>
        <w:t>formative,</w:t>
      </w:r>
      <w:r w:rsidRPr="557B06C2">
        <w:rPr>
          <w:rFonts w:ascii="Arial" w:hAnsi="Arial" w:cs="Arial"/>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202B2283" w14:textId="77777777" w:rsidR="002C7667" w:rsidRPr="009D1073" w:rsidRDefault="002C7667" w:rsidP="557B06C2">
      <w:pPr>
        <w:jc w:val="both"/>
        <w:rPr>
          <w:rFonts w:ascii="Arial" w:hAnsi="Arial" w:cs="Arial"/>
        </w:rPr>
      </w:pPr>
    </w:p>
    <w:p w14:paraId="71AA645C" w14:textId="408A9AD1" w:rsidR="00EB36B7" w:rsidRPr="00463E8D" w:rsidRDefault="00EB36B7" w:rsidP="00EB36B7">
      <w:pPr>
        <w:rPr>
          <w:rFonts w:ascii="Arial" w:hAnsi="Arial" w:cs="Arial"/>
        </w:rPr>
      </w:pPr>
      <w:r w:rsidRPr="00EB36B7">
        <w:rPr>
          <w:rFonts w:ascii="Arial" w:hAnsi="Arial" w:cs="Arial"/>
        </w:rPr>
        <w:t xml:space="preserve"> </w:t>
      </w:r>
      <w:r w:rsidRPr="00463E8D">
        <w:rPr>
          <w:rFonts w:ascii="Arial" w:hAnsi="Arial" w:cs="Arial"/>
        </w:rPr>
        <w:t>The programme is delivered through:</w:t>
      </w:r>
    </w:p>
    <w:p w14:paraId="30D91D40" w14:textId="77777777" w:rsidR="00EB36B7" w:rsidRPr="00463E8D" w:rsidRDefault="00EB36B7" w:rsidP="00EB36B7">
      <w:pPr>
        <w:rPr>
          <w:rFonts w:ascii="Arial" w:hAnsi="Arial" w:cs="Arial"/>
        </w:rPr>
      </w:pPr>
    </w:p>
    <w:p w14:paraId="1443F599" w14:textId="77777777" w:rsidR="00EB36B7" w:rsidRPr="00463E8D" w:rsidRDefault="00EB36B7" w:rsidP="00EB36B7">
      <w:pPr>
        <w:numPr>
          <w:ilvl w:val="0"/>
          <w:numId w:val="17"/>
        </w:numPr>
        <w:rPr>
          <w:rFonts w:ascii="Arial" w:hAnsi="Arial" w:cs="Arial"/>
        </w:rPr>
      </w:pPr>
      <w:r w:rsidRPr="00463E8D">
        <w:rPr>
          <w:rFonts w:ascii="Arial" w:hAnsi="Arial" w:cs="Arial"/>
        </w:rPr>
        <w:t>Tutor-led classroom sessions</w:t>
      </w:r>
    </w:p>
    <w:p w14:paraId="0E319DCA" w14:textId="77777777" w:rsidR="00EB36B7" w:rsidRPr="00463E8D" w:rsidRDefault="00EB36B7" w:rsidP="00EB36B7">
      <w:pPr>
        <w:numPr>
          <w:ilvl w:val="0"/>
          <w:numId w:val="17"/>
        </w:numPr>
        <w:rPr>
          <w:rFonts w:ascii="Arial" w:hAnsi="Arial" w:cs="Arial"/>
        </w:rPr>
      </w:pPr>
      <w:r w:rsidRPr="00463E8D">
        <w:rPr>
          <w:rFonts w:ascii="Arial" w:hAnsi="Arial" w:cs="Arial"/>
        </w:rPr>
        <w:t>Small group tutorials</w:t>
      </w:r>
    </w:p>
    <w:p w14:paraId="207F127F" w14:textId="77777777" w:rsidR="00EB36B7" w:rsidRPr="00463E8D" w:rsidRDefault="00EB36B7" w:rsidP="00EB36B7">
      <w:pPr>
        <w:numPr>
          <w:ilvl w:val="0"/>
          <w:numId w:val="17"/>
        </w:numPr>
        <w:rPr>
          <w:rFonts w:ascii="Arial" w:hAnsi="Arial" w:cs="Arial"/>
        </w:rPr>
      </w:pPr>
      <w:r w:rsidRPr="00463E8D">
        <w:rPr>
          <w:rFonts w:ascii="Arial" w:hAnsi="Arial" w:cs="Arial"/>
        </w:rPr>
        <w:t>Seminars</w:t>
      </w:r>
    </w:p>
    <w:p w14:paraId="45F549E2" w14:textId="77777777" w:rsidR="00EB36B7" w:rsidRPr="00463E8D" w:rsidRDefault="00EB36B7" w:rsidP="00EB36B7">
      <w:pPr>
        <w:numPr>
          <w:ilvl w:val="0"/>
          <w:numId w:val="17"/>
        </w:numPr>
        <w:rPr>
          <w:rFonts w:ascii="Arial" w:hAnsi="Arial" w:cs="Arial"/>
        </w:rPr>
      </w:pPr>
      <w:r w:rsidRPr="00463E8D">
        <w:rPr>
          <w:rFonts w:ascii="Arial" w:hAnsi="Arial" w:cs="Arial"/>
        </w:rPr>
        <w:t>Formal lectures</w:t>
      </w:r>
    </w:p>
    <w:p w14:paraId="6E204255" w14:textId="77777777" w:rsidR="00EB36B7" w:rsidRPr="00463E8D" w:rsidRDefault="00EB36B7" w:rsidP="00EB36B7">
      <w:pPr>
        <w:numPr>
          <w:ilvl w:val="0"/>
          <w:numId w:val="17"/>
        </w:numPr>
        <w:rPr>
          <w:rFonts w:ascii="Arial" w:hAnsi="Arial" w:cs="Arial"/>
        </w:rPr>
      </w:pPr>
      <w:r w:rsidRPr="00463E8D">
        <w:rPr>
          <w:rFonts w:ascii="Arial" w:hAnsi="Arial" w:cs="Arial"/>
        </w:rPr>
        <w:t>Group work</w:t>
      </w:r>
    </w:p>
    <w:p w14:paraId="669DB1E9" w14:textId="64560337" w:rsidR="00EB36B7" w:rsidRPr="00463E8D" w:rsidRDefault="00EB36B7" w:rsidP="00EB36B7">
      <w:pPr>
        <w:numPr>
          <w:ilvl w:val="0"/>
          <w:numId w:val="17"/>
        </w:numPr>
        <w:rPr>
          <w:rFonts w:ascii="Arial" w:hAnsi="Arial" w:cs="Arial"/>
        </w:rPr>
      </w:pPr>
      <w:r w:rsidRPr="00463E8D">
        <w:rPr>
          <w:rFonts w:ascii="Arial" w:hAnsi="Arial" w:cs="Arial"/>
        </w:rPr>
        <w:t xml:space="preserve">Presentations, </w:t>
      </w:r>
      <w:r w:rsidR="001D0967" w:rsidRPr="00463E8D">
        <w:rPr>
          <w:rFonts w:ascii="Arial" w:hAnsi="Arial" w:cs="Arial"/>
        </w:rPr>
        <w:t>debates,</w:t>
      </w:r>
      <w:r w:rsidRPr="00463E8D">
        <w:rPr>
          <w:rFonts w:ascii="Arial" w:hAnsi="Arial" w:cs="Arial"/>
        </w:rPr>
        <w:t xml:space="preserve"> and discussions</w:t>
      </w:r>
    </w:p>
    <w:p w14:paraId="4ABF1B60" w14:textId="77777777" w:rsidR="00EB36B7" w:rsidRPr="00463E8D" w:rsidRDefault="00EB36B7" w:rsidP="00EB36B7">
      <w:pPr>
        <w:numPr>
          <w:ilvl w:val="0"/>
          <w:numId w:val="17"/>
        </w:numPr>
        <w:rPr>
          <w:rFonts w:ascii="Arial" w:hAnsi="Arial" w:cs="Arial"/>
        </w:rPr>
      </w:pPr>
      <w:r w:rsidRPr="00463E8D">
        <w:rPr>
          <w:rFonts w:ascii="Arial" w:hAnsi="Arial" w:cs="Arial"/>
        </w:rPr>
        <w:t>Project work</w:t>
      </w:r>
    </w:p>
    <w:p w14:paraId="208A02A6" w14:textId="77777777" w:rsidR="00EB36B7" w:rsidRPr="00463E8D" w:rsidRDefault="00EB36B7" w:rsidP="00EB36B7">
      <w:pPr>
        <w:numPr>
          <w:ilvl w:val="0"/>
          <w:numId w:val="17"/>
        </w:numPr>
        <w:rPr>
          <w:rFonts w:ascii="Arial" w:hAnsi="Arial" w:cs="Arial"/>
        </w:rPr>
      </w:pPr>
      <w:r w:rsidRPr="00463E8D">
        <w:rPr>
          <w:rFonts w:ascii="Arial" w:hAnsi="Arial" w:cs="Arial"/>
        </w:rPr>
        <w:lastRenderedPageBreak/>
        <w:t>Guided Independent Study</w:t>
      </w:r>
    </w:p>
    <w:p w14:paraId="69946CCC" w14:textId="77777777" w:rsidR="00EB36B7" w:rsidRPr="00463E8D" w:rsidRDefault="00EB36B7" w:rsidP="00EB36B7">
      <w:pPr>
        <w:numPr>
          <w:ilvl w:val="0"/>
          <w:numId w:val="17"/>
        </w:numPr>
        <w:rPr>
          <w:rFonts w:ascii="Arial" w:hAnsi="Arial" w:cs="Arial"/>
        </w:rPr>
      </w:pPr>
      <w:r w:rsidRPr="00463E8D">
        <w:rPr>
          <w:rFonts w:ascii="Arial" w:hAnsi="Arial" w:cs="Arial"/>
        </w:rPr>
        <w:t>Mentoring sessions</w:t>
      </w:r>
    </w:p>
    <w:p w14:paraId="7E1ECDC9" w14:textId="77777777" w:rsidR="00EB36B7" w:rsidRPr="00463E8D" w:rsidRDefault="00EB36B7" w:rsidP="00EB36B7">
      <w:pPr>
        <w:numPr>
          <w:ilvl w:val="0"/>
          <w:numId w:val="17"/>
        </w:numPr>
        <w:rPr>
          <w:rFonts w:ascii="Arial" w:hAnsi="Arial" w:cs="Arial"/>
        </w:rPr>
      </w:pPr>
      <w:r w:rsidRPr="00463E8D">
        <w:rPr>
          <w:rFonts w:ascii="Arial" w:hAnsi="Arial" w:cs="Arial"/>
        </w:rPr>
        <w:t xml:space="preserve">Career and Employability Workshops </w:t>
      </w:r>
    </w:p>
    <w:p w14:paraId="7EC985A3" w14:textId="77777777" w:rsidR="00EB36B7" w:rsidRPr="00463E8D" w:rsidRDefault="00EB36B7" w:rsidP="00EB36B7">
      <w:pPr>
        <w:rPr>
          <w:rFonts w:ascii="Arial" w:hAnsi="Arial" w:cs="Arial"/>
          <w:b/>
        </w:rPr>
      </w:pPr>
    </w:p>
    <w:p w14:paraId="1418B488" w14:textId="77777777" w:rsidR="00EB36B7" w:rsidRPr="00463E8D" w:rsidRDefault="557B06C2" w:rsidP="557B06C2">
      <w:pPr>
        <w:jc w:val="both"/>
        <w:rPr>
          <w:rFonts w:ascii="Arial" w:hAnsi="Arial" w:cs="Arial"/>
        </w:rPr>
      </w:pPr>
      <w:r w:rsidRPr="557B06C2">
        <w:rPr>
          <w:rFonts w:ascii="Arial" w:hAnsi="Arial" w:cs="Arial"/>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14:paraId="12D271B1" w14:textId="77777777" w:rsidR="00EB36B7" w:rsidRPr="00463E8D" w:rsidRDefault="00EB36B7" w:rsidP="557B06C2">
      <w:pPr>
        <w:jc w:val="both"/>
        <w:rPr>
          <w:rFonts w:ascii="Arial" w:hAnsi="Arial" w:cs="Arial"/>
        </w:rPr>
      </w:pPr>
    </w:p>
    <w:p w14:paraId="2E605431" w14:textId="77777777" w:rsidR="00EB36B7" w:rsidRPr="00463E8D" w:rsidRDefault="557B06C2" w:rsidP="557B06C2">
      <w:pPr>
        <w:jc w:val="both"/>
        <w:rPr>
          <w:rFonts w:ascii="Arial" w:hAnsi="Arial" w:cs="Arial"/>
        </w:rPr>
      </w:pPr>
      <w:r w:rsidRPr="557B06C2">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76430B8B" w14:textId="77777777" w:rsidR="00C447A7" w:rsidRDefault="00C447A7" w:rsidP="00A92C9B">
      <w:pPr>
        <w:rPr>
          <w:rFonts w:ascii="Arial" w:hAnsi="Arial" w:cs="Arial"/>
          <w:sz w:val="22"/>
          <w:szCs w:val="22"/>
        </w:rPr>
      </w:pPr>
    </w:p>
    <w:p w14:paraId="7B369A4F" w14:textId="77777777" w:rsidR="00C00DEF" w:rsidRPr="000765B1" w:rsidRDefault="00C00DEF" w:rsidP="00A92C9B">
      <w:pPr>
        <w:rPr>
          <w:rFonts w:ascii="Arial" w:hAnsi="Arial" w:cs="Arial"/>
          <w:sz w:val="22"/>
          <w:szCs w:val="22"/>
        </w:rPr>
      </w:pPr>
    </w:p>
    <w:p w14:paraId="1FD7F9D6" w14:textId="77777777" w:rsidR="00A92C9B" w:rsidRPr="005039DB" w:rsidRDefault="00A92C9B" w:rsidP="00A92C9B">
      <w:pPr>
        <w:numPr>
          <w:ilvl w:val="0"/>
          <w:numId w:val="1"/>
        </w:numPr>
        <w:rPr>
          <w:rFonts w:ascii="Arial" w:hAnsi="Arial" w:cs="Arial"/>
          <w:b/>
        </w:rPr>
      </w:pPr>
      <w:r w:rsidRPr="005039DB">
        <w:rPr>
          <w:rFonts w:ascii="Arial" w:hAnsi="Arial" w:cs="Arial"/>
          <w:b/>
        </w:rPr>
        <w:t>Support for Students and their Learning</w:t>
      </w:r>
    </w:p>
    <w:p w14:paraId="79EEB4BA" w14:textId="77777777" w:rsidR="00C00DEF" w:rsidRPr="005039DB" w:rsidRDefault="00C00DEF" w:rsidP="00C00DEF">
      <w:pPr>
        <w:rPr>
          <w:rFonts w:ascii="Arial" w:hAnsi="Arial" w:cs="Arial"/>
          <w:b/>
        </w:rPr>
      </w:pPr>
    </w:p>
    <w:p w14:paraId="308F6640" w14:textId="0EA79C0E" w:rsidR="00EB36B7" w:rsidRDefault="00EB36B7" w:rsidP="00EB36B7">
      <w:pPr>
        <w:rPr>
          <w:rFonts w:ascii="Arial" w:hAnsi="Arial" w:cs="Arial"/>
          <w:sz w:val="22"/>
          <w:szCs w:val="22"/>
        </w:rPr>
      </w:pPr>
      <w:r w:rsidRPr="000E1F65">
        <w:rPr>
          <w:rFonts w:ascii="Arial" w:hAnsi="Arial" w:cs="Arial"/>
        </w:rPr>
        <w:t>Students are supported by:</w:t>
      </w:r>
    </w:p>
    <w:p w14:paraId="08528383" w14:textId="77777777" w:rsidR="00EB36B7" w:rsidRPr="00463E8D" w:rsidRDefault="00EB36B7" w:rsidP="00EB36B7">
      <w:pPr>
        <w:rPr>
          <w:rFonts w:ascii="Arial" w:hAnsi="Arial" w:cs="Arial"/>
        </w:rPr>
      </w:pPr>
    </w:p>
    <w:p w14:paraId="3D4E7400" w14:textId="04D1D3E1" w:rsidR="005039DB" w:rsidRPr="00FF736A" w:rsidRDefault="005039DB" w:rsidP="005039DB">
      <w:pPr>
        <w:pStyle w:val="ListParagraph"/>
        <w:numPr>
          <w:ilvl w:val="0"/>
          <w:numId w:val="20"/>
        </w:numPr>
        <w:spacing w:after="200"/>
        <w:ind w:left="0"/>
        <w:jc w:val="both"/>
        <w:rPr>
          <w:rFonts w:ascii="Arial" w:hAnsi="Arial" w:cs="Arial"/>
          <w:sz w:val="24"/>
          <w:szCs w:val="24"/>
          <w:shd w:val="clear" w:color="auto" w:fill="FFFFFF"/>
        </w:rPr>
      </w:pPr>
      <w:r w:rsidRPr="19BFDB7D">
        <w:rPr>
          <w:rFonts w:ascii="Arial" w:hAnsi="Arial" w:cs="Arial"/>
          <w:b/>
          <w:bCs/>
          <w:sz w:val="24"/>
          <w:szCs w:val="24"/>
          <w:shd w:val="clear" w:color="auto" w:fill="FFFFFF"/>
        </w:rPr>
        <w:t>Academic Mentoring Sessions/</w:t>
      </w:r>
      <w:r w:rsidR="001D0967" w:rsidRPr="19BFDB7D">
        <w:rPr>
          <w:rFonts w:ascii="Arial" w:hAnsi="Arial" w:cs="Arial"/>
          <w:b/>
          <w:bCs/>
          <w:sz w:val="24"/>
          <w:szCs w:val="24"/>
          <w:shd w:val="clear" w:color="auto" w:fill="FFFFFF"/>
        </w:rPr>
        <w:t>Career Ahead</w:t>
      </w:r>
      <w:r w:rsidRPr="19BFDB7D">
        <w:rPr>
          <w:rFonts w:ascii="Arial" w:hAnsi="Arial" w:cs="Arial"/>
          <w:b/>
          <w:bCs/>
          <w:sz w:val="24"/>
          <w:szCs w:val="24"/>
          <w:shd w:val="clear" w:color="auto" w:fill="FFFFFF"/>
        </w:rPr>
        <w:t xml:space="preserve">: </w:t>
      </w:r>
      <w:r w:rsidRPr="00FF736A">
        <w:rPr>
          <w:rFonts w:ascii="Arial" w:hAnsi="Arial" w:cs="Arial"/>
          <w:sz w:val="24"/>
          <w:szCs w:val="24"/>
          <w:shd w:val="clear" w:color="auto" w:fill="FFFFFF"/>
        </w:rPr>
        <w:t xml:space="preserve">This is a compulsory </w:t>
      </w:r>
      <w:r w:rsidR="001D0967" w:rsidRPr="00FF736A">
        <w:rPr>
          <w:rFonts w:ascii="Arial" w:hAnsi="Arial" w:cs="Arial"/>
          <w:sz w:val="24"/>
          <w:szCs w:val="24"/>
          <w:shd w:val="clear" w:color="auto" w:fill="FFFFFF"/>
        </w:rPr>
        <w:t>one-hour</w:t>
      </w:r>
      <w:r w:rsidRPr="00FF736A">
        <w:rPr>
          <w:rFonts w:ascii="Arial" w:hAnsi="Arial" w:cs="Arial"/>
          <w:sz w:val="24"/>
          <w:szCs w:val="24"/>
          <w:shd w:val="clear" w:color="auto" w:fill="FFFFFF"/>
        </w:rPr>
        <w:t xml:space="preserve"> session offered on a weekly basis per week for all International Year 1 students. It is run as part of the KULISC Academic Progression Mentoring Scheme whereby a KULISC Tutor will empower students through mentoring to make choices that positively enhance their own wellbeing, academic </w:t>
      </w:r>
      <w:r w:rsidR="001D0967" w:rsidRPr="00FF736A">
        <w:rPr>
          <w:rFonts w:ascii="Arial" w:hAnsi="Arial" w:cs="Arial"/>
          <w:sz w:val="24"/>
          <w:szCs w:val="24"/>
          <w:shd w:val="clear" w:color="auto" w:fill="FFFFFF"/>
        </w:rPr>
        <w:t>progression,</w:t>
      </w:r>
      <w:r w:rsidRPr="00FF736A">
        <w:rPr>
          <w:rFonts w:ascii="Arial" w:hAnsi="Arial" w:cs="Arial"/>
          <w:sz w:val="24"/>
          <w:szCs w:val="24"/>
          <w:shd w:val="clear" w:color="auto" w:fill="FFFFFF"/>
        </w:rPr>
        <w:t xml:space="preserve"> and personal development, now and for the future. Embedded within the Scheme is a service called </w:t>
      </w:r>
      <w:r w:rsidR="001D0967"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w:t>
      </w:r>
      <w:r w:rsidRPr="00FF736A">
        <w:rPr>
          <w:rFonts w:ascii="Arial" w:hAnsi="Arial" w:cs="Arial"/>
          <w:sz w:val="24"/>
          <w:szCs w:val="24"/>
        </w:rPr>
        <w:t xml:space="preserve">supporting students to develop valuable employment skills. </w:t>
      </w:r>
    </w:p>
    <w:p w14:paraId="05C509C2" w14:textId="2F591AEE" w:rsidR="005039DB" w:rsidRPr="00FF736A" w:rsidRDefault="001D0967" w:rsidP="005039DB">
      <w:pPr>
        <w:spacing w:after="225"/>
        <w:jc w:val="both"/>
        <w:textAlignment w:val="baseline"/>
        <w:rPr>
          <w:rFonts w:ascii="Arial" w:hAnsi="Arial" w:cs="Arial"/>
        </w:rPr>
      </w:pPr>
      <w:r w:rsidRPr="19BFDB7D">
        <w:rPr>
          <w:rFonts w:ascii="Arial" w:hAnsi="Arial" w:cs="Arial"/>
        </w:rPr>
        <w:t>Career Ahead</w:t>
      </w:r>
      <w:r w:rsidR="19BFDB7D" w:rsidRPr="19BFDB7D">
        <w:rPr>
          <w:rFonts w:ascii="Arial" w:hAnsi="Arial" w:cs="Arial"/>
        </w:rPr>
        <w:t xml:space="preserve"> activities include:</w:t>
      </w:r>
    </w:p>
    <w:p w14:paraId="7313FE36" w14:textId="30A2E7CE" w:rsidR="005039DB" w:rsidRPr="00FF736A" w:rsidRDefault="005039DB" w:rsidP="005039DB">
      <w:pPr>
        <w:numPr>
          <w:ilvl w:val="0"/>
          <w:numId w:val="21"/>
        </w:numPr>
        <w:tabs>
          <w:tab w:val="clear" w:pos="720"/>
          <w:tab w:val="num" w:pos="1440"/>
        </w:tabs>
        <w:ind w:left="360"/>
        <w:jc w:val="both"/>
        <w:textAlignment w:val="baseline"/>
        <w:rPr>
          <w:rFonts w:ascii="Arial" w:hAnsi="Arial" w:cs="Arial"/>
        </w:rPr>
      </w:pPr>
      <w:r w:rsidRPr="00FF736A">
        <w:rPr>
          <w:rFonts w:ascii="Arial" w:hAnsi="Arial" w:cs="Arial"/>
        </w:rPr>
        <w:t xml:space="preserve">Keeping a reflective </w:t>
      </w:r>
      <w:r w:rsidR="001D0967" w:rsidRPr="00FF736A">
        <w:rPr>
          <w:rFonts w:ascii="Arial" w:hAnsi="Arial" w:cs="Arial"/>
        </w:rPr>
        <w:t>diary.</w:t>
      </w:r>
    </w:p>
    <w:p w14:paraId="610C5A4C" w14:textId="44A2B755" w:rsidR="005039DB" w:rsidRPr="00FF736A" w:rsidRDefault="005039DB" w:rsidP="005039DB">
      <w:pPr>
        <w:numPr>
          <w:ilvl w:val="0"/>
          <w:numId w:val="21"/>
        </w:numPr>
        <w:ind w:left="360"/>
        <w:jc w:val="both"/>
        <w:textAlignment w:val="baseline"/>
        <w:rPr>
          <w:rFonts w:ascii="Arial" w:hAnsi="Arial" w:cs="Arial"/>
        </w:rPr>
      </w:pPr>
      <w:r w:rsidRPr="00FF736A">
        <w:rPr>
          <w:rFonts w:ascii="Arial" w:hAnsi="Arial" w:cs="Arial"/>
        </w:rPr>
        <w:t xml:space="preserve">Completing a bespoke skills review, identifying personal strengths and areas for </w:t>
      </w:r>
      <w:r w:rsidR="001D0967" w:rsidRPr="00FF736A">
        <w:rPr>
          <w:rFonts w:ascii="Arial" w:hAnsi="Arial" w:cs="Arial"/>
        </w:rPr>
        <w:t>development.</w:t>
      </w:r>
    </w:p>
    <w:p w14:paraId="31F0F90A" w14:textId="77777777" w:rsidR="005039DB" w:rsidRPr="00FF736A" w:rsidRDefault="005039DB" w:rsidP="005039DB">
      <w:pPr>
        <w:numPr>
          <w:ilvl w:val="0"/>
          <w:numId w:val="21"/>
        </w:numPr>
        <w:ind w:left="360"/>
        <w:jc w:val="both"/>
        <w:textAlignment w:val="baseline"/>
        <w:rPr>
          <w:rFonts w:ascii="Arial" w:hAnsi="Arial" w:cs="Arial"/>
        </w:rPr>
      </w:pPr>
      <w:r w:rsidRPr="00FF736A">
        <w:rPr>
          <w:rFonts w:ascii="Arial" w:hAnsi="Arial" w:cs="Arial"/>
        </w:rPr>
        <w:t>Writing a personal development plan.</w:t>
      </w:r>
    </w:p>
    <w:p w14:paraId="048ECFE6" w14:textId="77777777" w:rsidR="005039DB" w:rsidRPr="00FF736A" w:rsidRDefault="005039DB" w:rsidP="005039DB">
      <w:pPr>
        <w:jc w:val="both"/>
        <w:textAlignment w:val="baseline"/>
        <w:rPr>
          <w:rFonts w:ascii="Arial" w:hAnsi="Arial" w:cs="Arial"/>
        </w:rPr>
      </w:pPr>
    </w:p>
    <w:p w14:paraId="75CA672B" w14:textId="16CAA324" w:rsidR="005039DB" w:rsidRPr="00FF736A" w:rsidRDefault="005039DB" w:rsidP="005039DB">
      <w:pPr>
        <w:spacing w:after="225"/>
        <w:jc w:val="both"/>
        <w:textAlignment w:val="baseline"/>
        <w:rPr>
          <w:rFonts w:ascii="Arial" w:hAnsi="Arial" w:cs="Arial"/>
        </w:rPr>
      </w:pPr>
      <w:r w:rsidRPr="00FF736A">
        <w:rPr>
          <w:rFonts w:ascii="Arial" w:hAnsi="Arial" w:cs="Arial"/>
        </w:rPr>
        <w:t xml:space="preserve">Through </w:t>
      </w:r>
      <w:r w:rsidR="001D0967" w:rsidRPr="00FF736A">
        <w:rPr>
          <w:rFonts w:ascii="Arial" w:hAnsi="Arial" w:cs="Arial"/>
        </w:rPr>
        <w:t>Career Ahead</w:t>
      </w:r>
      <w:r w:rsidRPr="00FF736A">
        <w:rPr>
          <w:rFonts w:ascii="Arial" w:hAnsi="Arial" w:cs="Arial"/>
        </w:rPr>
        <w:t xml:space="preserve"> activities, students will:</w:t>
      </w:r>
    </w:p>
    <w:p w14:paraId="70E4DACC" w14:textId="4AA93324"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Demonstrate self-awareness and personal skills </w:t>
      </w:r>
      <w:r w:rsidR="001D0967" w:rsidRPr="00FF736A">
        <w:rPr>
          <w:rFonts w:ascii="Arial" w:eastAsia="Times New Roman" w:hAnsi="Arial" w:cs="Arial"/>
          <w:sz w:val="24"/>
          <w:szCs w:val="24"/>
          <w:lang w:eastAsia="en-GB"/>
        </w:rPr>
        <w:t>development.</w:t>
      </w:r>
    </w:p>
    <w:p w14:paraId="16AABFD2" w14:textId="77777777"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2F8D8A92" w14:textId="3C0BDF7A"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 xml:space="preserve">Undertake self-reflection and take action to </w:t>
      </w:r>
      <w:r w:rsidR="001D0967" w:rsidRPr="00FF736A">
        <w:rPr>
          <w:rFonts w:ascii="Arial" w:eastAsia="Times New Roman" w:hAnsi="Arial" w:cs="Arial"/>
          <w:sz w:val="24"/>
          <w:szCs w:val="24"/>
          <w:lang w:eastAsia="en-GB"/>
        </w:rPr>
        <w:t>improve.</w:t>
      </w:r>
    </w:p>
    <w:p w14:paraId="6409CE1E" w14:textId="77777777" w:rsidR="005039DB" w:rsidRPr="00FF736A" w:rsidRDefault="005039DB" w:rsidP="005039DB">
      <w:pPr>
        <w:pStyle w:val="ListParagraph"/>
        <w:numPr>
          <w:ilvl w:val="0"/>
          <w:numId w:val="22"/>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7352EE3" w14:textId="77777777" w:rsidR="005039DB" w:rsidRPr="00FF736A" w:rsidRDefault="005039DB" w:rsidP="005039DB">
      <w:pPr>
        <w:pStyle w:val="ListParagraph"/>
        <w:spacing w:after="225"/>
        <w:ind w:left="0"/>
        <w:jc w:val="both"/>
        <w:textAlignment w:val="baseline"/>
        <w:rPr>
          <w:rFonts w:ascii="Arial" w:eastAsia="Times New Roman" w:hAnsi="Arial" w:cs="Arial"/>
          <w:sz w:val="24"/>
          <w:szCs w:val="24"/>
          <w:lang w:eastAsia="en-GB"/>
        </w:rPr>
      </w:pPr>
    </w:p>
    <w:p w14:paraId="7E549A12" w14:textId="3615DAFC" w:rsidR="005039DB" w:rsidRPr="00FF736A" w:rsidRDefault="005039DB">
      <w:pPr>
        <w:pStyle w:val="ListParagraph"/>
        <w:ind w:left="0"/>
        <w:jc w:val="both"/>
        <w:rPr>
          <w:rFonts w:ascii="Arial" w:hAnsi="Arial" w:cs="Arial"/>
          <w:sz w:val="24"/>
          <w:szCs w:val="24"/>
          <w:shd w:val="clear" w:color="auto" w:fill="FFFFFF"/>
        </w:rPr>
      </w:pPr>
      <w:r w:rsidRPr="00FF736A">
        <w:rPr>
          <w:rFonts w:ascii="Arial" w:hAnsi="Arial" w:cs="Arial"/>
          <w:sz w:val="24"/>
          <w:szCs w:val="24"/>
          <w:shd w:val="clear" w:color="auto" w:fill="FFFFFF"/>
        </w:rPr>
        <w:t xml:space="preserve">The Academic Progression Mentoring Scheme (and </w:t>
      </w:r>
      <w:r w:rsidR="001D0967"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does not contribute to the assessment of the International Year One Programme </w:t>
      </w:r>
      <w:r w:rsidR="19BFDB7D" w:rsidRPr="008E6312">
        <w:rPr>
          <w:rFonts w:ascii="Arial" w:eastAsia="Arial" w:hAnsi="Arial" w:cs="Arial"/>
          <w:color w:val="000000" w:themeColor="text1"/>
          <w:sz w:val="24"/>
          <w:szCs w:val="24"/>
        </w:rPr>
        <w:t>and compliments the Business Readiness module, rather than duplicates</w:t>
      </w:r>
      <w:r w:rsidRPr="008E6312">
        <w:rPr>
          <w:rFonts w:ascii="Arial" w:hAnsi="Arial" w:cs="Arial"/>
          <w:color w:val="000000" w:themeColor="text1"/>
          <w:sz w:val="24"/>
          <w:szCs w:val="24"/>
          <w:shd w:val="clear" w:color="auto" w:fill="FFFFFF"/>
        </w:rPr>
        <w:t xml:space="preserve">. This session is </w:t>
      </w:r>
      <w:r w:rsidRPr="00FF736A">
        <w:rPr>
          <w:rFonts w:ascii="Arial" w:hAnsi="Arial" w:cs="Arial"/>
          <w:sz w:val="24"/>
          <w:szCs w:val="24"/>
          <w:shd w:val="clear" w:color="auto" w:fill="FFFFFF"/>
        </w:rPr>
        <w:t xml:space="preserve">based on </w:t>
      </w:r>
      <w:r w:rsidR="001D0967" w:rsidRPr="00FF736A">
        <w:rPr>
          <w:rFonts w:ascii="Arial" w:hAnsi="Arial" w:cs="Arial"/>
          <w:sz w:val="24"/>
          <w:szCs w:val="24"/>
          <w:shd w:val="clear" w:color="auto" w:fill="FFFFFF"/>
        </w:rPr>
        <w:t>the rationale of providing all [International Year One] students with academic</w:t>
      </w:r>
      <w:r w:rsidRPr="00FF736A">
        <w:rPr>
          <w:rFonts w:ascii="Arial" w:hAnsi="Arial" w:cs="Arial"/>
          <w:sz w:val="24"/>
          <w:szCs w:val="24"/>
          <w:shd w:val="clear" w:color="auto" w:fill="FFFFFF"/>
        </w:rPr>
        <w:t xml:space="preserve">, </w:t>
      </w:r>
      <w:r w:rsidR="001D0967"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 xml:space="preserve">/or social support and guidance during their studies. The </w:t>
      </w:r>
      <w:r w:rsidRPr="00FF736A">
        <w:rPr>
          <w:rFonts w:ascii="Arial" w:hAnsi="Arial" w:cs="Arial"/>
          <w:sz w:val="24"/>
          <w:szCs w:val="24"/>
          <w:shd w:val="clear" w:color="auto" w:fill="FFFFFF"/>
        </w:rPr>
        <w:lastRenderedPageBreak/>
        <w:t>mentor and mentees are to work together to build positive relationships and fundamentally student success at International Year One.</w:t>
      </w:r>
    </w:p>
    <w:p w14:paraId="608BFF65" w14:textId="5EAC875D" w:rsidR="00EB36B7" w:rsidRPr="00463E8D" w:rsidRDefault="00EB36B7" w:rsidP="557B06C2">
      <w:pPr>
        <w:spacing w:after="200"/>
        <w:jc w:val="both"/>
        <w:rPr>
          <w:rFonts w:ascii="Arial" w:hAnsi="Arial" w:cs="Arial"/>
        </w:rPr>
      </w:pPr>
    </w:p>
    <w:p w14:paraId="75D1B87B" w14:textId="77777777" w:rsidR="00EB36B7" w:rsidRPr="00463E8D" w:rsidRDefault="557B06C2" w:rsidP="557B06C2">
      <w:pPr>
        <w:jc w:val="both"/>
        <w:rPr>
          <w:rFonts w:ascii="Arial" w:hAnsi="Arial" w:cs="Arial"/>
        </w:rPr>
      </w:pPr>
      <w:r w:rsidRPr="557B06C2">
        <w:rPr>
          <w:rFonts w:ascii="Arial" w:hAnsi="Arial" w:cs="Arial"/>
          <w:b/>
          <w:bCs/>
        </w:rPr>
        <w:t xml:space="preserve">2) Library: </w:t>
      </w:r>
      <w:r w:rsidRPr="557B06C2">
        <w:rPr>
          <w:rFonts w:ascii="Arial" w:hAnsi="Arial" w:cs="Arial"/>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099F2B04" w14:textId="77777777" w:rsidR="00EB36B7" w:rsidRPr="00463E8D" w:rsidRDefault="00EB36B7" w:rsidP="557B06C2">
      <w:pPr>
        <w:jc w:val="both"/>
        <w:rPr>
          <w:rFonts w:ascii="Arial" w:hAnsi="Arial" w:cs="Arial"/>
        </w:rPr>
      </w:pPr>
    </w:p>
    <w:p w14:paraId="3A41F452" w14:textId="50DD8E65" w:rsidR="00EB36B7" w:rsidRPr="00463E8D" w:rsidRDefault="00EB36B7" w:rsidP="008418F7">
      <w:pPr>
        <w:jc w:val="both"/>
        <w:rPr>
          <w:rFonts w:ascii="Arial" w:hAnsi="Arial" w:cs="Arial"/>
        </w:rPr>
      </w:pPr>
      <w:r w:rsidRPr="00463E8D">
        <w:rPr>
          <w:rFonts w:ascii="Arial" w:hAnsi="Arial" w:cs="Arial"/>
          <w:b/>
        </w:rPr>
        <w:t xml:space="preserve">3) Extended </w:t>
      </w:r>
      <w:r w:rsidR="005039DB">
        <w:rPr>
          <w:rFonts w:ascii="Arial" w:hAnsi="Arial" w:cs="Arial"/>
          <w:b/>
        </w:rPr>
        <w:t>writing</w:t>
      </w:r>
      <w:r w:rsidRPr="00463E8D">
        <w:rPr>
          <w:rFonts w:ascii="Arial" w:hAnsi="Arial" w:cs="Arial"/>
          <w:b/>
        </w:rPr>
        <w:t>:</w:t>
      </w:r>
      <w:r w:rsidRPr="00463E8D">
        <w:rPr>
          <w:rFonts w:ascii="Arial" w:hAnsi="Arial" w:cs="Arial"/>
        </w:rPr>
        <w:t xml:space="preserve"> Through the extended </w:t>
      </w:r>
      <w:r w:rsidR="005039DB">
        <w:rPr>
          <w:rFonts w:ascii="Arial" w:hAnsi="Arial" w:cs="Arial"/>
        </w:rPr>
        <w:t>writing</w:t>
      </w:r>
      <w:r w:rsidRPr="00463E8D">
        <w:rPr>
          <w:rFonts w:ascii="Arial" w:hAnsi="Arial" w:cs="Arial"/>
        </w:rPr>
        <w:t xml:space="preserve"> in </w:t>
      </w:r>
      <w:r w:rsidRPr="00463E8D">
        <w:rPr>
          <w:rFonts w:ascii="Arial" w:hAnsi="Arial" w:cs="Arial"/>
          <w:bCs/>
        </w:rPr>
        <w:t>the modules, students</w:t>
      </w:r>
      <w:r w:rsidRPr="00463E8D">
        <w:rPr>
          <w:rFonts w:ascii="Arial" w:hAnsi="Arial" w:cs="Arial"/>
        </w:rPr>
        <w:t xml:space="preserve">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14:paraId="0F46CCA7" w14:textId="77777777" w:rsidR="00EB36B7" w:rsidRPr="00463E8D" w:rsidRDefault="00EB36B7" w:rsidP="008418F7">
      <w:pPr>
        <w:jc w:val="both"/>
        <w:rPr>
          <w:rFonts w:ascii="Arial" w:hAnsi="Arial" w:cs="Arial"/>
        </w:rPr>
      </w:pPr>
    </w:p>
    <w:p w14:paraId="299BD549" w14:textId="2C72B19B" w:rsidR="000C5D7E" w:rsidRPr="009948F7" w:rsidRDefault="00EB36B7" w:rsidP="000C5D7E">
      <w:pPr>
        <w:jc w:val="both"/>
        <w:rPr>
          <w:rFonts w:ascii="Arial" w:hAnsi="Arial" w:cs="Arial"/>
        </w:rPr>
      </w:pPr>
      <w:r w:rsidRPr="00463E8D">
        <w:rPr>
          <w:rFonts w:ascii="Arial" w:hAnsi="Arial" w:cs="Arial"/>
          <w:b/>
        </w:rPr>
        <w:t xml:space="preserve">4) </w:t>
      </w:r>
      <w:r w:rsidR="000C5D7E">
        <w:rPr>
          <w:rFonts w:ascii="Arial" w:hAnsi="Arial" w:cs="Arial"/>
          <w:b/>
        </w:rPr>
        <w:t>Student Progression and Wellbeing Team</w:t>
      </w:r>
      <w:r w:rsidR="000C5D7E" w:rsidRPr="009948F7">
        <w:rPr>
          <w:rFonts w:ascii="Arial" w:hAnsi="Arial" w:cs="Arial"/>
          <w:b/>
        </w:rPr>
        <w:t>:</w:t>
      </w:r>
      <w:r w:rsidR="000C5D7E" w:rsidRPr="009948F7">
        <w:rPr>
          <w:rFonts w:ascii="Arial" w:hAnsi="Arial" w:cs="Arial"/>
        </w:rPr>
        <w:t xml:space="preserve"> The </w:t>
      </w:r>
      <w:r w:rsidR="000C5D7E">
        <w:rPr>
          <w:rFonts w:ascii="Arial" w:hAnsi="Arial" w:cs="Arial"/>
        </w:rPr>
        <w:t xml:space="preserve">ISC has designated wellbeing and safeguarding staff </w:t>
      </w:r>
      <w:r w:rsidR="000C5D7E" w:rsidRPr="009948F7">
        <w:rPr>
          <w:rFonts w:ascii="Arial" w:hAnsi="Arial" w:cs="Arial"/>
        </w:rPr>
        <w:t>will also provide support to students who need guidance on non-academic matters.</w:t>
      </w:r>
    </w:p>
    <w:p w14:paraId="4B9849AE" w14:textId="19CB5C2C" w:rsidR="00C00DEF" w:rsidRPr="000765B1" w:rsidRDefault="00C00DEF" w:rsidP="008418F7">
      <w:pPr>
        <w:jc w:val="both"/>
        <w:rPr>
          <w:rFonts w:ascii="Arial" w:hAnsi="Arial" w:cs="Arial"/>
          <w:b/>
          <w:sz w:val="22"/>
          <w:szCs w:val="22"/>
        </w:rPr>
      </w:pPr>
    </w:p>
    <w:p w14:paraId="3B9858B7" w14:textId="77777777" w:rsidR="00A92C9B" w:rsidRPr="000765B1" w:rsidRDefault="00A92C9B" w:rsidP="008418F7">
      <w:pPr>
        <w:jc w:val="both"/>
        <w:rPr>
          <w:rFonts w:ascii="Arial" w:hAnsi="Arial" w:cs="Arial"/>
          <w:b/>
          <w:sz w:val="22"/>
          <w:szCs w:val="22"/>
        </w:rPr>
      </w:pPr>
    </w:p>
    <w:p w14:paraId="33BEC599" w14:textId="77777777" w:rsidR="00A92C9B" w:rsidRPr="000C5D7E" w:rsidRDefault="00A92C9B" w:rsidP="008418F7">
      <w:pPr>
        <w:numPr>
          <w:ilvl w:val="0"/>
          <w:numId w:val="1"/>
        </w:numPr>
        <w:jc w:val="both"/>
        <w:rPr>
          <w:rFonts w:ascii="Arial" w:hAnsi="Arial" w:cs="Arial"/>
          <w:b/>
          <w:szCs w:val="22"/>
        </w:rPr>
      </w:pPr>
      <w:r w:rsidRPr="000C5D7E">
        <w:rPr>
          <w:rFonts w:ascii="Arial" w:hAnsi="Arial" w:cs="Arial"/>
          <w:b/>
          <w:szCs w:val="22"/>
        </w:rPr>
        <w:t>Ensuring and Enhancing the Quality of the Course</w:t>
      </w:r>
    </w:p>
    <w:p w14:paraId="38AF59C5" w14:textId="77777777" w:rsidR="00A92C9B" w:rsidRPr="000765B1" w:rsidRDefault="00A92C9B" w:rsidP="008418F7">
      <w:pPr>
        <w:jc w:val="both"/>
        <w:rPr>
          <w:rFonts w:ascii="Arial" w:hAnsi="Arial" w:cs="Arial"/>
          <w:sz w:val="22"/>
          <w:szCs w:val="22"/>
        </w:rPr>
      </w:pPr>
    </w:p>
    <w:p w14:paraId="49579150" w14:textId="77777777" w:rsidR="00EB36B7" w:rsidRPr="000765B1" w:rsidRDefault="00EB36B7" w:rsidP="008418F7">
      <w:pPr>
        <w:jc w:val="both"/>
        <w:rPr>
          <w:rFonts w:ascii="Arial" w:hAnsi="Arial" w:cs="Arial"/>
          <w:sz w:val="22"/>
          <w:szCs w:val="22"/>
        </w:rPr>
      </w:pPr>
    </w:p>
    <w:p w14:paraId="10172BF4" w14:textId="4DA7B277" w:rsidR="00EB36B7" w:rsidRDefault="00EB36B7" w:rsidP="0007604B">
      <w:pPr>
        <w:jc w:val="both"/>
        <w:rPr>
          <w:rFonts w:ascii="Arial" w:hAnsi="Arial" w:cs="Arial"/>
        </w:rPr>
      </w:pPr>
      <w:r>
        <w:rPr>
          <w:rFonts w:ascii="Arial" w:hAnsi="Arial" w:cs="Arial"/>
        </w:rPr>
        <w:t xml:space="preserve">KULISC </w:t>
      </w:r>
      <w:r w:rsidRPr="00F60BBF">
        <w:rPr>
          <w:rFonts w:ascii="Arial" w:hAnsi="Arial" w:cs="Arial"/>
        </w:rPr>
        <w:t>has several methods for evaluating and improving the quality and standards of its provision.  These include:</w:t>
      </w:r>
    </w:p>
    <w:p w14:paraId="357660A3" w14:textId="77777777" w:rsidR="0007604B" w:rsidRPr="00F60BBF" w:rsidRDefault="0007604B" w:rsidP="0007604B">
      <w:pPr>
        <w:jc w:val="both"/>
        <w:rPr>
          <w:rFonts w:ascii="Arial" w:hAnsi="Arial" w:cs="Arial"/>
        </w:rPr>
      </w:pPr>
    </w:p>
    <w:p w14:paraId="54998CFE" w14:textId="37269BF6" w:rsidR="000C5D7E" w:rsidRPr="009948F7" w:rsidRDefault="000C5D7E" w:rsidP="000C5D7E">
      <w:pPr>
        <w:numPr>
          <w:ilvl w:val="0"/>
          <w:numId w:val="2"/>
        </w:numPr>
        <w:jc w:val="both"/>
        <w:rPr>
          <w:rFonts w:ascii="Arial" w:hAnsi="Arial" w:cs="Arial"/>
        </w:rPr>
      </w:pPr>
      <w:r w:rsidRPr="009948F7">
        <w:rPr>
          <w:rFonts w:ascii="Arial" w:hAnsi="Arial" w:cs="Arial"/>
        </w:rPr>
        <w:t>External examiners</w:t>
      </w:r>
      <w:r w:rsidR="0007604B">
        <w:rPr>
          <w:rFonts w:ascii="Arial" w:hAnsi="Arial" w:cs="Arial"/>
        </w:rPr>
        <w:t xml:space="preserve"> </w:t>
      </w:r>
      <w:r w:rsidR="0007604B" w:rsidRPr="36D3CB63">
        <w:rPr>
          <w:rFonts w:ascii="Arial" w:hAnsi="Arial" w:cs="Arial"/>
        </w:rPr>
        <w:t>– individual experts from another institution who assess the quality and comparability of our standards to those of other institutions</w:t>
      </w:r>
    </w:p>
    <w:p w14:paraId="21C2BD46" w14:textId="77777777" w:rsidR="000C5D7E" w:rsidRPr="009948F7" w:rsidRDefault="000C5D7E" w:rsidP="000C5D7E">
      <w:pPr>
        <w:numPr>
          <w:ilvl w:val="0"/>
          <w:numId w:val="2"/>
        </w:numPr>
        <w:jc w:val="both"/>
        <w:rPr>
          <w:rFonts w:ascii="Arial" w:hAnsi="Arial" w:cs="Arial"/>
        </w:rPr>
      </w:pPr>
      <w:r>
        <w:rPr>
          <w:rFonts w:ascii="Arial" w:hAnsi="Arial" w:cs="Arial"/>
        </w:rPr>
        <w:t>Quality Assurance and Enhancement Committee/</w:t>
      </w:r>
      <w:r w:rsidRPr="009948F7">
        <w:rPr>
          <w:rFonts w:ascii="Arial" w:hAnsi="Arial" w:cs="Arial"/>
        </w:rPr>
        <w:t xml:space="preserve">Boards of </w:t>
      </w:r>
      <w:r>
        <w:rPr>
          <w:rFonts w:ascii="Arial" w:hAnsi="Arial" w:cs="Arial"/>
        </w:rPr>
        <w:t>S</w:t>
      </w:r>
      <w:r w:rsidRPr="009948F7">
        <w:rPr>
          <w:rFonts w:ascii="Arial" w:hAnsi="Arial" w:cs="Arial"/>
        </w:rPr>
        <w:t>tudy with student representation</w:t>
      </w:r>
    </w:p>
    <w:p w14:paraId="46E3E778" w14:textId="77777777" w:rsidR="000C5D7E" w:rsidRPr="009948F7" w:rsidRDefault="000C5D7E" w:rsidP="000C5D7E">
      <w:pPr>
        <w:numPr>
          <w:ilvl w:val="0"/>
          <w:numId w:val="2"/>
        </w:numPr>
        <w:jc w:val="both"/>
        <w:rPr>
          <w:rFonts w:ascii="Arial" w:hAnsi="Arial" w:cs="Arial"/>
        </w:rPr>
      </w:pPr>
      <w:r w:rsidRPr="009948F7">
        <w:rPr>
          <w:rFonts w:ascii="Arial" w:hAnsi="Arial" w:cs="Arial"/>
        </w:rPr>
        <w:t>Annual Monitoring and Enhancement</w:t>
      </w:r>
    </w:p>
    <w:p w14:paraId="3033B38C" w14:textId="1DA327E3" w:rsidR="000C5D7E" w:rsidRPr="009948F7" w:rsidRDefault="000C5D7E" w:rsidP="000C5D7E">
      <w:pPr>
        <w:numPr>
          <w:ilvl w:val="0"/>
          <w:numId w:val="2"/>
        </w:numPr>
        <w:jc w:val="both"/>
        <w:rPr>
          <w:rFonts w:ascii="Arial" w:hAnsi="Arial" w:cs="Arial"/>
        </w:rPr>
      </w:pPr>
      <w:r w:rsidRPr="009948F7">
        <w:rPr>
          <w:rFonts w:ascii="Arial" w:hAnsi="Arial" w:cs="Arial"/>
        </w:rPr>
        <w:t>Periodic review undertaken at subject level</w:t>
      </w:r>
      <w:r w:rsidR="0007604B">
        <w:rPr>
          <w:rFonts w:ascii="Arial" w:hAnsi="Arial" w:cs="Arial"/>
        </w:rPr>
        <w:t xml:space="preserve"> with student involvement</w:t>
      </w:r>
    </w:p>
    <w:p w14:paraId="4A7BCA3D" w14:textId="77777777" w:rsidR="000C5D7E" w:rsidRPr="009948F7" w:rsidRDefault="000C5D7E" w:rsidP="000C5D7E">
      <w:pPr>
        <w:numPr>
          <w:ilvl w:val="0"/>
          <w:numId w:val="2"/>
        </w:numPr>
        <w:jc w:val="both"/>
        <w:rPr>
          <w:rFonts w:ascii="Arial" w:hAnsi="Arial" w:cs="Arial"/>
        </w:rPr>
      </w:pPr>
      <w:r w:rsidRPr="009948F7">
        <w:rPr>
          <w:rFonts w:ascii="Arial" w:hAnsi="Arial" w:cs="Arial"/>
        </w:rPr>
        <w:t xml:space="preserve">Student evaluation including </w:t>
      </w:r>
      <w:r>
        <w:rPr>
          <w:rFonts w:ascii="Arial" w:hAnsi="Arial" w:cs="Arial"/>
        </w:rPr>
        <w:t>Early, Mid and End-of-</w:t>
      </w:r>
      <w:r w:rsidRPr="009948F7">
        <w:rPr>
          <w:rFonts w:ascii="Arial" w:hAnsi="Arial" w:cs="Arial"/>
        </w:rPr>
        <w:t>Module Evaluation Questionnaire (MEQs)</w:t>
      </w:r>
      <w:r>
        <w:rPr>
          <w:rFonts w:ascii="Arial" w:hAnsi="Arial" w:cs="Arial"/>
        </w:rPr>
        <w:t>.</w:t>
      </w:r>
    </w:p>
    <w:p w14:paraId="0A0A71D6" w14:textId="6526D415" w:rsidR="000C5D7E" w:rsidRDefault="000C5D7E" w:rsidP="000C5D7E">
      <w:pPr>
        <w:numPr>
          <w:ilvl w:val="0"/>
          <w:numId w:val="2"/>
        </w:numPr>
        <w:jc w:val="both"/>
        <w:rPr>
          <w:rFonts w:ascii="Arial" w:hAnsi="Arial" w:cs="Arial"/>
        </w:rPr>
      </w:pPr>
      <w:r w:rsidRPr="009948F7">
        <w:rPr>
          <w:rFonts w:ascii="Arial" w:hAnsi="Arial" w:cs="Arial"/>
        </w:rPr>
        <w:t>Moderation</w:t>
      </w:r>
      <w:r w:rsidRPr="009948F7">
        <w:rPr>
          <w:rFonts w:ascii="Arial" w:hAnsi="Arial" w:cs="Arial"/>
        </w:rPr>
        <w:fldChar w:fldCharType="begin"/>
      </w:r>
      <w:r w:rsidRPr="009948F7">
        <w:rPr>
          <w:rFonts w:ascii="Arial" w:hAnsi="Arial" w:cs="Arial"/>
        </w:rPr>
        <w:instrText xml:space="preserve"> XE "</w:instrText>
      </w:r>
      <w:r w:rsidRPr="009948F7">
        <w:rPr>
          <w:rFonts w:ascii="Arial" w:hAnsi="Arial" w:cs="Arial"/>
          <w:b/>
        </w:rPr>
        <w:instrText>Moderation</w:instrText>
      </w:r>
      <w:r w:rsidRPr="009948F7">
        <w:rPr>
          <w:rFonts w:ascii="Arial" w:hAnsi="Arial" w:cs="Arial"/>
        </w:rPr>
        <w:instrText xml:space="preserve">" </w:instrText>
      </w:r>
      <w:r w:rsidRPr="009948F7">
        <w:rPr>
          <w:rFonts w:ascii="Arial" w:hAnsi="Arial" w:cs="Arial"/>
        </w:rPr>
        <w:fldChar w:fldCharType="end"/>
      </w:r>
      <w:r w:rsidRPr="009948F7">
        <w:rPr>
          <w:rFonts w:ascii="Arial" w:hAnsi="Arial" w:cs="Arial"/>
        </w:rPr>
        <w:t xml:space="preserve"> policies</w:t>
      </w:r>
      <w:r w:rsidR="0007604B">
        <w:rPr>
          <w:rFonts w:ascii="Arial" w:hAnsi="Arial" w:cs="Arial"/>
        </w:rPr>
        <w:t xml:space="preserve"> which ensure marking is fair and consistent</w:t>
      </w:r>
    </w:p>
    <w:p w14:paraId="4DBDD2E4" w14:textId="77777777" w:rsidR="000C5D7E" w:rsidRPr="009948F7" w:rsidRDefault="000C5D7E" w:rsidP="000C5D7E">
      <w:pPr>
        <w:numPr>
          <w:ilvl w:val="0"/>
          <w:numId w:val="2"/>
        </w:numPr>
        <w:jc w:val="both"/>
        <w:rPr>
          <w:rFonts w:ascii="Arial" w:hAnsi="Arial" w:cs="Arial"/>
        </w:rPr>
      </w:pPr>
      <w:r>
        <w:rPr>
          <w:rFonts w:ascii="Arial" w:hAnsi="Arial" w:cs="Arial"/>
        </w:rPr>
        <w:t>Module/Programme Assessment Boards</w:t>
      </w:r>
    </w:p>
    <w:p w14:paraId="6A874416" w14:textId="77777777" w:rsidR="00EB36B7" w:rsidRDefault="00EB36B7" w:rsidP="008418F7">
      <w:pPr>
        <w:jc w:val="both"/>
        <w:rPr>
          <w:rFonts w:ascii="Arial" w:hAnsi="Arial" w:cs="Arial"/>
          <w:sz w:val="22"/>
          <w:szCs w:val="22"/>
        </w:rPr>
      </w:pPr>
    </w:p>
    <w:p w14:paraId="624BE3F2" w14:textId="77777777" w:rsidR="00EB36B7" w:rsidRPr="00B96370" w:rsidRDefault="00EB36B7" w:rsidP="008418F7">
      <w:pPr>
        <w:jc w:val="both"/>
        <w:rPr>
          <w:rFonts w:ascii="Arial" w:hAnsi="Arial" w:cs="Arial"/>
        </w:rPr>
      </w:pPr>
    </w:p>
    <w:p w14:paraId="50830FA4" w14:textId="77777777" w:rsidR="00A92C9B" w:rsidRPr="000765B1" w:rsidRDefault="00A92C9B" w:rsidP="008418F7">
      <w:pPr>
        <w:numPr>
          <w:ilvl w:val="0"/>
          <w:numId w:val="1"/>
        </w:numPr>
        <w:jc w:val="both"/>
        <w:rPr>
          <w:rFonts w:ascii="Arial" w:hAnsi="Arial" w:cs="Arial"/>
          <w:b/>
          <w:sz w:val="22"/>
          <w:szCs w:val="22"/>
        </w:rPr>
      </w:pPr>
      <w:r w:rsidRPr="00B96370">
        <w:rPr>
          <w:rFonts w:ascii="Arial" w:hAnsi="Arial" w:cs="Arial"/>
          <w:b/>
        </w:rPr>
        <w:t>Employability and work-based learning</w:t>
      </w:r>
      <w:r w:rsidRPr="000765B1">
        <w:rPr>
          <w:rFonts w:ascii="Arial" w:hAnsi="Arial" w:cs="Arial"/>
          <w:b/>
          <w:sz w:val="22"/>
          <w:szCs w:val="22"/>
        </w:rPr>
        <w:t xml:space="preserve"> </w:t>
      </w:r>
    </w:p>
    <w:p w14:paraId="4EFBD58D" w14:textId="77777777" w:rsidR="00A92C9B" w:rsidRPr="000765B1" w:rsidRDefault="00A92C9B" w:rsidP="008418F7">
      <w:pPr>
        <w:jc w:val="both"/>
        <w:rPr>
          <w:rFonts w:ascii="Arial" w:hAnsi="Arial" w:cs="Arial"/>
          <w:i/>
          <w:color w:val="FF0000"/>
          <w:sz w:val="22"/>
          <w:szCs w:val="22"/>
        </w:rPr>
      </w:pPr>
    </w:p>
    <w:p w14:paraId="178DF2BD"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Developing employable graduates with the entrepreneurial spirit and critical thinking required by employers today is at the heart of this programme. </w:t>
      </w:r>
    </w:p>
    <w:p w14:paraId="3BA5F023" w14:textId="4BD02A90" w:rsidR="00EB36B7" w:rsidRPr="00463E8D" w:rsidRDefault="00EB36B7" w:rsidP="008418F7">
      <w:pPr>
        <w:spacing w:after="120"/>
        <w:ind w:left="360"/>
        <w:jc w:val="both"/>
        <w:rPr>
          <w:rFonts w:ascii="Arial" w:hAnsi="Arial" w:cs="Arial"/>
        </w:rPr>
      </w:pPr>
      <w:r w:rsidRPr="00463E8D">
        <w:rPr>
          <w:rFonts w:ascii="Arial" w:hAnsi="Arial" w:cs="Arial"/>
        </w:rPr>
        <w:t>Students go on to a</w:t>
      </w:r>
      <w:r w:rsidR="000C5D7E">
        <w:rPr>
          <w:rFonts w:ascii="Arial" w:hAnsi="Arial" w:cs="Arial"/>
        </w:rPr>
        <w:t xml:space="preserve"> wide range of careers</w:t>
      </w:r>
      <w:r w:rsidRPr="00463E8D">
        <w:rPr>
          <w:rFonts w:ascii="Arial" w:hAnsi="Arial" w:cs="Arial"/>
        </w:rPr>
        <w:t xml:space="preserve">, such as working for leading multinationals, becoming entrepreneurs, working in the public </w:t>
      </w:r>
      <w:r w:rsidR="001D0967" w:rsidRPr="00463E8D">
        <w:rPr>
          <w:rFonts w:ascii="Arial" w:hAnsi="Arial" w:cs="Arial"/>
        </w:rPr>
        <w:t>sector,</w:t>
      </w:r>
      <w:r w:rsidRPr="00463E8D">
        <w:rPr>
          <w:rFonts w:ascii="Arial" w:hAnsi="Arial" w:cs="Arial"/>
        </w:rPr>
        <w:t xml:space="preserve"> or taking leading roles in the voluntary sector. </w:t>
      </w:r>
    </w:p>
    <w:p w14:paraId="67FA4062" w14:textId="77777777" w:rsidR="00EB36B7" w:rsidRPr="00463E8D" w:rsidRDefault="00EB36B7" w:rsidP="008418F7">
      <w:pPr>
        <w:spacing w:after="120"/>
        <w:ind w:left="360"/>
        <w:jc w:val="both"/>
        <w:rPr>
          <w:rFonts w:ascii="Arial" w:hAnsi="Arial" w:cs="Arial"/>
        </w:rPr>
      </w:pPr>
      <w:r w:rsidRPr="00463E8D">
        <w:rPr>
          <w:rFonts w:ascii="Arial" w:hAnsi="Arial" w:cs="Arial"/>
        </w:rPr>
        <w:lastRenderedPageBreak/>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0684EF5C"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34DF4449"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744B7045" w14:textId="245DC97F" w:rsidR="00EB36B7" w:rsidRPr="00463E8D" w:rsidRDefault="00EB36B7" w:rsidP="008418F7">
      <w:pPr>
        <w:spacing w:after="120"/>
        <w:ind w:left="360"/>
        <w:jc w:val="both"/>
        <w:rPr>
          <w:rFonts w:ascii="Arial" w:hAnsi="Arial" w:cs="Arial"/>
        </w:rPr>
      </w:pPr>
      <w:r w:rsidRPr="00463E8D">
        <w:rPr>
          <w:rFonts w:ascii="Arial" w:hAnsi="Arial" w:cs="Arial"/>
        </w:rPr>
        <w:t>The services of Kingston University’s dedicated Business and Professional Experience team</w:t>
      </w:r>
      <w:r w:rsidRPr="00463E8D" w:rsidDel="00E17F47">
        <w:rPr>
          <w:rFonts w:ascii="Arial" w:hAnsi="Arial" w:cs="Arial"/>
        </w:rPr>
        <w:t xml:space="preserve"> </w:t>
      </w:r>
      <w:r w:rsidRPr="00463E8D">
        <w:rPr>
          <w:rFonts w:ascii="Arial" w:hAnsi="Arial" w:cs="Arial"/>
        </w:rPr>
        <w:t xml:space="preserve">are offered to all students. During the first year, all students are required to submit a CV which is assessed and critiqued by employability specialists. They are also required to start developing their business and professional </w:t>
      </w:r>
      <w:r w:rsidR="001D0967" w:rsidRPr="00463E8D">
        <w:rPr>
          <w:rFonts w:ascii="Arial" w:hAnsi="Arial" w:cs="Arial"/>
        </w:rPr>
        <w:t>skills and</w:t>
      </w:r>
      <w:r w:rsidRPr="00463E8D">
        <w:rPr>
          <w:rFonts w:ascii="Arial" w:hAnsi="Arial" w:cs="Arial"/>
        </w:rPr>
        <w:t xml:space="preserve"> are required to attend placement preparation workshops. These workshops run throughout the year and offer support to students at any stage of the process. In addition, a dedicated employability co-ordinator provides drop-in and scheduled events to support students in the preparation of CVs, applications and preparation for interviews and assessment centres. </w:t>
      </w:r>
    </w:p>
    <w:p w14:paraId="0D1EF969" w14:textId="77777777" w:rsidR="00EB36B7" w:rsidRPr="00463E8D" w:rsidRDefault="00EB36B7" w:rsidP="008418F7">
      <w:pPr>
        <w:spacing w:after="120"/>
        <w:ind w:left="360"/>
        <w:jc w:val="both"/>
        <w:rPr>
          <w:rFonts w:ascii="Arial" w:hAnsi="Arial" w:cs="Arial"/>
        </w:rPr>
      </w:pPr>
      <w:r w:rsidRPr="00463E8D">
        <w:rPr>
          <w:rFonts w:ascii="Arial" w:hAnsi="Arial" w:cs="Arial"/>
        </w:rPr>
        <w:t>The faculty offers employment-based activities where employers are invited on campus to participate in specialist networking activities such as Spotlight on Marketing, Spotlight on HR, and the Strategy into Practice seminar series, all of which provide additional opportunities for students to hear about current business issues from prominent guest speakers.</w:t>
      </w:r>
    </w:p>
    <w:p w14:paraId="09BC265F" w14:textId="77777777" w:rsidR="00EB36B7" w:rsidRPr="00463E8D" w:rsidRDefault="00EB36B7" w:rsidP="008418F7">
      <w:pPr>
        <w:spacing w:after="120"/>
        <w:ind w:left="360"/>
        <w:jc w:val="both"/>
        <w:rPr>
          <w:rFonts w:ascii="Arial" w:hAnsi="Arial" w:cs="Arial"/>
        </w:rPr>
      </w:pPr>
      <w:r w:rsidRPr="00463E8D">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670B5533" w14:textId="41DECF8D" w:rsidR="00A92C9B" w:rsidRPr="00703656" w:rsidRDefault="00EB36B7" w:rsidP="00703656">
      <w:pPr>
        <w:spacing w:after="120"/>
        <w:ind w:left="360"/>
        <w:jc w:val="both"/>
        <w:rPr>
          <w:rFonts w:ascii="Arial" w:hAnsi="Arial" w:cs="Arial"/>
        </w:rPr>
      </w:pPr>
      <w:r w:rsidRPr="00463E8D">
        <w:rPr>
          <w:rFonts w:ascii="Arial" w:hAnsi="Arial" w:cs="Arial"/>
        </w:rPr>
        <w:t xml:space="preserve">High-achieving students are also eligible for Student Achievement Awards that recognise excellent academic achievement. </w:t>
      </w:r>
    </w:p>
    <w:p w14:paraId="5A3A84B6" w14:textId="77777777" w:rsidR="00EB36B7" w:rsidRPr="000765B1" w:rsidRDefault="00EB36B7" w:rsidP="008418F7">
      <w:pPr>
        <w:jc w:val="both"/>
        <w:rPr>
          <w:rFonts w:ascii="Arial" w:hAnsi="Arial" w:cs="Arial"/>
          <w:sz w:val="22"/>
          <w:szCs w:val="22"/>
        </w:rPr>
      </w:pPr>
    </w:p>
    <w:p w14:paraId="38D077B8" w14:textId="77777777" w:rsidR="00A92C9B" w:rsidRPr="000765B1" w:rsidRDefault="00A92C9B" w:rsidP="008418F7">
      <w:pPr>
        <w:numPr>
          <w:ilvl w:val="0"/>
          <w:numId w:val="1"/>
        </w:numPr>
        <w:jc w:val="both"/>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77777777" w:rsidR="00A92C9B" w:rsidRPr="000765B1" w:rsidRDefault="00A92C9B" w:rsidP="008418F7">
      <w:pPr>
        <w:jc w:val="both"/>
        <w:rPr>
          <w:rFonts w:ascii="Arial" w:hAnsi="Arial" w:cs="Arial"/>
          <w:i/>
          <w:color w:val="FF0000"/>
          <w:sz w:val="22"/>
          <w:szCs w:val="22"/>
        </w:rPr>
      </w:pPr>
    </w:p>
    <w:p w14:paraId="02A6201F" w14:textId="5DC8DF3A" w:rsidR="00C00DEF" w:rsidRDefault="00C00DEF" w:rsidP="008418F7">
      <w:pPr>
        <w:spacing w:after="120"/>
        <w:jc w:val="both"/>
        <w:rPr>
          <w:rFonts w:ascii="Arial" w:hAnsi="Arial" w:cs="Arial"/>
        </w:rPr>
      </w:pPr>
      <w:r w:rsidRPr="00374780">
        <w:rPr>
          <w:rFonts w:ascii="Arial" w:hAnsi="Arial" w:cs="Arial"/>
        </w:rPr>
        <w:t xml:space="preserve">The Accounting QAA Benchmark statement can be found at the following website: </w:t>
      </w:r>
    </w:p>
    <w:p w14:paraId="4A8E8D57" w14:textId="59D11A32" w:rsidR="0007604B" w:rsidRPr="0007604B" w:rsidRDefault="008B533E" w:rsidP="008418F7">
      <w:pPr>
        <w:spacing w:after="120"/>
        <w:jc w:val="both"/>
        <w:rPr>
          <w:rStyle w:val="Hyperlink"/>
          <w:rFonts w:ascii="Arial" w:hAnsi="Arial" w:cs="Arial"/>
          <w:color w:val="auto"/>
          <w:u w:val="none"/>
        </w:rPr>
      </w:pPr>
      <w:hyperlink r:id="rId19" w:history="1">
        <w:r w:rsidR="00374780" w:rsidRPr="00374780">
          <w:rPr>
            <w:rStyle w:val="Hyperlink"/>
            <w:rFonts w:ascii="Arial" w:hAnsi="Arial" w:cs="Arial"/>
          </w:rPr>
          <w:t>https://www.qaa.ac.uk/docs/qaa/subject-benchmark-statements/subject-benchmark-statement-accounting.pdf?sfvrsn=da39c881_7</w:t>
        </w:r>
      </w:hyperlink>
    </w:p>
    <w:p w14:paraId="3A2AE9C1" w14:textId="77777777" w:rsidR="00C00DEF" w:rsidRPr="00374780" w:rsidRDefault="00C00DEF" w:rsidP="008418F7">
      <w:pPr>
        <w:spacing w:after="120"/>
        <w:jc w:val="both"/>
        <w:rPr>
          <w:rFonts w:ascii="Arial" w:hAnsi="Arial" w:cs="Arial"/>
        </w:rPr>
      </w:pPr>
      <w:r w:rsidRPr="00374780">
        <w:rPr>
          <w:rFonts w:ascii="Arial" w:hAnsi="Arial" w:cs="Arial"/>
        </w:rPr>
        <w:t>Information about the professional exemptions for the professional bodies can be found at:</w:t>
      </w:r>
    </w:p>
    <w:p w14:paraId="1B565634" w14:textId="77777777" w:rsidR="00C00DEF" w:rsidRPr="00374780" w:rsidRDefault="00C00DEF" w:rsidP="008418F7">
      <w:pPr>
        <w:jc w:val="both"/>
        <w:rPr>
          <w:rFonts w:ascii="Arial" w:hAnsi="Arial" w:cs="Arial"/>
        </w:rPr>
      </w:pPr>
      <w:r w:rsidRPr="00374780">
        <w:rPr>
          <w:rFonts w:ascii="Arial" w:hAnsi="Arial" w:cs="Arial"/>
        </w:rPr>
        <w:t xml:space="preserve">ACCA: </w:t>
      </w:r>
      <w:hyperlink r:id="rId20" w:history="1">
        <w:r w:rsidRPr="00374780">
          <w:rPr>
            <w:rStyle w:val="Hyperlink"/>
            <w:rFonts w:ascii="Arial" w:hAnsi="Arial" w:cs="Arial"/>
          </w:rPr>
          <w:t>https://portal.accaglobal.com/accrweb/faces/page/public/accreditations/enquiry/main/EnqInstitutionsTable.jspx</w:t>
        </w:r>
      </w:hyperlink>
      <w:r w:rsidRPr="00374780">
        <w:rPr>
          <w:rFonts w:ascii="Arial" w:hAnsi="Arial" w:cs="Arial"/>
        </w:rPr>
        <w:t xml:space="preserve"> (Please choose “Accounting and Finance with Business Experience” from the selection of degrees for Kingston University).</w:t>
      </w:r>
    </w:p>
    <w:p w14:paraId="5A35BF23" w14:textId="77777777" w:rsidR="00C00DEF" w:rsidRPr="00374780" w:rsidRDefault="00C00DEF" w:rsidP="008418F7">
      <w:pPr>
        <w:jc w:val="both"/>
        <w:rPr>
          <w:rFonts w:ascii="Arial" w:hAnsi="Arial" w:cs="Arial"/>
        </w:rPr>
      </w:pPr>
    </w:p>
    <w:p w14:paraId="5AF28F09" w14:textId="77777777" w:rsidR="00C00DEF" w:rsidRPr="00374780" w:rsidRDefault="00C00DEF" w:rsidP="008418F7">
      <w:pPr>
        <w:jc w:val="both"/>
        <w:rPr>
          <w:rFonts w:ascii="Arial" w:hAnsi="Arial" w:cs="Arial"/>
        </w:rPr>
      </w:pPr>
      <w:r w:rsidRPr="00374780">
        <w:rPr>
          <w:rFonts w:ascii="Arial" w:hAnsi="Arial" w:cs="Arial"/>
        </w:rPr>
        <w:t>CIMA qualification:</w:t>
      </w:r>
    </w:p>
    <w:p w14:paraId="266626A3" w14:textId="77777777" w:rsidR="00C00DEF" w:rsidRPr="00374780" w:rsidRDefault="008B533E" w:rsidP="008418F7">
      <w:pPr>
        <w:jc w:val="both"/>
        <w:rPr>
          <w:rFonts w:ascii="Arial" w:hAnsi="Arial" w:cs="Arial"/>
        </w:rPr>
      </w:pPr>
      <w:hyperlink r:id="rId21" w:history="1">
        <w:r w:rsidR="00C00DEF" w:rsidRPr="00374780">
          <w:rPr>
            <w:rStyle w:val="Hyperlink"/>
            <w:rFonts w:ascii="Arial" w:hAnsi="Arial" w:cs="Arial"/>
          </w:rPr>
          <w:t>https://www.cimaglobal.com/Starting-CIMA/Starting-CIMA/Exemptions/Exemption-Search/Kingston-University-161/</w:t>
        </w:r>
      </w:hyperlink>
    </w:p>
    <w:p w14:paraId="37E4F0F0" w14:textId="77777777" w:rsidR="00C00DEF" w:rsidRPr="00374780" w:rsidRDefault="00C00DEF" w:rsidP="008418F7">
      <w:pPr>
        <w:jc w:val="both"/>
        <w:rPr>
          <w:rFonts w:ascii="Arial" w:hAnsi="Arial" w:cs="Arial"/>
        </w:rPr>
      </w:pPr>
    </w:p>
    <w:p w14:paraId="64FC0A17" w14:textId="53EEE57D" w:rsidR="00C00DEF" w:rsidRDefault="00C00DEF" w:rsidP="008418F7">
      <w:pPr>
        <w:jc w:val="both"/>
        <w:rPr>
          <w:rFonts w:ascii="Arial" w:hAnsi="Arial" w:cs="Arial"/>
          <w:color w:val="0000FF"/>
          <w:lang w:val="fr-FR"/>
        </w:rPr>
      </w:pPr>
      <w:r w:rsidRPr="00374780">
        <w:rPr>
          <w:rFonts w:ascii="Arial" w:hAnsi="Arial" w:cs="Arial"/>
          <w:lang w:val="fr-FR"/>
        </w:rPr>
        <w:t>ICAEW</w:t>
      </w:r>
      <w:r w:rsidR="001D0967">
        <w:rPr>
          <w:rFonts w:ascii="Arial" w:hAnsi="Arial" w:cs="Arial"/>
          <w:lang w:val="fr-FR"/>
        </w:rPr>
        <w:t>(</w:t>
      </w:r>
      <w:r w:rsidRPr="00374780">
        <w:rPr>
          <w:rFonts w:ascii="Arial" w:hAnsi="Arial" w:cs="Arial"/>
          <w:lang w:val="fr-FR"/>
        </w:rPr>
        <w:t>ACA</w:t>
      </w:r>
      <w:r w:rsidR="001D0967" w:rsidRPr="00374780">
        <w:rPr>
          <w:rFonts w:ascii="Arial" w:hAnsi="Arial" w:cs="Arial"/>
          <w:lang w:val="fr-FR"/>
        </w:rPr>
        <w:t>) :</w:t>
      </w:r>
      <w:r w:rsidRPr="00374780">
        <w:rPr>
          <w:rStyle w:val="Hyperlink"/>
          <w:color w:val="0033CC"/>
          <w:lang w:val="fr-FR"/>
        </w:rPr>
        <w:t xml:space="preserve"> </w:t>
      </w:r>
      <w:hyperlink r:id="rId22" w:history="1">
        <w:r w:rsidRPr="00374780">
          <w:rPr>
            <w:rStyle w:val="Hyperlink"/>
            <w:rFonts w:cs="Arial"/>
            <w:lang w:val="fr-FR"/>
          </w:rPr>
          <w:t>http://apps.icaew.com/index.cfm/route/146395/icaew_ga/en/students/credit_for_prior_learning_directory</w:t>
        </w:r>
      </w:hyperlink>
      <w:r w:rsidRPr="00374780">
        <w:rPr>
          <w:rFonts w:ascii="Arial" w:hAnsi="Arial" w:cs="Arial"/>
          <w:color w:val="0000FF"/>
          <w:lang w:val="fr-FR"/>
        </w:rPr>
        <w:t xml:space="preserve">  </w:t>
      </w:r>
    </w:p>
    <w:p w14:paraId="3FDD8586" w14:textId="77777777" w:rsidR="00374780" w:rsidRDefault="00374780" w:rsidP="008418F7">
      <w:pPr>
        <w:jc w:val="both"/>
        <w:rPr>
          <w:rFonts w:ascii="Arial" w:hAnsi="Arial" w:cs="Arial"/>
          <w:color w:val="0000FF"/>
          <w:lang w:val="fr-FR"/>
        </w:rPr>
      </w:pPr>
    </w:p>
    <w:p w14:paraId="0ED94E9B" w14:textId="77777777" w:rsidR="00374780" w:rsidRPr="00374780" w:rsidRDefault="00374780" w:rsidP="008418F7">
      <w:pPr>
        <w:pStyle w:val="ListParagraph"/>
        <w:numPr>
          <w:ilvl w:val="0"/>
          <w:numId w:val="19"/>
        </w:numPr>
        <w:spacing w:line="360" w:lineRule="auto"/>
        <w:jc w:val="both"/>
        <w:rPr>
          <w:rFonts w:ascii="Arial" w:hAnsi="Arial" w:cs="Arial"/>
          <w:sz w:val="24"/>
          <w:szCs w:val="24"/>
        </w:rPr>
      </w:pPr>
      <w:r w:rsidRPr="00374780">
        <w:rPr>
          <w:rFonts w:ascii="Arial" w:hAnsi="Arial" w:cs="Arial"/>
          <w:sz w:val="24"/>
          <w:szCs w:val="24"/>
        </w:rPr>
        <w:t>Module guides/module handbooks</w:t>
      </w:r>
    </w:p>
    <w:p w14:paraId="41A938D8" w14:textId="77777777" w:rsidR="00374780" w:rsidRPr="009F630E" w:rsidRDefault="00374780" w:rsidP="008418F7">
      <w:pPr>
        <w:numPr>
          <w:ilvl w:val="0"/>
          <w:numId w:val="18"/>
        </w:numPr>
        <w:spacing w:line="360" w:lineRule="auto"/>
        <w:jc w:val="both"/>
        <w:rPr>
          <w:rFonts w:ascii="Arial" w:hAnsi="Arial" w:cs="Arial"/>
        </w:rPr>
      </w:pPr>
      <w:r w:rsidRPr="009F630E">
        <w:rPr>
          <w:rFonts w:ascii="Arial" w:hAnsi="Arial" w:cs="Arial"/>
        </w:rPr>
        <w:t>Student handbook</w:t>
      </w:r>
    </w:p>
    <w:p w14:paraId="13F69A93" w14:textId="77777777" w:rsidR="00374780" w:rsidRPr="005555D8" w:rsidRDefault="00374780" w:rsidP="008418F7">
      <w:pPr>
        <w:numPr>
          <w:ilvl w:val="0"/>
          <w:numId w:val="18"/>
        </w:numPr>
        <w:spacing w:line="360" w:lineRule="auto"/>
        <w:jc w:val="both"/>
        <w:rPr>
          <w:rFonts w:ascii="Arial" w:hAnsi="Arial" w:cs="Arial"/>
        </w:rPr>
      </w:pPr>
      <w:r w:rsidRPr="009F630E">
        <w:rPr>
          <w:rFonts w:ascii="Arial" w:hAnsi="Arial" w:cs="Arial"/>
        </w:rPr>
        <w:t xml:space="preserve">Kingston University website </w:t>
      </w:r>
      <w:hyperlink r:id="rId23" w:history="1">
        <w:r w:rsidRPr="009F630E">
          <w:rPr>
            <w:rStyle w:val="Hyperlink"/>
            <w:rFonts w:ascii="Arial" w:hAnsi="Arial" w:cs="Arial"/>
          </w:rPr>
          <w:t>www.kingston.ac.uk</w:t>
        </w:r>
      </w:hyperlink>
      <w:r w:rsidRPr="005555D8">
        <w:rPr>
          <w:rFonts w:ascii="Arial" w:hAnsi="Arial" w:cs="Arial"/>
        </w:rPr>
        <w:t xml:space="preserve"> </w:t>
      </w:r>
    </w:p>
    <w:p w14:paraId="415F0775" w14:textId="2E334867" w:rsidR="00374780" w:rsidRPr="00D27EC3" w:rsidRDefault="00374780" w:rsidP="008418F7">
      <w:pPr>
        <w:numPr>
          <w:ilvl w:val="0"/>
          <w:numId w:val="18"/>
        </w:numPr>
        <w:spacing w:line="360" w:lineRule="auto"/>
        <w:jc w:val="both"/>
        <w:rPr>
          <w:rFonts w:ascii="Arial" w:hAnsi="Arial" w:cs="Arial"/>
        </w:rPr>
      </w:pPr>
      <w:r w:rsidRPr="009F630E">
        <w:rPr>
          <w:rFonts w:ascii="Arial" w:hAnsi="Arial" w:cs="Arial"/>
        </w:rPr>
        <w:t>Canvas (Kingston University virtual learning environment – for current students only)</w:t>
      </w:r>
    </w:p>
    <w:p w14:paraId="2DC2675D" w14:textId="77777777" w:rsidR="00A92C9B" w:rsidRPr="000765B1" w:rsidRDefault="00A92C9B" w:rsidP="008418F7">
      <w:pPr>
        <w:pStyle w:val="ListParagraph"/>
        <w:numPr>
          <w:ilvl w:val="0"/>
          <w:numId w:val="1"/>
        </w:numPr>
        <w:autoSpaceDE w:val="0"/>
        <w:autoSpaceDN w:val="0"/>
        <w:contextualSpacing w:val="0"/>
        <w:jc w:val="both"/>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8418F7">
      <w:pPr>
        <w:jc w:val="both"/>
        <w:rPr>
          <w:rFonts w:ascii="Arial" w:hAnsi="Arial" w:cs="Arial"/>
          <w:b/>
          <w:sz w:val="22"/>
          <w:szCs w:val="22"/>
        </w:rPr>
      </w:pPr>
    </w:p>
    <w:p w14:paraId="2E99575E" w14:textId="3B2B174B" w:rsidR="00C70212" w:rsidRPr="00D27EC3" w:rsidRDefault="00A92C9B" w:rsidP="008418F7">
      <w:pPr>
        <w:jc w:val="both"/>
        <w:rPr>
          <w:rFonts w:ascii="Arial" w:hAnsi="Arial" w:cs="Arial"/>
          <w:i/>
          <w:color w:val="FF0000"/>
          <w:szCs w:val="22"/>
        </w:rPr>
      </w:pPr>
      <w:r w:rsidRPr="00D27EC3">
        <w:rPr>
          <w:rFonts w:ascii="Arial" w:hAnsi="Arial" w:cs="Arial"/>
          <w:szCs w:val="22"/>
        </w:rPr>
        <w:t xml:space="preserve">This table maps where course learning outcomes are </w:t>
      </w:r>
      <w:r w:rsidRPr="00D27EC3">
        <w:rPr>
          <w:rFonts w:ascii="Arial" w:hAnsi="Arial" w:cs="Arial"/>
          <w:b/>
          <w:szCs w:val="22"/>
        </w:rPr>
        <w:t>summatively</w:t>
      </w:r>
      <w:r w:rsidRPr="00D27EC3">
        <w:rPr>
          <w:rFonts w:ascii="Arial" w:hAnsi="Arial" w:cs="Arial"/>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585C8A20" w14:textId="77777777" w:rsidR="00A92C9B" w:rsidRPr="000765B1" w:rsidRDefault="00A92C9B" w:rsidP="008418F7">
      <w:pPr>
        <w:jc w:val="both"/>
        <w:rPr>
          <w:rFonts w:ascii="Arial" w:hAnsi="Arial" w:cs="Arial"/>
          <w:sz w:val="22"/>
          <w:szCs w:val="22"/>
        </w:rPr>
      </w:pPr>
    </w:p>
    <w:p w14:paraId="45B2E315" w14:textId="77777777" w:rsidR="00374780" w:rsidRPr="00EA3061" w:rsidRDefault="00374780" w:rsidP="008418F7">
      <w:pPr>
        <w:tabs>
          <w:tab w:val="left" w:pos="426"/>
        </w:tabs>
        <w:spacing w:after="120" w:line="360" w:lineRule="auto"/>
        <w:jc w:val="both"/>
        <w:rPr>
          <w:rFonts w:ascii="Arial" w:hAnsi="Arial" w:cs="Arial"/>
          <w:b/>
        </w:rPr>
      </w:pPr>
      <w:r w:rsidRPr="00EA3061">
        <w:rPr>
          <w:rFonts w:ascii="Arial" w:hAnsi="Arial" w:cs="Arial"/>
          <w:b/>
        </w:rPr>
        <w:t xml:space="preserve">S </w:t>
      </w:r>
      <w:r w:rsidRPr="00EA3061">
        <w:rPr>
          <w:rFonts w:ascii="Arial" w:hAnsi="Arial" w:cs="Arial"/>
        </w:rPr>
        <w:t xml:space="preserve">indicates where a summative assessment occurs. </w:t>
      </w:r>
    </w:p>
    <w:p w14:paraId="297FF279" w14:textId="006D607A" w:rsidR="008418F7" w:rsidRDefault="00374780" w:rsidP="00D27EC3">
      <w:pPr>
        <w:jc w:val="both"/>
        <w:rPr>
          <w:rFonts w:ascii="Arial" w:hAnsi="Arial" w:cs="Arial"/>
        </w:rPr>
      </w:pPr>
      <w:r w:rsidRPr="00EA3061">
        <w:rPr>
          <w:rFonts w:ascii="Arial" w:hAnsi="Arial" w:cs="Arial"/>
          <w:bCs/>
        </w:rPr>
        <w:t>Students will be provided with formative assessment opportunities throughout the course to practise and develop their proficiency in the range of assessment methods utilised.</w:t>
      </w:r>
      <w:r>
        <w:rPr>
          <w:rFonts w:ascii="Arial" w:hAnsi="Arial" w:cs="Arial"/>
          <w:bCs/>
        </w:rPr>
        <w:t xml:space="preserve"> </w:t>
      </w:r>
    </w:p>
    <w:p w14:paraId="6A90BD8E" w14:textId="77777777" w:rsidR="00374780" w:rsidRPr="00DA2044" w:rsidRDefault="00374780"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923"/>
        <w:gridCol w:w="1383"/>
        <w:gridCol w:w="1701"/>
        <w:gridCol w:w="1701"/>
        <w:gridCol w:w="1559"/>
      </w:tblGrid>
      <w:tr w:rsidR="00C00DEF" w:rsidRPr="000765B1" w14:paraId="6FB1644D" w14:textId="77777777" w:rsidTr="2A01BE45">
        <w:tc>
          <w:tcPr>
            <w:tcW w:w="2269" w:type="dxa"/>
            <w:gridSpan w:val="2"/>
            <w:vMerge w:val="restart"/>
            <w:shd w:val="clear" w:color="auto" w:fill="auto"/>
          </w:tcPr>
          <w:p w14:paraId="6943D12F" w14:textId="77777777" w:rsidR="00C00DEF" w:rsidRPr="000765B1" w:rsidRDefault="00C00DEF" w:rsidP="00FB758C">
            <w:pPr>
              <w:rPr>
                <w:rFonts w:ascii="Arial" w:hAnsi="Arial" w:cs="Arial"/>
                <w:b/>
                <w:sz w:val="20"/>
                <w:szCs w:val="20"/>
              </w:rPr>
            </w:pPr>
            <w:r w:rsidRPr="000765B1">
              <w:rPr>
                <w:rFonts w:ascii="Arial" w:hAnsi="Arial" w:cs="Arial"/>
                <w:b/>
                <w:sz w:val="20"/>
                <w:szCs w:val="20"/>
              </w:rPr>
              <w:t>Module code</w:t>
            </w:r>
          </w:p>
        </w:tc>
        <w:tc>
          <w:tcPr>
            <w:tcW w:w="6344" w:type="dxa"/>
            <w:gridSpan w:val="4"/>
            <w:shd w:val="clear" w:color="auto" w:fill="DBE5F1"/>
          </w:tcPr>
          <w:p w14:paraId="69BCEB9D" w14:textId="77777777" w:rsidR="00C00DEF" w:rsidRPr="000765B1" w:rsidRDefault="00C00DEF" w:rsidP="00FB758C">
            <w:pPr>
              <w:jc w:val="center"/>
              <w:rPr>
                <w:rFonts w:ascii="Arial" w:hAnsi="Arial" w:cs="Arial"/>
                <w:b/>
                <w:sz w:val="20"/>
                <w:szCs w:val="20"/>
              </w:rPr>
            </w:pPr>
            <w:r w:rsidRPr="000765B1">
              <w:rPr>
                <w:rFonts w:ascii="Arial" w:hAnsi="Arial" w:cs="Arial"/>
                <w:b/>
                <w:sz w:val="20"/>
                <w:szCs w:val="20"/>
              </w:rPr>
              <w:t>Level 4</w:t>
            </w:r>
          </w:p>
        </w:tc>
      </w:tr>
      <w:tr w:rsidR="00C00DEF" w:rsidRPr="000765B1" w14:paraId="7148201C" w14:textId="77777777" w:rsidTr="2A01BE45">
        <w:trPr>
          <w:cantSplit/>
          <w:trHeight w:val="1570"/>
        </w:trPr>
        <w:tc>
          <w:tcPr>
            <w:tcW w:w="2269" w:type="dxa"/>
            <w:gridSpan w:val="2"/>
            <w:vMerge/>
          </w:tcPr>
          <w:p w14:paraId="0361C78D" w14:textId="77777777" w:rsidR="00C00DEF" w:rsidRPr="000765B1" w:rsidRDefault="00C00DEF" w:rsidP="00FB758C">
            <w:pPr>
              <w:rPr>
                <w:rFonts w:ascii="Arial" w:hAnsi="Arial" w:cs="Arial"/>
                <w:sz w:val="20"/>
                <w:szCs w:val="20"/>
              </w:rPr>
            </w:pPr>
          </w:p>
        </w:tc>
        <w:tc>
          <w:tcPr>
            <w:tcW w:w="1383" w:type="dxa"/>
            <w:shd w:val="clear" w:color="auto" w:fill="auto"/>
            <w:textDirection w:val="btLr"/>
          </w:tcPr>
          <w:p w14:paraId="59311D26" w14:textId="1FFB1249" w:rsidR="00C00DEF" w:rsidRPr="000765B1" w:rsidRDefault="00EA256D" w:rsidP="00FB758C">
            <w:pPr>
              <w:ind w:left="113" w:right="113"/>
              <w:rPr>
                <w:rFonts w:ascii="Arial" w:hAnsi="Arial" w:cs="Arial"/>
                <w:sz w:val="20"/>
                <w:szCs w:val="20"/>
              </w:rPr>
            </w:pPr>
            <w:r w:rsidRPr="00F564A0">
              <w:rPr>
                <w:rFonts w:ascii="Arial" w:hAnsi="Arial" w:cs="Arial"/>
                <w:sz w:val="20"/>
                <w:szCs w:val="20"/>
              </w:rPr>
              <w:t>Financial Accounting</w:t>
            </w:r>
          </w:p>
        </w:tc>
        <w:tc>
          <w:tcPr>
            <w:tcW w:w="1701" w:type="dxa"/>
            <w:shd w:val="clear" w:color="auto" w:fill="auto"/>
            <w:textDirection w:val="btLr"/>
          </w:tcPr>
          <w:p w14:paraId="4C382C19" w14:textId="43CF94B1" w:rsidR="00C00DEF" w:rsidRPr="000765B1" w:rsidRDefault="00EA256D" w:rsidP="00EA256D">
            <w:pPr>
              <w:ind w:left="113" w:right="113"/>
              <w:rPr>
                <w:rFonts w:ascii="Arial" w:hAnsi="Arial" w:cs="Arial"/>
                <w:sz w:val="20"/>
                <w:szCs w:val="20"/>
              </w:rPr>
            </w:pPr>
            <w:r w:rsidRPr="00F564A0">
              <w:rPr>
                <w:rFonts w:ascii="Arial" w:hAnsi="Arial" w:cs="Arial"/>
                <w:sz w:val="20"/>
                <w:szCs w:val="20"/>
              </w:rPr>
              <w:t>Business Information Analysis</w:t>
            </w:r>
          </w:p>
        </w:tc>
        <w:tc>
          <w:tcPr>
            <w:tcW w:w="1701" w:type="dxa"/>
            <w:shd w:val="clear" w:color="auto" w:fill="auto"/>
            <w:textDirection w:val="btLr"/>
          </w:tcPr>
          <w:p w14:paraId="22008723" w14:textId="151978F2" w:rsidR="00C00DEF" w:rsidRPr="000765B1" w:rsidRDefault="00EA256D" w:rsidP="00EA256D">
            <w:pPr>
              <w:ind w:left="113" w:right="113"/>
              <w:rPr>
                <w:rFonts w:ascii="Arial" w:hAnsi="Arial" w:cs="Arial"/>
                <w:sz w:val="20"/>
                <w:szCs w:val="20"/>
              </w:rPr>
            </w:pPr>
            <w:r>
              <w:rPr>
                <w:rFonts w:ascii="Arial" w:hAnsi="Arial" w:cs="Arial"/>
                <w:sz w:val="20"/>
                <w:szCs w:val="20"/>
              </w:rPr>
              <w:t>The Accountant’s Business Environment</w:t>
            </w:r>
          </w:p>
        </w:tc>
        <w:tc>
          <w:tcPr>
            <w:tcW w:w="1559" w:type="dxa"/>
            <w:shd w:val="clear" w:color="auto" w:fill="auto"/>
            <w:textDirection w:val="btLr"/>
          </w:tcPr>
          <w:p w14:paraId="094D0B35" w14:textId="4CB5C4D6" w:rsidR="00C00DEF" w:rsidRPr="000765B1" w:rsidRDefault="2A01BE45">
            <w:pPr>
              <w:ind w:left="113" w:right="113"/>
              <w:rPr>
                <w:rFonts w:ascii="Arial" w:hAnsi="Arial" w:cs="Arial"/>
                <w:sz w:val="20"/>
                <w:szCs w:val="20"/>
              </w:rPr>
            </w:pPr>
            <w:r w:rsidRPr="2A01BE45">
              <w:rPr>
                <w:rFonts w:ascii="Arial" w:hAnsi="Arial" w:cs="Arial"/>
                <w:sz w:val="20"/>
                <w:szCs w:val="20"/>
              </w:rPr>
              <w:t>Management Accounting</w:t>
            </w:r>
          </w:p>
        </w:tc>
      </w:tr>
      <w:tr w:rsidR="00553AE4" w:rsidRPr="000765B1" w14:paraId="6C9A3A22" w14:textId="77777777" w:rsidTr="2A01BE45">
        <w:trPr>
          <w:trHeight w:val="261"/>
        </w:trPr>
        <w:tc>
          <w:tcPr>
            <w:tcW w:w="1635" w:type="dxa"/>
            <w:vMerge w:val="restart"/>
            <w:shd w:val="clear" w:color="auto" w:fill="auto"/>
          </w:tcPr>
          <w:p w14:paraId="7704BC58" w14:textId="77777777" w:rsidR="00553AE4" w:rsidRPr="000765B1" w:rsidRDefault="00553AE4" w:rsidP="00FB758C">
            <w:pPr>
              <w:rPr>
                <w:rFonts w:ascii="Arial" w:hAnsi="Arial" w:cs="Arial"/>
                <w:b/>
                <w:sz w:val="20"/>
                <w:szCs w:val="20"/>
              </w:rPr>
            </w:pPr>
            <w:r w:rsidRPr="000765B1">
              <w:rPr>
                <w:rFonts w:ascii="Arial" w:hAnsi="Arial" w:cs="Arial"/>
                <w:b/>
                <w:sz w:val="20"/>
                <w:szCs w:val="20"/>
              </w:rPr>
              <w:t>Knowledge &amp; Understanding</w:t>
            </w:r>
          </w:p>
        </w:tc>
        <w:tc>
          <w:tcPr>
            <w:tcW w:w="634" w:type="dxa"/>
            <w:shd w:val="clear" w:color="auto" w:fill="auto"/>
          </w:tcPr>
          <w:p w14:paraId="0BBA64A6" w14:textId="77777777" w:rsidR="00553AE4" w:rsidRPr="000765B1" w:rsidRDefault="00553AE4" w:rsidP="00FB758C">
            <w:pPr>
              <w:rPr>
                <w:rFonts w:ascii="Arial" w:hAnsi="Arial" w:cs="Arial"/>
                <w:sz w:val="20"/>
                <w:szCs w:val="20"/>
              </w:rPr>
            </w:pPr>
            <w:r w:rsidRPr="000765B1">
              <w:rPr>
                <w:rFonts w:ascii="Arial" w:hAnsi="Arial" w:cs="Arial"/>
                <w:sz w:val="20"/>
                <w:szCs w:val="20"/>
              </w:rPr>
              <w:t>A1</w:t>
            </w:r>
          </w:p>
        </w:tc>
        <w:tc>
          <w:tcPr>
            <w:tcW w:w="1383" w:type="dxa"/>
            <w:shd w:val="clear" w:color="auto" w:fill="auto"/>
            <w:vAlign w:val="center"/>
          </w:tcPr>
          <w:p w14:paraId="08B3DE58" w14:textId="783F7E49" w:rsidR="00553AE4" w:rsidRPr="000765B1" w:rsidRDefault="19BFDB7D" w:rsidP="00553AE4">
            <w:pPr>
              <w:jc w:val="center"/>
              <w:rPr>
                <w:rFonts w:ascii="Arial" w:hAnsi="Arial" w:cs="Arial"/>
                <w:sz w:val="20"/>
                <w:szCs w:val="20"/>
              </w:rPr>
            </w:pPr>
            <w:r w:rsidRPr="19BFDB7D">
              <w:rPr>
                <w:rFonts w:ascii="Arial" w:hAnsi="Arial" w:cs="Arial"/>
                <w:sz w:val="20"/>
                <w:szCs w:val="20"/>
              </w:rPr>
              <w:t>S (a/b)</w:t>
            </w:r>
          </w:p>
        </w:tc>
        <w:tc>
          <w:tcPr>
            <w:tcW w:w="1701" w:type="dxa"/>
            <w:shd w:val="clear" w:color="auto" w:fill="auto"/>
            <w:vAlign w:val="center"/>
          </w:tcPr>
          <w:p w14:paraId="7765859F" w14:textId="4A7C3885" w:rsidR="00553AE4" w:rsidRPr="000765B1" w:rsidRDefault="00553AE4" w:rsidP="00553AE4">
            <w:pPr>
              <w:jc w:val="center"/>
              <w:rPr>
                <w:rFonts w:ascii="Arial" w:hAnsi="Arial" w:cs="Arial"/>
                <w:sz w:val="20"/>
                <w:szCs w:val="20"/>
              </w:rPr>
            </w:pPr>
            <w:r>
              <w:rPr>
                <w:rFonts w:ascii="Arial" w:hAnsi="Arial" w:cs="Arial"/>
                <w:sz w:val="20"/>
                <w:szCs w:val="20"/>
              </w:rPr>
              <w:t>S(b/c)</w:t>
            </w:r>
          </w:p>
        </w:tc>
        <w:tc>
          <w:tcPr>
            <w:tcW w:w="1701" w:type="dxa"/>
            <w:shd w:val="clear" w:color="auto" w:fill="auto"/>
            <w:vAlign w:val="center"/>
          </w:tcPr>
          <w:p w14:paraId="0CC412AF" w14:textId="1A9125A1" w:rsidR="00553AE4" w:rsidRPr="000765B1" w:rsidRDefault="00553AE4" w:rsidP="00553AE4">
            <w:pPr>
              <w:jc w:val="center"/>
              <w:rPr>
                <w:rFonts w:ascii="Arial" w:hAnsi="Arial" w:cs="Arial"/>
                <w:sz w:val="20"/>
                <w:szCs w:val="20"/>
              </w:rPr>
            </w:pPr>
            <w:r w:rsidRPr="00405565">
              <w:rPr>
                <w:rFonts w:ascii="Arial" w:hAnsi="Arial" w:cs="Arial"/>
                <w:sz w:val="20"/>
                <w:szCs w:val="20"/>
              </w:rPr>
              <w:t>S</w:t>
            </w:r>
            <w:r>
              <w:rPr>
                <w:rFonts w:ascii="Arial" w:hAnsi="Arial" w:cs="Arial"/>
                <w:sz w:val="20"/>
                <w:szCs w:val="20"/>
              </w:rPr>
              <w:t xml:space="preserve"> (a)</w:t>
            </w:r>
          </w:p>
        </w:tc>
        <w:tc>
          <w:tcPr>
            <w:tcW w:w="1559" w:type="dxa"/>
            <w:shd w:val="clear" w:color="auto" w:fill="auto"/>
            <w:vAlign w:val="center"/>
          </w:tcPr>
          <w:p w14:paraId="590D8908" w14:textId="744D220D" w:rsidR="00553AE4" w:rsidRPr="000765B1" w:rsidRDefault="2A01BE45" w:rsidP="00553AE4">
            <w:pPr>
              <w:jc w:val="center"/>
              <w:rPr>
                <w:rFonts w:ascii="Arial" w:hAnsi="Arial" w:cs="Arial"/>
                <w:sz w:val="20"/>
                <w:szCs w:val="20"/>
              </w:rPr>
            </w:pPr>
            <w:r w:rsidRPr="2A01BE45">
              <w:rPr>
                <w:rFonts w:ascii="Arial" w:hAnsi="Arial" w:cs="Arial"/>
                <w:sz w:val="20"/>
                <w:szCs w:val="20"/>
              </w:rPr>
              <w:t>S(a)</w:t>
            </w:r>
          </w:p>
        </w:tc>
      </w:tr>
      <w:tr w:rsidR="00553AE4" w:rsidRPr="000765B1" w14:paraId="3E60D47F" w14:textId="77777777" w:rsidTr="2A01BE45">
        <w:tc>
          <w:tcPr>
            <w:tcW w:w="1635" w:type="dxa"/>
            <w:vMerge/>
          </w:tcPr>
          <w:p w14:paraId="73B52276" w14:textId="77777777" w:rsidR="00553AE4" w:rsidRPr="000765B1" w:rsidRDefault="00553AE4" w:rsidP="00FB758C">
            <w:pPr>
              <w:rPr>
                <w:rFonts w:ascii="Arial" w:hAnsi="Arial" w:cs="Arial"/>
                <w:b/>
                <w:sz w:val="20"/>
                <w:szCs w:val="20"/>
              </w:rPr>
            </w:pPr>
          </w:p>
        </w:tc>
        <w:tc>
          <w:tcPr>
            <w:tcW w:w="634" w:type="dxa"/>
            <w:shd w:val="clear" w:color="auto" w:fill="auto"/>
          </w:tcPr>
          <w:p w14:paraId="06F8003B" w14:textId="77777777" w:rsidR="00553AE4" w:rsidRPr="000765B1" w:rsidRDefault="19BFDB7D" w:rsidP="00FB758C">
            <w:pPr>
              <w:rPr>
                <w:rFonts w:ascii="Arial" w:hAnsi="Arial" w:cs="Arial"/>
                <w:sz w:val="20"/>
                <w:szCs w:val="20"/>
              </w:rPr>
            </w:pPr>
            <w:r w:rsidRPr="19BFDB7D">
              <w:rPr>
                <w:rFonts w:ascii="Arial" w:hAnsi="Arial" w:cs="Arial"/>
                <w:sz w:val="20"/>
                <w:szCs w:val="20"/>
              </w:rPr>
              <w:t>A2</w:t>
            </w:r>
          </w:p>
        </w:tc>
        <w:tc>
          <w:tcPr>
            <w:tcW w:w="1383" w:type="dxa"/>
            <w:shd w:val="clear" w:color="auto" w:fill="auto"/>
            <w:vAlign w:val="center"/>
          </w:tcPr>
          <w:p w14:paraId="732D988B" w14:textId="1D716B6E"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374206C8" w14:textId="09CE9E17"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7B0AEAEA" w14:textId="77777777" w:rsidR="00553AE4" w:rsidRPr="000765B1" w:rsidRDefault="00553AE4" w:rsidP="00553AE4">
            <w:pPr>
              <w:jc w:val="center"/>
              <w:rPr>
                <w:rFonts w:ascii="Arial" w:hAnsi="Arial" w:cs="Arial"/>
                <w:sz w:val="20"/>
                <w:szCs w:val="20"/>
              </w:rPr>
            </w:pPr>
          </w:p>
        </w:tc>
        <w:tc>
          <w:tcPr>
            <w:tcW w:w="1559" w:type="dxa"/>
            <w:shd w:val="clear" w:color="auto" w:fill="auto"/>
            <w:vAlign w:val="center"/>
          </w:tcPr>
          <w:p w14:paraId="6CE2FF0D" w14:textId="5EBDC324"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r w:rsidR="00553AE4" w:rsidRPr="000765B1" w14:paraId="722DD44E" w14:textId="77777777" w:rsidTr="2A01BE45">
        <w:tc>
          <w:tcPr>
            <w:tcW w:w="1635" w:type="dxa"/>
            <w:vMerge/>
          </w:tcPr>
          <w:p w14:paraId="23C4E527" w14:textId="77777777" w:rsidR="00553AE4" w:rsidRPr="000765B1" w:rsidRDefault="00553AE4" w:rsidP="00FB758C">
            <w:pPr>
              <w:rPr>
                <w:rFonts w:ascii="Arial" w:hAnsi="Arial" w:cs="Arial"/>
                <w:b/>
                <w:sz w:val="20"/>
                <w:szCs w:val="20"/>
              </w:rPr>
            </w:pPr>
          </w:p>
        </w:tc>
        <w:tc>
          <w:tcPr>
            <w:tcW w:w="634" w:type="dxa"/>
            <w:shd w:val="clear" w:color="auto" w:fill="auto"/>
          </w:tcPr>
          <w:p w14:paraId="5397DAEA" w14:textId="77777777" w:rsidR="00553AE4" w:rsidRPr="000765B1" w:rsidRDefault="00553AE4" w:rsidP="00FB758C">
            <w:pPr>
              <w:rPr>
                <w:rFonts w:ascii="Arial" w:hAnsi="Arial" w:cs="Arial"/>
                <w:sz w:val="20"/>
                <w:szCs w:val="20"/>
              </w:rPr>
            </w:pPr>
            <w:r w:rsidRPr="000765B1">
              <w:rPr>
                <w:rFonts w:ascii="Arial" w:hAnsi="Arial" w:cs="Arial"/>
                <w:sz w:val="20"/>
                <w:szCs w:val="20"/>
              </w:rPr>
              <w:t>A3</w:t>
            </w:r>
          </w:p>
        </w:tc>
        <w:tc>
          <w:tcPr>
            <w:tcW w:w="1383" w:type="dxa"/>
            <w:shd w:val="clear" w:color="auto" w:fill="auto"/>
            <w:vAlign w:val="center"/>
          </w:tcPr>
          <w:p w14:paraId="03B6235F" w14:textId="56E76544"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7D779740" w14:textId="0F173B54"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6FF264BD" w14:textId="02C1C713"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410F957B" w14:textId="386F4080" w:rsidR="00553AE4" w:rsidRPr="000765B1" w:rsidRDefault="003E0A8C" w:rsidP="00553AE4">
            <w:pPr>
              <w:jc w:val="center"/>
              <w:rPr>
                <w:rFonts w:ascii="Arial" w:hAnsi="Arial" w:cs="Arial"/>
                <w:sz w:val="20"/>
                <w:szCs w:val="20"/>
              </w:rPr>
            </w:pPr>
            <w:r>
              <w:rPr>
                <w:rFonts w:ascii="Arial" w:hAnsi="Arial" w:cs="Arial"/>
                <w:sz w:val="20"/>
                <w:szCs w:val="20"/>
              </w:rPr>
              <w:t>S</w:t>
            </w:r>
          </w:p>
        </w:tc>
      </w:tr>
      <w:tr w:rsidR="19BFDB7D" w14:paraId="6300CB01" w14:textId="77777777" w:rsidTr="2A01BE45">
        <w:tc>
          <w:tcPr>
            <w:tcW w:w="1635" w:type="dxa"/>
            <w:vMerge/>
            <w:shd w:val="clear" w:color="auto" w:fill="auto"/>
          </w:tcPr>
          <w:p w14:paraId="22302248" w14:textId="318BEAE2" w:rsidR="19BFDB7D" w:rsidRDefault="19BFDB7D" w:rsidP="19BFDB7D">
            <w:pPr>
              <w:rPr>
                <w:rFonts w:ascii="Arial" w:hAnsi="Arial" w:cs="Arial"/>
                <w:b/>
                <w:bCs/>
                <w:sz w:val="20"/>
                <w:szCs w:val="20"/>
              </w:rPr>
            </w:pPr>
          </w:p>
        </w:tc>
        <w:tc>
          <w:tcPr>
            <w:tcW w:w="923" w:type="dxa"/>
            <w:shd w:val="clear" w:color="auto" w:fill="auto"/>
          </w:tcPr>
          <w:p w14:paraId="2518E258" w14:textId="3506AEDB" w:rsidR="19BFDB7D" w:rsidRDefault="19BFDB7D" w:rsidP="19BFDB7D">
            <w:pPr>
              <w:rPr>
                <w:rFonts w:ascii="Arial" w:hAnsi="Arial" w:cs="Arial"/>
                <w:sz w:val="20"/>
                <w:szCs w:val="20"/>
              </w:rPr>
            </w:pPr>
            <w:r w:rsidRPr="19BFDB7D">
              <w:rPr>
                <w:rFonts w:ascii="Arial" w:hAnsi="Arial" w:cs="Arial"/>
                <w:sz w:val="20"/>
                <w:szCs w:val="20"/>
              </w:rPr>
              <w:t>A4</w:t>
            </w:r>
          </w:p>
        </w:tc>
        <w:tc>
          <w:tcPr>
            <w:tcW w:w="1383" w:type="dxa"/>
            <w:shd w:val="clear" w:color="auto" w:fill="auto"/>
            <w:vAlign w:val="center"/>
          </w:tcPr>
          <w:p w14:paraId="440D5907" w14:textId="2131F35E" w:rsidR="19BFDB7D" w:rsidRDefault="19BFDB7D" w:rsidP="19BFDB7D">
            <w:pPr>
              <w:jc w:val="center"/>
              <w:rPr>
                <w:rFonts w:ascii="Arial" w:hAnsi="Arial" w:cs="Arial"/>
                <w:sz w:val="20"/>
                <w:szCs w:val="20"/>
              </w:rPr>
            </w:pPr>
          </w:p>
        </w:tc>
        <w:tc>
          <w:tcPr>
            <w:tcW w:w="1701" w:type="dxa"/>
            <w:shd w:val="clear" w:color="auto" w:fill="auto"/>
            <w:vAlign w:val="center"/>
          </w:tcPr>
          <w:p w14:paraId="7226079B" w14:textId="42B3CE5D" w:rsidR="19BFDB7D" w:rsidRDefault="19BFDB7D" w:rsidP="19BFDB7D">
            <w:pPr>
              <w:jc w:val="center"/>
              <w:rPr>
                <w:rFonts w:ascii="Arial" w:hAnsi="Arial" w:cs="Arial"/>
                <w:sz w:val="20"/>
                <w:szCs w:val="20"/>
              </w:rPr>
            </w:pPr>
          </w:p>
        </w:tc>
        <w:tc>
          <w:tcPr>
            <w:tcW w:w="1701" w:type="dxa"/>
            <w:shd w:val="clear" w:color="auto" w:fill="auto"/>
            <w:vAlign w:val="center"/>
          </w:tcPr>
          <w:p w14:paraId="2330A336" w14:textId="216CE91E" w:rsidR="19BFDB7D" w:rsidRDefault="19BFDB7D" w:rsidP="19BFDB7D">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2D880306" w14:textId="0EC020D3" w:rsidR="19BFDB7D" w:rsidRDefault="19BFDB7D" w:rsidP="19BFDB7D">
            <w:pPr>
              <w:jc w:val="center"/>
              <w:rPr>
                <w:rFonts w:ascii="Arial" w:hAnsi="Arial" w:cs="Arial"/>
                <w:sz w:val="20"/>
                <w:szCs w:val="20"/>
              </w:rPr>
            </w:pPr>
          </w:p>
        </w:tc>
      </w:tr>
      <w:tr w:rsidR="00553AE4" w:rsidRPr="000765B1" w14:paraId="0F1ED82B" w14:textId="77777777" w:rsidTr="2A01BE45">
        <w:tc>
          <w:tcPr>
            <w:tcW w:w="1635" w:type="dxa"/>
            <w:vMerge w:val="restart"/>
            <w:shd w:val="clear" w:color="auto" w:fill="auto"/>
          </w:tcPr>
          <w:p w14:paraId="57D0FA37" w14:textId="77777777" w:rsidR="00553AE4" w:rsidRPr="000765B1" w:rsidRDefault="00553AE4" w:rsidP="00FB758C">
            <w:pPr>
              <w:rPr>
                <w:rFonts w:ascii="Arial" w:hAnsi="Arial" w:cs="Arial"/>
                <w:b/>
                <w:sz w:val="20"/>
                <w:szCs w:val="20"/>
              </w:rPr>
            </w:pPr>
            <w:r w:rsidRPr="000765B1">
              <w:rPr>
                <w:rFonts w:ascii="Arial" w:hAnsi="Arial" w:cs="Arial"/>
                <w:b/>
                <w:sz w:val="20"/>
                <w:szCs w:val="20"/>
              </w:rPr>
              <w:t>Intellectual Skills</w:t>
            </w:r>
          </w:p>
        </w:tc>
        <w:tc>
          <w:tcPr>
            <w:tcW w:w="634" w:type="dxa"/>
            <w:shd w:val="clear" w:color="auto" w:fill="auto"/>
          </w:tcPr>
          <w:p w14:paraId="071BE3E7" w14:textId="77777777" w:rsidR="00553AE4" w:rsidRPr="000765B1" w:rsidRDefault="00553AE4" w:rsidP="00FB758C">
            <w:pPr>
              <w:rPr>
                <w:rFonts w:ascii="Arial" w:hAnsi="Arial" w:cs="Arial"/>
                <w:sz w:val="20"/>
                <w:szCs w:val="20"/>
              </w:rPr>
            </w:pPr>
            <w:r w:rsidRPr="000765B1">
              <w:rPr>
                <w:rFonts w:ascii="Arial" w:hAnsi="Arial" w:cs="Arial"/>
                <w:sz w:val="20"/>
                <w:szCs w:val="20"/>
              </w:rPr>
              <w:t>B1</w:t>
            </w:r>
          </w:p>
        </w:tc>
        <w:tc>
          <w:tcPr>
            <w:tcW w:w="1383" w:type="dxa"/>
            <w:shd w:val="clear" w:color="auto" w:fill="auto"/>
            <w:vAlign w:val="center"/>
          </w:tcPr>
          <w:p w14:paraId="5402D92D" w14:textId="5175403C"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0C527F66" w14:textId="1A2E1970"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53EE1CAF" w14:textId="759296C8"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559" w:type="dxa"/>
            <w:shd w:val="clear" w:color="auto" w:fill="auto"/>
            <w:vAlign w:val="center"/>
          </w:tcPr>
          <w:p w14:paraId="70CF3AFD" w14:textId="1F0A3A8E" w:rsidR="00553AE4" w:rsidRPr="000765B1" w:rsidRDefault="003E0A8C" w:rsidP="00553AE4">
            <w:pPr>
              <w:jc w:val="center"/>
              <w:rPr>
                <w:rFonts w:ascii="Arial" w:hAnsi="Arial" w:cs="Arial"/>
                <w:sz w:val="20"/>
                <w:szCs w:val="20"/>
              </w:rPr>
            </w:pPr>
            <w:r>
              <w:rPr>
                <w:rFonts w:ascii="Arial" w:hAnsi="Arial" w:cs="Arial"/>
                <w:sz w:val="20"/>
                <w:szCs w:val="20"/>
              </w:rPr>
              <w:t>S</w:t>
            </w:r>
          </w:p>
        </w:tc>
      </w:tr>
      <w:tr w:rsidR="00553AE4" w:rsidRPr="000765B1" w14:paraId="7D219F33" w14:textId="77777777" w:rsidTr="2A01BE45">
        <w:tc>
          <w:tcPr>
            <w:tcW w:w="1635" w:type="dxa"/>
            <w:vMerge/>
          </w:tcPr>
          <w:p w14:paraId="2D57B3BB" w14:textId="77777777" w:rsidR="00553AE4" w:rsidRPr="000765B1" w:rsidRDefault="00553AE4" w:rsidP="00FB758C">
            <w:pPr>
              <w:rPr>
                <w:rFonts w:ascii="Arial" w:hAnsi="Arial" w:cs="Arial"/>
                <w:b/>
                <w:sz w:val="20"/>
                <w:szCs w:val="20"/>
              </w:rPr>
            </w:pPr>
          </w:p>
        </w:tc>
        <w:tc>
          <w:tcPr>
            <w:tcW w:w="634" w:type="dxa"/>
            <w:shd w:val="clear" w:color="auto" w:fill="auto"/>
          </w:tcPr>
          <w:p w14:paraId="1896C9B4" w14:textId="77777777" w:rsidR="00553AE4" w:rsidRPr="000765B1" w:rsidRDefault="00553AE4" w:rsidP="00FB758C">
            <w:pPr>
              <w:rPr>
                <w:rFonts w:ascii="Arial" w:hAnsi="Arial" w:cs="Arial"/>
                <w:sz w:val="20"/>
                <w:szCs w:val="20"/>
              </w:rPr>
            </w:pPr>
            <w:r w:rsidRPr="000765B1">
              <w:rPr>
                <w:rFonts w:ascii="Arial" w:hAnsi="Arial" w:cs="Arial"/>
                <w:sz w:val="20"/>
                <w:szCs w:val="20"/>
              </w:rPr>
              <w:t>B2</w:t>
            </w:r>
          </w:p>
        </w:tc>
        <w:tc>
          <w:tcPr>
            <w:tcW w:w="1383" w:type="dxa"/>
            <w:shd w:val="clear" w:color="auto" w:fill="auto"/>
            <w:vAlign w:val="center"/>
          </w:tcPr>
          <w:p w14:paraId="6BC4BDC7" w14:textId="0E70864D"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701" w:type="dxa"/>
            <w:shd w:val="clear" w:color="auto" w:fill="auto"/>
            <w:vAlign w:val="center"/>
          </w:tcPr>
          <w:p w14:paraId="75B16EC1" w14:textId="0DDCFB30"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701" w:type="dxa"/>
            <w:shd w:val="clear" w:color="auto" w:fill="auto"/>
            <w:vAlign w:val="center"/>
          </w:tcPr>
          <w:p w14:paraId="32F2DEDF" w14:textId="719D114A" w:rsidR="00553AE4" w:rsidRPr="000765B1" w:rsidRDefault="00553AE4" w:rsidP="00553AE4">
            <w:pPr>
              <w:jc w:val="center"/>
              <w:rPr>
                <w:rFonts w:ascii="Arial" w:hAnsi="Arial" w:cs="Arial"/>
                <w:sz w:val="20"/>
                <w:szCs w:val="20"/>
              </w:rPr>
            </w:pPr>
            <w:r w:rsidRPr="00405565">
              <w:rPr>
                <w:rFonts w:ascii="Arial" w:hAnsi="Arial" w:cs="Arial"/>
                <w:sz w:val="20"/>
                <w:szCs w:val="20"/>
              </w:rPr>
              <w:t>S</w:t>
            </w:r>
          </w:p>
        </w:tc>
        <w:tc>
          <w:tcPr>
            <w:tcW w:w="1559" w:type="dxa"/>
            <w:shd w:val="clear" w:color="auto" w:fill="auto"/>
            <w:vAlign w:val="center"/>
          </w:tcPr>
          <w:p w14:paraId="2A5CD520" w14:textId="66751B12" w:rsidR="00553AE4" w:rsidRPr="000765B1" w:rsidRDefault="003E0A8C" w:rsidP="00553AE4">
            <w:pPr>
              <w:jc w:val="center"/>
              <w:rPr>
                <w:rFonts w:ascii="Arial" w:hAnsi="Arial" w:cs="Arial"/>
                <w:sz w:val="20"/>
                <w:szCs w:val="20"/>
              </w:rPr>
            </w:pPr>
            <w:r>
              <w:rPr>
                <w:rFonts w:ascii="Arial" w:hAnsi="Arial" w:cs="Arial"/>
                <w:sz w:val="20"/>
                <w:szCs w:val="20"/>
              </w:rPr>
              <w:t>S</w:t>
            </w:r>
          </w:p>
        </w:tc>
      </w:tr>
      <w:tr w:rsidR="00553AE4" w:rsidRPr="000765B1" w14:paraId="172E35BC" w14:textId="77777777" w:rsidTr="2A01BE45">
        <w:tc>
          <w:tcPr>
            <w:tcW w:w="1635" w:type="dxa"/>
            <w:vMerge/>
          </w:tcPr>
          <w:p w14:paraId="0DE55AD8" w14:textId="77777777" w:rsidR="00553AE4" w:rsidRPr="000765B1" w:rsidRDefault="00553AE4" w:rsidP="00FB758C">
            <w:pPr>
              <w:rPr>
                <w:rFonts w:ascii="Arial" w:hAnsi="Arial" w:cs="Arial"/>
                <w:b/>
                <w:sz w:val="20"/>
                <w:szCs w:val="20"/>
              </w:rPr>
            </w:pPr>
          </w:p>
        </w:tc>
        <w:tc>
          <w:tcPr>
            <w:tcW w:w="634" w:type="dxa"/>
            <w:shd w:val="clear" w:color="auto" w:fill="auto"/>
          </w:tcPr>
          <w:p w14:paraId="32DAD8ED" w14:textId="77777777" w:rsidR="00553AE4" w:rsidRPr="000765B1" w:rsidRDefault="00553AE4" w:rsidP="00FB758C">
            <w:pPr>
              <w:rPr>
                <w:rFonts w:ascii="Arial" w:hAnsi="Arial" w:cs="Arial"/>
                <w:sz w:val="20"/>
                <w:szCs w:val="20"/>
              </w:rPr>
            </w:pPr>
            <w:r w:rsidRPr="000765B1">
              <w:rPr>
                <w:rFonts w:ascii="Arial" w:hAnsi="Arial" w:cs="Arial"/>
                <w:sz w:val="20"/>
                <w:szCs w:val="20"/>
              </w:rPr>
              <w:t>B3</w:t>
            </w:r>
          </w:p>
        </w:tc>
        <w:tc>
          <w:tcPr>
            <w:tcW w:w="1383" w:type="dxa"/>
            <w:shd w:val="clear" w:color="auto" w:fill="auto"/>
            <w:vAlign w:val="center"/>
          </w:tcPr>
          <w:p w14:paraId="10C0C861" w14:textId="77777777"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4ED3E144" w14:textId="13AF603C"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3175D81A" w14:textId="04036355"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10F03497" w14:textId="4E204488" w:rsidR="00553AE4" w:rsidRPr="000765B1" w:rsidRDefault="00553AE4" w:rsidP="00553AE4">
            <w:pPr>
              <w:jc w:val="center"/>
              <w:rPr>
                <w:rFonts w:ascii="Arial" w:hAnsi="Arial" w:cs="Arial"/>
                <w:sz w:val="20"/>
                <w:szCs w:val="20"/>
              </w:rPr>
            </w:pPr>
          </w:p>
        </w:tc>
      </w:tr>
      <w:tr w:rsidR="00553AE4" w:rsidRPr="000765B1" w14:paraId="12656ACA" w14:textId="77777777" w:rsidTr="2A01BE45">
        <w:tc>
          <w:tcPr>
            <w:tcW w:w="1635" w:type="dxa"/>
            <w:vMerge w:val="restart"/>
            <w:shd w:val="clear" w:color="auto" w:fill="auto"/>
          </w:tcPr>
          <w:p w14:paraId="4562604F" w14:textId="77777777" w:rsidR="00553AE4" w:rsidRPr="000765B1" w:rsidRDefault="00553AE4" w:rsidP="00FB758C">
            <w:pPr>
              <w:rPr>
                <w:rFonts w:ascii="Arial" w:hAnsi="Arial" w:cs="Arial"/>
                <w:b/>
                <w:sz w:val="20"/>
                <w:szCs w:val="20"/>
              </w:rPr>
            </w:pPr>
            <w:r w:rsidRPr="000765B1">
              <w:rPr>
                <w:rFonts w:ascii="Arial" w:hAnsi="Arial" w:cs="Arial"/>
                <w:b/>
                <w:sz w:val="20"/>
                <w:szCs w:val="20"/>
              </w:rPr>
              <w:t>Practical Skills</w:t>
            </w:r>
          </w:p>
        </w:tc>
        <w:tc>
          <w:tcPr>
            <w:tcW w:w="634" w:type="dxa"/>
            <w:shd w:val="clear" w:color="auto" w:fill="auto"/>
          </w:tcPr>
          <w:p w14:paraId="6A158659" w14:textId="77777777" w:rsidR="00553AE4" w:rsidRPr="000765B1" w:rsidRDefault="00553AE4" w:rsidP="00FB758C">
            <w:pPr>
              <w:rPr>
                <w:rFonts w:ascii="Arial" w:hAnsi="Arial" w:cs="Arial"/>
                <w:sz w:val="20"/>
                <w:szCs w:val="20"/>
              </w:rPr>
            </w:pPr>
            <w:r w:rsidRPr="000765B1">
              <w:rPr>
                <w:rFonts w:ascii="Arial" w:hAnsi="Arial" w:cs="Arial"/>
                <w:sz w:val="20"/>
                <w:szCs w:val="20"/>
              </w:rPr>
              <w:t>C1</w:t>
            </w:r>
          </w:p>
        </w:tc>
        <w:tc>
          <w:tcPr>
            <w:tcW w:w="1383" w:type="dxa"/>
            <w:shd w:val="clear" w:color="auto" w:fill="auto"/>
            <w:vAlign w:val="center"/>
          </w:tcPr>
          <w:p w14:paraId="56CFE164" w14:textId="359992D5" w:rsidR="00553AE4" w:rsidRPr="000765B1" w:rsidRDefault="003E0A8C" w:rsidP="00553AE4">
            <w:pPr>
              <w:jc w:val="center"/>
              <w:rPr>
                <w:rFonts w:ascii="Arial" w:hAnsi="Arial" w:cs="Arial"/>
                <w:sz w:val="20"/>
                <w:szCs w:val="20"/>
              </w:rPr>
            </w:pPr>
            <w:r>
              <w:rPr>
                <w:rFonts w:ascii="Arial" w:hAnsi="Arial" w:cs="Arial"/>
                <w:sz w:val="20"/>
                <w:szCs w:val="20"/>
              </w:rPr>
              <w:t>S</w:t>
            </w:r>
          </w:p>
        </w:tc>
        <w:tc>
          <w:tcPr>
            <w:tcW w:w="1701" w:type="dxa"/>
            <w:shd w:val="clear" w:color="auto" w:fill="auto"/>
            <w:vAlign w:val="center"/>
          </w:tcPr>
          <w:p w14:paraId="0006AA19" w14:textId="39CD509A"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1AB842B9" w14:textId="77777777" w:rsidR="00553AE4" w:rsidRPr="000765B1" w:rsidRDefault="00553AE4" w:rsidP="00553AE4">
            <w:pPr>
              <w:jc w:val="center"/>
              <w:rPr>
                <w:rFonts w:ascii="Arial" w:hAnsi="Arial" w:cs="Arial"/>
                <w:sz w:val="20"/>
                <w:szCs w:val="20"/>
              </w:rPr>
            </w:pPr>
          </w:p>
        </w:tc>
        <w:tc>
          <w:tcPr>
            <w:tcW w:w="1559" w:type="dxa"/>
            <w:shd w:val="clear" w:color="auto" w:fill="auto"/>
            <w:vAlign w:val="center"/>
          </w:tcPr>
          <w:p w14:paraId="29E46B2E" w14:textId="149E9BAF"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r w:rsidR="00553AE4" w:rsidRPr="000765B1" w14:paraId="27CED180" w14:textId="77777777" w:rsidTr="2A01BE45">
        <w:tc>
          <w:tcPr>
            <w:tcW w:w="1635" w:type="dxa"/>
            <w:vMerge/>
          </w:tcPr>
          <w:p w14:paraId="57BE8C17" w14:textId="77777777" w:rsidR="00553AE4" w:rsidRPr="000765B1" w:rsidRDefault="00553AE4" w:rsidP="00FB758C">
            <w:pPr>
              <w:rPr>
                <w:rFonts w:ascii="Arial" w:hAnsi="Arial" w:cs="Arial"/>
                <w:sz w:val="20"/>
                <w:szCs w:val="20"/>
              </w:rPr>
            </w:pPr>
          </w:p>
        </w:tc>
        <w:tc>
          <w:tcPr>
            <w:tcW w:w="634" w:type="dxa"/>
            <w:shd w:val="clear" w:color="auto" w:fill="auto"/>
          </w:tcPr>
          <w:p w14:paraId="44113DD9" w14:textId="77777777" w:rsidR="00553AE4" w:rsidRPr="000765B1" w:rsidRDefault="00553AE4" w:rsidP="00FB758C">
            <w:pPr>
              <w:rPr>
                <w:rFonts w:ascii="Arial" w:hAnsi="Arial" w:cs="Arial"/>
                <w:sz w:val="20"/>
                <w:szCs w:val="20"/>
              </w:rPr>
            </w:pPr>
            <w:r w:rsidRPr="000765B1">
              <w:rPr>
                <w:rFonts w:ascii="Arial" w:hAnsi="Arial" w:cs="Arial"/>
                <w:sz w:val="20"/>
                <w:szCs w:val="20"/>
              </w:rPr>
              <w:t>C2</w:t>
            </w:r>
          </w:p>
        </w:tc>
        <w:tc>
          <w:tcPr>
            <w:tcW w:w="1383" w:type="dxa"/>
            <w:shd w:val="clear" w:color="auto" w:fill="auto"/>
            <w:vAlign w:val="center"/>
          </w:tcPr>
          <w:p w14:paraId="647E9275" w14:textId="5FA2BAC3" w:rsidR="00553AE4" w:rsidRPr="000765B1" w:rsidRDefault="00553AE4" w:rsidP="00553AE4">
            <w:pPr>
              <w:jc w:val="center"/>
              <w:rPr>
                <w:rFonts w:ascii="Arial" w:hAnsi="Arial" w:cs="Arial"/>
                <w:sz w:val="20"/>
                <w:szCs w:val="20"/>
              </w:rPr>
            </w:pPr>
          </w:p>
        </w:tc>
        <w:tc>
          <w:tcPr>
            <w:tcW w:w="1701" w:type="dxa"/>
            <w:shd w:val="clear" w:color="auto" w:fill="auto"/>
            <w:vAlign w:val="center"/>
          </w:tcPr>
          <w:p w14:paraId="66C59088" w14:textId="23C4217B"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701" w:type="dxa"/>
            <w:shd w:val="clear" w:color="auto" w:fill="auto"/>
            <w:vAlign w:val="center"/>
          </w:tcPr>
          <w:p w14:paraId="44469F2D" w14:textId="59C18E72" w:rsidR="00553AE4" w:rsidRPr="000765B1" w:rsidRDefault="19BFDB7D" w:rsidP="00553AE4">
            <w:pPr>
              <w:jc w:val="center"/>
              <w:rPr>
                <w:rFonts w:ascii="Arial" w:hAnsi="Arial" w:cs="Arial"/>
                <w:sz w:val="20"/>
                <w:szCs w:val="20"/>
              </w:rPr>
            </w:pPr>
            <w:r w:rsidRPr="19BFDB7D">
              <w:rPr>
                <w:rFonts w:ascii="Arial" w:hAnsi="Arial" w:cs="Arial"/>
                <w:sz w:val="20"/>
                <w:szCs w:val="20"/>
              </w:rPr>
              <w:t>S</w:t>
            </w:r>
          </w:p>
        </w:tc>
        <w:tc>
          <w:tcPr>
            <w:tcW w:w="1559" w:type="dxa"/>
            <w:shd w:val="clear" w:color="auto" w:fill="auto"/>
            <w:vAlign w:val="center"/>
          </w:tcPr>
          <w:p w14:paraId="64555F28" w14:textId="46F20054" w:rsidR="00553AE4" w:rsidRPr="000765B1" w:rsidRDefault="00553AE4" w:rsidP="00553AE4">
            <w:pPr>
              <w:jc w:val="center"/>
              <w:rPr>
                <w:rFonts w:ascii="Arial" w:hAnsi="Arial" w:cs="Arial"/>
                <w:sz w:val="20"/>
                <w:szCs w:val="20"/>
              </w:rPr>
            </w:pPr>
          </w:p>
        </w:tc>
      </w:tr>
      <w:tr w:rsidR="00553AE4" w:rsidRPr="000765B1" w14:paraId="511C8B44" w14:textId="77777777" w:rsidTr="2A01BE45">
        <w:tc>
          <w:tcPr>
            <w:tcW w:w="1635" w:type="dxa"/>
            <w:vMerge/>
          </w:tcPr>
          <w:p w14:paraId="4447EDD9" w14:textId="77777777" w:rsidR="00553AE4" w:rsidRPr="000765B1" w:rsidRDefault="00553AE4" w:rsidP="00FB758C">
            <w:pPr>
              <w:rPr>
                <w:rFonts w:ascii="Arial" w:hAnsi="Arial" w:cs="Arial"/>
                <w:sz w:val="20"/>
                <w:szCs w:val="20"/>
              </w:rPr>
            </w:pPr>
          </w:p>
        </w:tc>
        <w:tc>
          <w:tcPr>
            <w:tcW w:w="634" w:type="dxa"/>
            <w:shd w:val="clear" w:color="auto" w:fill="auto"/>
          </w:tcPr>
          <w:p w14:paraId="167C6936" w14:textId="77777777" w:rsidR="00553AE4" w:rsidRPr="000765B1" w:rsidRDefault="1CBC0CB9" w:rsidP="00FB758C">
            <w:pPr>
              <w:rPr>
                <w:rFonts w:ascii="Arial" w:hAnsi="Arial" w:cs="Arial"/>
                <w:sz w:val="20"/>
                <w:szCs w:val="20"/>
              </w:rPr>
            </w:pPr>
            <w:r w:rsidRPr="1CBC0CB9">
              <w:rPr>
                <w:rFonts w:ascii="Arial" w:hAnsi="Arial" w:cs="Arial"/>
                <w:sz w:val="20"/>
                <w:szCs w:val="20"/>
              </w:rPr>
              <w:t>C3</w:t>
            </w:r>
          </w:p>
        </w:tc>
        <w:tc>
          <w:tcPr>
            <w:tcW w:w="1383" w:type="dxa"/>
            <w:shd w:val="clear" w:color="auto" w:fill="auto"/>
            <w:vAlign w:val="center"/>
          </w:tcPr>
          <w:p w14:paraId="3DDD0C1E" w14:textId="593278CB"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701" w:type="dxa"/>
            <w:shd w:val="clear" w:color="auto" w:fill="auto"/>
            <w:vAlign w:val="center"/>
          </w:tcPr>
          <w:p w14:paraId="6426AA05" w14:textId="585E1630"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701" w:type="dxa"/>
            <w:shd w:val="clear" w:color="auto" w:fill="auto"/>
            <w:vAlign w:val="center"/>
          </w:tcPr>
          <w:p w14:paraId="3A557AD4" w14:textId="69F4B3D7" w:rsidR="00553AE4" w:rsidRPr="000765B1" w:rsidRDefault="1CBC0CB9" w:rsidP="00553AE4">
            <w:pPr>
              <w:jc w:val="center"/>
              <w:rPr>
                <w:rFonts w:ascii="Arial" w:hAnsi="Arial" w:cs="Arial"/>
                <w:sz w:val="20"/>
                <w:szCs w:val="20"/>
              </w:rPr>
            </w:pPr>
            <w:r w:rsidRPr="1CBC0CB9">
              <w:rPr>
                <w:rFonts w:ascii="Arial" w:hAnsi="Arial" w:cs="Arial"/>
                <w:sz w:val="20"/>
                <w:szCs w:val="20"/>
              </w:rPr>
              <w:t>S</w:t>
            </w:r>
          </w:p>
        </w:tc>
        <w:tc>
          <w:tcPr>
            <w:tcW w:w="1559" w:type="dxa"/>
            <w:shd w:val="clear" w:color="auto" w:fill="auto"/>
            <w:vAlign w:val="center"/>
          </w:tcPr>
          <w:p w14:paraId="7C55D7E6" w14:textId="57222EC1" w:rsidR="00553AE4" w:rsidRPr="000765B1" w:rsidRDefault="2A01BE45" w:rsidP="00553AE4">
            <w:pPr>
              <w:jc w:val="center"/>
              <w:rPr>
                <w:rFonts w:ascii="Arial" w:hAnsi="Arial" w:cs="Arial"/>
                <w:sz w:val="20"/>
                <w:szCs w:val="20"/>
              </w:rPr>
            </w:pPr>
            <w:r w:rsidRPr="2A01BE45">
              <w:rPr>
                <w:rFonts w:ascii="Arial" w:hAnsi="Arial" w:cs="Arial"/>
                <w:sz w:val="20"/>
                <w:szCs w:val="20"/>
              </w:rPr>
              <w:t>S</w:t>
            </w:r>
          </w:p>
        </w:tc>
      </w:tr>
    </w:tbl>
    <w:p w14:paraId="4C12F97A" w14:textId="77777777" w:rsidR="00FB758C" w:rsidRDefault="00FB758C" w:rsidP="003D3AC9"/>
    <w:sectPr w:rsidR="00FB758C" w:rsidSect="00FB75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7E2" w14:textId="77777777" w:rsidR="00B05526" w:rsidRDefault="00B05526">
      <w:r>
        <w:separator/>
      </w:r>
    </w:p>
  </w:endnote>
  <w:endnote w:type="continuationSeparator" w:id="0">
    <w:p w14:paraId="759F7A87" w14:textId="77777777" w:rsidR="00B05526" w:rsidRDefault="00B0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1D6B" w14:textId="77777777" w:rsidR="008B533E" w:rsidRDefault="008B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D98EF24" w:rsidR="005265DB" w:rsidRDefault="005265DB" w:rsidP="00FB758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8B533E">
      <w:rPr>
        <w:rFonts w:ascii="Arial" w:hAnsi="Arial" w:cs="Arial"/>
        <w:sz w:val="16"/>
        <w:szCs w:val="16"/>
      </w:rPr>
      <w:t>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5FFB" w14:textId="77777777" w:rsidR="008B533E" w:rsidRDefault="008B5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EE40" w14:textId="77777777" w:rsidR="00B05526" w:rsidRDefault="00B05526">
      <w:r>
        <w:separator/>
      </w:r>
    </w:p>
  </w:footnote>
  <w:footnote w:type="continuationSeparator" w:id="0">
    <w:p w14:paraId="265BC44C" w14:textId="77777777" w:rsidR="00B05526" w:rsidRDefault="00B0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3B29" w14:textId="77777777" w:rsidR="008B533E" w:rsidRDefault="008B5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42FE" w14:textId="77777777" w:rsidR="008B533E" w:rsidRDefault="008B53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4DC2" w14:textId="77777777" w:rsidR="008B533E" w:rsidRDefault="008B5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8F"/>
    <w:multiLevelType w:val="hybridMultilevel"/>
    <w:tmpl w:val="32D6821A"/>
    <w:lvl w:ilvl="0" w:tplc="0FD0DFE0">
      <w:start w:val="2"/>
      <w:numFmt w:val="bullet"/>
      <w:lvlText w:val="-"/>
      <w:lvlJc w:val="left"/>
      <w:pPr>
        <w:ind w:left="393" w:hanging="360"/>
      </w:pPr>
      <w:rPr>
        <w:rFonts w:ascii="Arial" w:eastAsia="Times New Roman" w:hAnsi="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73394"/>
    <w:multiLevelType w:val="hybridMultilevel"/>
    <w:tmpl w:val="517A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31308"/>
    <w:multiLevelType w:val="hybridMultilevel"/>
    <w:tmpl w:val="C7F6B2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9409A0"/>
    <w:multiLevelType w:val="hybridMultilevel"/>
    <w:tmpl w:val="F3F21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C02374"/>
    <w:multiLevelType w:val="hybridMultilevel"/>
    <w:tmpl w:val="AD9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84401"/>
    <w:multiLevelType w:val="hybridMultilevel"/>
    <w:tmpl w:val="4AD6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517B4"/>
    <w:multiLevelType w:val="hybridMultilevel"/>
    <w:tmpl w:val="21CA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217478"/>
    <w:multiLevelType w:val="hybridMultilevel"/>
    <w:tmpl w:val="E32CA9B4"/>
    <w:lvl w:ilvl="0" w:tplc="6938FBA4">
      <w:start w:val="1"/>
      <w:numFmt w:val="bullet"/>
      <w:lvlText w:val=""/>
      <w:lvlJc w:val="left"/>
      <w:pPr>
        <w:tabs>
          <w:tab w:val="num" w:pos="720"/>
        </w:tabs>
        <w:ind w:left="720" w:hanging="360"/>
      </w:pPr>
      <w:rPr>
        <w:rFonts w:ascii="Symbol" w:hAnsi="Symbol" w:hint="default"/>
        <w:sz w:val="20"/>
      </w:rPr>
    </w:lvl>
    <w:lvl w:ilvl="1" w:tplc="84B0F6EC" w:tentative="1">
      <w:start w:val="1"/>
      <w:numFmt w:val="bullet"/>
      <w:lvlText w:val="o"/>
      <w:lvlJc w:val="left"/>
      <w:pPr>
        <w:tabs>
          <w:tab w:val="num" w:pos="1440"/>
        </w:tabs>
        <w:ind w:left="1440" w:hanging="360"/>
      </w:pPr>
      <w:rPr>
        <w:rFonts w:ascii="Courier New" w:hAnsi="Courier New" w:hint="default"/>
        <w:sz w:val="20"/>
      </w:rPr>
    </w:lvl>
    <w:lvl w:ilvl="2" w:tplc="3CBC8CD8" w:tentative="1">
      <w:start w:val="1"/>
      <w:numFmt w:val="bullet"/>
      <w:lvlText w:val=""/>
      <w:lvlJc w:val="left"/>
      <w:pPr>
        <w:tabs>
          <w:tab w:val="num" w:pos="2160"/>
        </w:tabs>
        <w:ind w:left="2160" w:hanging="360"/>
      </w:pPr>
      <w:rPr>
        <w:rFonts w:ascii="Wingdings" w:hAnsi="Wingdings" w:hint="default"/>
        <w:sz w:val="20"/>
      </w:rPr>
    </w:lvl>
    <w:lvl w:ilvl="3" w:tplc="E362CDAC" w:tentative="1">
      <w:start w:val="1"/>
      <w:numFmt w:val="bullet"/>
      <w:lvlText w:val=""/>
      <w:lvlJc w:val="left"/>
      <w:pPr>
        <w:tabs>
          <w:tab w:val="num" w:pos="2880"/>
        </w:tabs>
        <w:ind w:left="2880" w:hanging="360"/>
      </w:pPr>
      <w:rPr>
        <w:rFonts w:ascii="Wingdings" w:hAnsi="Wingdings" w:hint="default"/>
        <w:sz w:val="20"/>
      </w:rPr>
    </w:lvl>
    <w:lvl w:ilvl="4" w:tplc="E64EBC2C" w:tentative="1">
      <w:start w:val="1"/>
      <w:numFmt w:val="bullet"/>
      <w:lvlText w:val=""/>
      <w:lvlJc w:val="left"/>
      <w:pPr>
        <w:tabs>
          <w:tab w:val="num" w:pos="3600"/>
        </w:tabs>
        <w:ind w:left="3600" w:hanging="360"/>
      </w:pPr>
      <w:rPr>
        <w:rFonts w:ascii="Wingdings" w:hAnsi="Wingdings" w:hint="default"/>
        <w:sz w:val="20"/>
      </w:rPr>
    </w:lvl>
    <w:lvl w:ilvl="5" w:tplc="93F6ACE2" w:tentative="1">
      <w:start w:val="1"/>
      <w:numFmt w:val="bullet"/>
      <w:lvlText w:val=""/>
      <w:lvlJc w:val="left"/>
      <w:pPr>
        <w:tabs>
          <w:tab w:val="num" w:pos="4320"/>
        </w:tabs>
        <w:ind w:left="4320" w:hanging="360"/>
      </w:pPr>
      <w:rPr>
        <w:rFonts w:ascii="Wingdings" w:hAnsi="Wingdings" w:hint="default"/>
        <w:sz w:val="20"/>
      </w:rPr>
    </w:lvl>
    <w:lvl w:ilvl="6" w:tplc="D936A8CA" w:tentative="1">
      <w:start w:val="1"/>
      <w:numFmt w:val="bullet"/>
      <w:lvlText w:val=""/>
      <w:lvlJc w:val="left"/>
      <w:pPr>
        <w:tabs>
          <w:tab w:val="num" w:pos="5040"/>
        </w:tabs>
        <w:ind w:left="5040" w:hanging="360"/>
      </w:pPr>
      <w:rPr>
        <w:rFonts w:ascii="Wingdings" w:hAnsi="Wingdings" w:hint="default"/>
        <w:sz w:val="20"/>
      </w:rPr>
    </w:lvl>
    <w:lvl w:ilvl="7" w:tplc="CA1AF7CC" w:tentative="1">
      <w:start w:val="1"/>
      <w:numFmt w:val="bullet"/>
      <w:lvlText w:val=""/>
      <w:lvlJc w:val="left"/>
      <w:pPr>
        <w:tabs>
          <w:tab w:val="num" w:pos="5760"/>
        </w:tabs>
        <w:ind w:left="5760" w:hanging="360"/>
      </w:pPr>
      <w:rPr>
        <w:rFonts w:ascii="Wingdings" w:hAnsi="Wingdings" w:hint="default"/>
        <w:sz w:val="20"/>
      </w:rPr>
    </w:lvl>
    <w:lvl w:ilvl="8" w:tplc="D6E829F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5A1AEB"/>
    <w:multiLevelType w:val="hybridMultilevel"/>
    <w:tmpl w:val="C55ABF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2203A3"/>
    <w:multiLevelType w:val="hybridMultilevel"/>
    <w:tmpl w:val="B82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B717B"/>
    <w:multiLevelType w:val="hybridMultilevel"/>
    <w:tmpl w:val="AEFC77F4"/>
    <w:lvl w:ilvl="0" w:tplc="0FD0DFE0">
      <w:start w:val="2"/>
      <w:numFmt w:val="bullet"/>
      <w:lvlText w:val="-"/>
      <w:lvlJc w:val="left"/>
      <w:pPr>
        <w:ind w:left="360" w:hanging="360"/>
      </w:pPr>
      <w:rPr>
        <w:rFonts w:ascii="Arial" w:eastAsia="Times New Roman" w:hAnsi="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2198662">
    <w:abstractNumId w:val="7"/>
  </w:num>
  <w:num w:numId="2" w16cid:durableId="1852719274">
    <w:abstractNumId w:val="21"/>
  </w:num>
  <w:num w:numId="3" w16cid:durableId="40787736">
    <w:abstractNumId w:val="8"/>
  </w:num>
  <w:num w:numId="4" w16cid:durableId="559094918">
    <w:abstractNumId w:val="10"/>
  </w:num>
  <w:num w:numId="5" w16cid:durableId="1717002598">
    <w:abstractNumId w:val="9"/>
  </w:num>
  <w:num w:numId="6" w16cid:durableId="592784357">
    <w:abstractNumId w:val="16"/>
  </w:num>
  <w:num w:numId="7" w16cid:durableId="289552669">
    <w:abstractNumId w:val="19"/>
  </w:num>
  <w:num w:numId="8" w16cid:durableId="2049333881">
    <w:abstractNumId w:val="18"/>
  </w:num>
  <w:num w:numId="9" w16cid:durableId="1427728197">
    <w:abstractNumId w:val="17"/>
  </w:num>
  <w:num w:numId="10" w16cid:durableId="2123260785">
    <w:abstractNumId w:val="0"/>
  </w:num>
  <w:num w:numId="11" w16cid:durableId="1446924354">
    <w:abstractNumId w:val="20"/>
  </w:num>
  <w:num w:numId="12" w16cid:durableId="2124684132">
    <w:abstractNumId w:val="11"/>
  </w:num>
  <w:num w:numId="13" w16cid:durableId="18746217">
    <w:abstractNumId w:val="2"/>
  </w:num>
  <w:num w:numId="14" w16cid:durableId="555431682">
    <w:abstractNumId w:val="5"/>
  </w:num>
  <w:num w:numId="15" w16cid:durableId="712269276">
    <w:abstractNumId w:val="13"/>
  </w:num>
  <w:num w:numId="16" w16cid:durableId="956257237">
    <w:abstractNumId w:val="1"/>
  </w:num>
  <w:num w:numId="17" w16cid:durableId="909461351">
    <w:abstractNumId w:val="4"/>
  </w:num>
  <w:num w:numId="18" w16cid:durableId="690911178">
    <w:abstractNumId w:val="6"/>
  </w:num>
  <w:num w:numId="19" w16cid:durableId="751465914">
    <w:abstractNumId w:val="12"/>
  </w:num>
  <w:num w:numId="20" w16cid:durableId="1943419276">
    <w:abstractNumId w:val="15"/>
  </w:num>
  <w:num w:numId="21" w16cid:durableId="300231233">
    <w:abstractNumId w:val="14"/>
  </w:num>
  <w:num w:numId="22" w16cid:durableId="1979408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7604B"/>
    <w:rsid w:val="000765B1"/>
    <w:rsid w:val="00077F2A"/>
    <w:rsid w:val="000C5D7E"/>
    <w:rsid w:val="000D4FC9"/>
    <w:rsid w:val="000F4B79"/>
    <w:rsid w:val="00142026"/>
    <w:rsid w:val="001522EE"/>
    <w:rsid w:val="001B0098"/>
    <w:rsid w:val="001D0967"/>
    <w:rsid w:val="001D3C4C"/>
    <w:rsid w:val="00282F12"/>
    <w:rsid w:val="00292F31"/>
    <w:rsid w:val="002A4E21"/>
    <w:rsid w:val="002B0091"/>
    <w:rsid w:val="002C7667"/>
    <w:rsid w:val="003674E3"/>
    <w:rsid w:val="00374780"/>
    <w:rsid w:val="0039535F"/>
    <w:rsid w:val="003A200C"/>
    <w:rsid w:val="003D3AC9"/>
    <w:rsid w:val="003E0A8C"/>
    <w:rsid w:val="003E7D4C"/>
    <w:rsid w:val="004139F9"/>
    <w:rsid w:val="00483A62"/>
    <w:rsid w:val="004A5542"/>
    <w:rsid w:val="004E6765"/>
    <w:rsid w:val="005039DB"/>
    <w:rsid w:val="005265DB"/>
    <w:rsid w:val="005406ED"/>
    <w:rsid w:val="00553AE4"/>
    <w:rsid w:val="00554BC4"/>
    <w:rsid w:val="00565B02"/>
    <w:rsid w:val="00571EBC"/>
    <w:rsid w:val="005C2FF6"/>
    <w:rsid w:val="005F5CFC"/>
    <w:rsid w:val="00607752"/>
    <w:rsid w:val="00633964"/>
    <w:rsid w:val="00645887"/>
    <w:rsid w:val="006640F1"/>
    <w:rsid w:val="006C056E"/>
    <w:rsid w:val="006E1AAE"/>
    <w:rsid w:val="00703656"/>
    <w:rsid w:val="00731D6A"/>
    <w:rsid w:val="00733EF1"/>
    <w:rsid w:val="00762DB3"/>
    <w:rsid w:val="00797BEF"/>
    <w:rsid w:val="007C2C76"/>
    <w:rsid w:val="007C455F"/>
    <w:rsid w:val="007C4E17"/>
    <w:rsid w:val="00800570"/>
    <w:rsid w:val="008169B8"/>
    <w:rsid w:val="008418F7"/>
    <w:rsid w:val="00844483"/>
    <w:rsid w:val="00845BA7"/>
    <w:rsid w:val="00876642"/>
    <w:rsid w:val="008A01E5"/>
    <w:rsid w:val="008B533E"/>
    <w:rsid w:val="008E6312"/>
    <w:rsid w:val="00905D3F"/>
    <w:rsid w:val="0091496D"/>
    <w:rsid w:val="009204A1"/>
    <w:rsid w:val="00941A20"/>
    <w:rsid w:val="00950024"/>
    <w:rsid w:val="009637E0"/>
    <w:rsid w:val="00970D87"/>
    <w:rsid w:val="009C7D0C"/>
    <w:rsid w:val="00A4007F"/>
    <w:rsid w:val="00A429E3"/>
    <w:rsid w:val="00A57028"/>
    <w:rsid w:val="00A756B7"/>
    <w:rsid w:val="00A82405"/>
    <w:rsid w:val="00A83F13"/>
    <w:rsid w:val="00A92C9B"/>
    <w:rsid w:val="00A92F0F"/>
    <w:rsid w:val="00AA1BED"/>
    <w:rsid w:val="00AA401E"/>
    <w:rsid w:val="00AD7419"/>
    <w:rsid w:val="00B05526"/>
    <w:rsid w:val="00B20B4F"/>
    <w:rsid w:val="00B43C6A"/>
    <w:rsid w:val="00B9370A"/>
    <w:rsid w:val="00B96370"/>
    <w:rsid w:val="00BF1022"/>
    <w:rsid w:val="00BF1956"/>
    <w:rsid w:val="00BF6DA0"/>
    <w:rsid w:val="00C00DEF"/>
    <w:rsid w:val="00C421E2"/>
    <w:rsid w:val="00C447A7"/>
    <w:rsid w:val="00C70212"/>
    <w:rsid w:val="00C95ED5"/>
    <w:rsid w:val="00D07A8A"/>
    <w:rsid w:val="00D15C73"/>
    <w:rsid w:val="00D27EC3"/>
    <w:rsid w:val="00D41545"/>
    <w:rsid w:val="00D46F7C"/>
    <w:rsid w:val="00DC198B"/>
    <w:rsid w:val="00E114E4"/>
    <w:rsid w:val="00E267FB"/>
    <w:rsid w:val="00E302F9"/>
    <w:rsid w:val="00E52B20"/>
    <w:rsid w:val="00E61F55"/>
    <w:rsid w:val="00EA256D"/>
    <w:rsid w:val="00EB36B7"/>
    <w:rsid w:val="00EB7977"/>
    <w:rsid w:val="00EC78A6"/>
    <w:rsid w:val="00FA2663"/>
    <w:rsid w:val="00FA4581"/>
    <w:rsid w:val="00FB758C"/>
    <w:rsid w:val="00FD68A5"/>
    <w:rsid w:val="03A073CF"/>
    <w:rsid w:val="0B54C2E3"/>
    <w:rsid w:val="19BFDB7D"/>
    <w:rsid w:val="1CBC0CB9"/>
    <w:rsid w:val="2A01BE45"/>
    <w:rsid w:val="43DD6CA5"/>
    <w:rsid w:val="46A1A909"/>
    <w:rsid w:val="5310B86F"/>
    <w:rsid w:val="557B06C2"/>
    <w:rsid w:val="6B4635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FDC974E3-28B4-479A-9053-FDE07713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paragraph" w:customStyle="1" w:styleId="MediumGrid1-Accent21">
    <w:name w:val="Medium Grid 1 - Accent 21"/>
    <w:basedOn w:val="Normal"/>
    <w:uiPriority w:val="34"/>
    <w:qFormat/>
    <w:rsid w:val="007C2C76"/>
    <w:pPr>
      <w:autoSpaceDE w:val="0"/>
      <w:autoSpaceDN w:val="0"/>
      <w:ind w:left="720"/>
    </w:pPr>
    <w:rPr>
      <w:rFonts w:ascii="Arial" w:eastAsia="SimSun" w:hAnsi="Arial"/>
      <w:sz w:val="22"/>
      <w:szCs w:val="22"/>
      <w:lang w:eastAsia="zh-CN"/>
    </w:rPr>
  </w:style>
  <w:style w:type="paragraph" w:styleId="BodyTextIndent">
    <w:name w:val="Body Text Indent"/>
    <w:basedOn w:val="Normal"/>
    <w:link w:val="BodyTextIndentChar"/>
    <w:rsid w:val="007C2C76"/>
    <w:pPr>
      <w:ind w:left="720" w:hanging="720"/>
    </w:pPr>
    <w:rPr>
      <w:sz w:val="20"/>
      <w:szCs w:val="20"/>
      <w:lang w:val="x-none"/>
    </w:rPr>
  </w:style>
  <w:style w:type="character" w:customStyle="1" w:styleId="BodyTextIndentChar">
    <w:name w:val="Body Text Indent Char"/>
    <w:basedOn w:val="DefaultParagraphFont"/>
    <w:link w:val="BodyTextIndent"/>
    <w:rsid w:val="007C2C76"/>
    <w:rPr>
      <w:rFonts w:ascii="Times New Roman" w:eastAsia="Times New Roman" w:hAnsi="Times New Roman" w:cs="Times New Roman"/>
      <w:sz w:val="20"/>
      <w:szCs w:val="20"/>
      <w:lang w:val="x-none" w:eastAsia="en-GB"/>
    </w:rPr>
  </w:style>
  <w:style w:type="paragraph" w:styleId="CommentText">
    <w:name w:val="annotation text"/>
    <w:basedOn w:val="Normal"/>
    <w:link w:val="CommentTextChar"/>
    <w:uiPriority w:val="99"/>
    <w:semiHidden/>
    <w:unhideWhenUsed/>
    <w:rsid w:val="004A5542"/>
    <w:rPr>
      <w:sz w:val="20"/>
      <w:szCs w:val="20"/>
    </w:rPr>
  </w:style>
  <w:style w:type="character" w:customStyle="1" w:styleId="CommentTextChar">
    <w:name w:val="Comment Text Char"/>
    <w:basedOn w:val="DefaultParagraphFont"/>
    <w:link w:val="CommentText"/>
    <w:uiPriority w:val="99"/>
    <w:semiHidden/>
    <w:rsid w:val="004A5542"/>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F4B79"/>
    <w:rPr>
      <w:sz w:val="16"/>
      <w:szCs w:val="16"/>
    </w:rPr>
  </w:style>
  <w:style w:type="paragraph" w:styleId="CommentSubject">
    <w:name w:val="annotation subject"/>
    <w:basedOn w:val="CommentText"/>
    <w:next w:val="CommentText"/>
    <w:link w:val="CommentSubjectChar"/>
    <w:uiPriority w:val="99"/>
    <w:semiHidden/>
    <w:unhideWhenUsed/>
    <w:rsid w:val="000F4B79"/>
    <w:rPr>
      <w:b/>
      <w:bCs/>
    </w:rPr>
  </w:style>
  <w:style w:type="character" w:customStyle="1" w:styleId="CommentSubjectChar">
    <w:name w:val="Comment Subject Char"/>
    <w:basedOn w:val="CommentTextChar"/>
    <w:link w:val="CommentSubject"/>
    <w:uiPriority w:val="99"/>
    <w:semiHidden/>
    <w:rsid w:val="000F4B79"/>
    <w:rPr>
      <w:rFonts w:ascii="Times New Roman" w:eastAsia="Times New Roman" w:hAnsi="Times New Roman" w:cs="Times New Roman"/>
      <w:b/>
      <w:bCs/>
      <w:sz w:val="20"/>
      <w:szCs w:val="20"/>
      <w:lang w:eastAsia="en-GB"/>
    </w:rPr>
  </w:style>
  <w:style w:type="character" w:customStyle="1" w:styleId="lookup-resultcontent">
    <w:name w:val="lookup-result__content"/>
    <w:basedOn w:val="DefaultParagraphFont"/>
    <w:rsid w:val="0064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9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imaglobal.com/Starting-CIMA/Starting-CIMA/Exemptions/Exemption-Search/Kingston-University-161/" TargetMode="External"/><Relationship Id="rId7" Type="http://schemas.openxmlformats.org/officeDocument/2006/relationships/settings" Target="settings.xml"/><Relationship Id="rId12" Type="http://schemas.openxmlformats.org/officeDocument/2006/relationships/hyperlink" Target="https://www.qaa.ac.uk/docs/qaa/subject-benchmark-statements/subject-benchmark-statement-accounting.pdf?sfvrsn=da39c881_7"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rtal.accaglobal.com/accrweb/faces/page/public/accreditations/enquiry/main/EnqInstitutionsTable.j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kingston.ac.uk" TargetMode="External"/><Relationship Id="rId10" Type="http://schemas.openxmlformats.org/officeDocument/2006/relationships/endnotes" Target="endnotes.xml"/><Relationship Id="rId19" Type="http://schemas.openxmlformats.org/officeDocument/2006/relationships/hyperlink" Target="https://www.qaa.ac.uk/docs/qaa/subject-benchmark-statements/subject-benchmark-statement-accounting.pdf?sfvrsn=da39c881_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apps.icaew.com/index.cfm/route/146395/icaew_ga/en/students/credit_for_prior_learning_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B11E-DE07-4242-AA8B-BDF607C4D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142B-2288-4D8C-A10F-563FA6F07E33}">
  <ds:schemaRefs>
    <ds:schemaRef ds:uri="http://purl.org/dc/terms/"/>
    <ds:schemaRef ds:uri="http://schemas.microsoft.com/office/2006/documentManagement/types"/>
    <ds:schemaRef ds:uri="30bd1ae3-149d-4880-86ad-393ca53a6c39"/>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56bcba56-1e8e-456b-9282-2a60465f51d5"/>
    <ds:schemaRef ds:uri="3949bc56-6107-4a37-a900-858857adfede"/>
    <ds:schemaRef ds:uri="http://purl.org/dc/dcmityp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CEA91CF-F8FD-434D-9C78-8A1AFB40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4812</Words>
  <Characters>27432</Characters>
  <Application>Microsoft Office Word</Application>
  <DocSecurity>4</DocSecurity>
  <Lines>228</Lines>
  <Paragraphs>64</Paragraphs>
  <ScaleCrop>false</ScaleCrop>
  <Company>Kingston University</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2</cp:revision>
  <dcterms:created xsi:type="dcterms:W3CDTF">2022-08-25T08:32:00Z</dcterms:created>
  <dcterms:modified xsi:type="dcterms:W3CDTF">2022-08-25T08:32:00Z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2021-04-29T09:24:55.6605826Z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b920bc63-e9bd-48a0-9b4d-59fbf0901c02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467729a3-4c2c-4fac-b1c2-fa9abb805961</vt:lpwstr>
  </property>
</Properties>
</file>