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E84D" w14:textId="77777777" w:rsidR="00195F7B" w:rsidRPr="0059721B" w:rsidRDefault="00195F7B" w:rsidP="00F36AE7">
      <w:pPr>
        <w:rPr>
          <w:rFonts w:ascii="Arial" w:hAnsi="Arial" w:cs="Arial"/>
          <w:noProof/>
        </w:rPr>
      </w:pPr>
    </w:p>
    <w:p w14:paraId="5789CEBA" w14:textId="5B4E8A1E" w:rsidR="00195F7B" w:rsidRPr="0059721B" w:rsidRDefault="00213444" w:rsidP="00195F7B">
      <w:pPr>
        <w:jc w:val="right"/>
        <w:rPr>
          <w:rFonts w:ascii="Arial" w:hAnsi="Arial" w:cs="Arial"/>
          <w:b/>
          <w:szCs w:val="24"/>
        </w:rPr>
      </w:pPr>
      <w:r w:rsidRPr="00192369">
        <w:rPr>
          <w:rFonts w:ascii="Arial" w:hAnsi="Arial" w:cs="Arial"/>
          <w:b/>
          <w:noProof/>
          <w:szCs w:val="24"/>
          <w:lang w:eastAsia="en-GB"/>
        </w:rPr>
        <w:drawing>
          <wp:inline distT="0" distB="0" distL="0" distR="0" wp14:anchorId="2AD5ECBA" wp14:editId="7FF0FE09">
            <wp:extent cx="1005840" cy="100584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5CCCA00B" w14:textId="77777777" w:rsidR="00195F7B" w:rsidRPr="0059721B" w:rsidRDefault="00195F7B" w:rsidP="00195F7B">
      <w:pPr>
        <w:jc w:val="right"/>
        <w:rPr>
          <w:rFonts w:ascii="Arial" w:hAnsi="Arial" w:cs="Arial"/>
          <w:b/>
          <w:szCs w:val="24"/>
        </w:rPr>
      </w:pPr>
    </w:p>
    <w:p w14:paraId="3124A41B" w14:textId="77777777" w:rsidR="00195F7B" w:rsidRPr="0059721B" w:rsidRDefault="00195F7B" w:rsidP="00195F7B">
      <w:pPr>
        <w:rPr>
          <w:rFonts w:ascii="Arial" w:hAnsi="Arial" w:cs="Arial"/>
          <w:b/>
          <w:szCs w:val="24"/>
        </w:rPr>
      </w:pPr>
    </w:p>
    <w:p w14:paraId="65B87F0A" w14:textId="77777777" w:rsidR="00195F7B" w:rsidRPr="0059721B" w:rsidRDefault="00195F7B" w:rsidP="00195F7B">
      <w:pPr>
        <w:rPr>
          <w:rFonts w:ascii="Arial" w:hAnsi="Arial" w:cs="Arial"/>
          <w:b/>
          <w:szCs w:val="24"/>
        </w:rPr>
      </w:pPr>
    </w:p>
    <w:p w14:paraId="71EE9DAA" w14:textId="77777777" w:rsidR="00195F7B" w:rsidRPr="00895BF3" w:rsidRDefault="00195F7B" w:rsidP="00195F7B">
      <w:pPr>
        <w:rPr>
          <w:rFonts w:ascii="Arial" w:hAnsi="Arial" w:cs="Arial"/>
          <w:b/>
          <w:sz w:val="36"/>
          <w:szCs w:val="36"/>
        </w:rPr>
      </w:pPr>
    </w:p>
    <w:p w14:paraId="6A236656" w14:textId="77777777" w:rsidR="00195F7B" w:rsidRPr="00895BF3" w:rsidRDefault="00195F7B" w:rsidP="00195F7B">
      <w:pPr>
        <w:rPr>
          <w:rFonts w:ascii="Arial" w:hAnsi="Arial" w:cs="Arial"/>
          <w:b/>
          <w:sz w:val="36"/>
          <w:szCs w:val="36"/>
        </w:rPr>
      </w:pPr>
      <w:r w:rsidRPr="00895BF3">
        <w:rPr>
          <w:rFonts w:ascii="Arial" w:hAnsi="Arial" w:cs="Arial"/>
          <w:b/>
          <w:sz w:val="36"/>
          <w:szCs w:val="36"/>
        </w:rPr>
        <w:t>Programme Specification</w:t>
      </w:r>
      <w:r w:rsidRPr="00895BF3">
        <w:rPr>
          <w:rFonts w:ascii="Arial" w:hAnsi="Arial" w:cs="Arial"/>
          <w:b/>
          <w:sz w:val="36"/>
          <w:szCs w:val="36"/>
        </w:rPr>
        <w:fldChar w:fldCharType="begin"/>
      </w:r>
      <w:r w:rsidRPr="00895BF3">
        <w:rPr>
          <w:rFonts w:ascii="Arial" w:hAnsi="Arial" w:cs="Arial"/>
          <w:sz w:val="36"/>
          <w:szCs w:val="36"/>
        </w:rPr>
        <w:instrText xml:space="preserve"> XE "</w:instrText>
      </w:r>
      <w:r w:rsidRPr="00895BF3">
        <w:rPr>
          <w:rFonts w:ascii="Arial" w:hAnsi="Arial" w:cs="Arial"/>
          <w:noProof/>
          <w:sz w:val="36"/>
          <w:szCs w:val="36"/>
        </w:rPr>
        <w:instrText>Programme Specification</w:instrText>
      </w:r>
      <w:r w:rsidRPr="00895BF3">
        <w:rPr>
          <w:rFonts w:ascii="Arial" w:hAnsi="Arial" w:cs="Arial"/>
          <w:sz w:val="36"/>
          <w:szCs w:val="36"/>
        </w:rPr>
        <w:instrText xml:space="preserve">" </w:instrText>
      </w:r>
      <w:r w:rsidRPr="00895BF3">
        <w:rPr>
          <w:rFonts w:ascii="Arial" w:hAnsi="Arial" w:cs="Arial"/>
          <w:b/>
          <w:sz w:val="36"/>
          <w:szCs w:val="36"/>
        </w:rPr>
        <w:fldChar w:fldCharType="end"/>
      </w:r>
    </w:p>
    <w:p w14:paraId="6B19DA84" w14:textId="77777777" w:rsidR="00195F7B" w:rsidRPr="00895BF3" w:rsidRDefault="00195F7B" w:rsidP="00195F7B">
      <w:pPr>
        <w:rPr>
          <w:rFonts w:ascii="Arial" w:hAnsi="Arial" w:cs="Arial"/>
          <w:b/>
          <w:sz w:val="28"/>
          <w:szCs w:val="28"/>
        </w:rPr>
      </w:pPr>
    </w:p>
    <w:p w14:paraId="59E0DBA9" w14:textId="77777777" w:rsidR="00195F7B" w:rsidRPr="00895BF3" w:rsidRDefault="00195F7B" w:rsidP="00195F7B">
      <w:pPr>
        <w:rPr>
          <w:rFonts w:ascii="Arial" w:hAnsi="Arial" w:cs="Arial"/>
          <w:b/>
          <w:sz w:val="28"/>
          <w:szCs w:val="28"/>
        </w:rPr>
      </w:pPr>
    </w:p>
    <w:p w14:paraId="2257B6D7" w14:textId="77777777" w:rsidR="0047208E" w:rsidRPr="00895BF3" w:rsidRDefault="00195F7B" w:rsidP="0047208E">
      <w:pPr>
        <w:tabs>
          <w:tab w:val="left" w:pos="3686"/>
        </w:tabs>
        <w:rPr>
          <w:rFonts w:ascii="Arial" w:hAnsi="Arial" w:cs="Arial"/>
          <w:b/>
          <w:sz w:val="28"/>
          <w:szCs w:val="28"/>
        </w:rPr>
      </w:pPr>
      <w:r w:rsidRPr="00895BF3">
        <w:rPr>
          <w:rFonts w:ascii="Arial" w:hAnsi="Arial" w:cs="Arial"/>
          <w:b/>
          <w:sz w:val="28"/>
          <w:szCs w:val="28"/>
        </w:rPr>
        <w:t>Title of Course:</w:t>
      </w:r>
      <w:r w:rsidR="0047208E" w:rsidRPr="00895BF3">
        <w:rPr>
          <w:rFonts w:ascii="Arial" w:hAnsi="Arial" w:cs="Arial"/>
          <w:b/>
          <w:sz w:val="28"/>
          <w:szCs w:val="28"/>
        </w:rPr>
        <w:t xml:space="preserve"> </w:t>
      </w:r>
      <w:r w:rsidR="00895BF3" w:rsidRPr="00895BF3">
        <w:rPr>
          <w:rFonts w:ascii="Arial" w:hAnsi="Arial" w:cs="Arial"/>
          <w:b/>
          <w:sz w:val="28"/>
          <w:szCs w:val="28"/>
        </w:rPr>
        <w:t xml:space="preserve"> MSc Accounting and Finance</w:t>
      </w:r>
    </w:p>
    <w:p w14:paraId="1A0E24C8" w14:textId="77777777" w:rsidR="00195F7B" w:rsidRPr="00895BF3" w:rsidRDefault="00195F7B" w:rsidP="00195F7B">
      <w:pPr>
        <w:rPr>
          <w:rFonts w:ascii="Arial" w:hAnsi="Arial" w:cs="Arial"/>
          <w:b/>
          <w:sz w:val="28"/>
          <w:szCs w:val="28"/>
        </w:rPr>
      </w:pPr>
    </w:p>
    <w:p w14:paraId="2BA5DBDB" w14:textId="77777777" w:rsidR="00195F7B" w:rsidRPr="00895BF3" w:rsidRDefault="00195F7B" w:rsidP="00195F7B">
      <w:pPr>
        <w:rPr>
          <w:rFonts w:ascii="Arial" w:hAnsi="Arial" w:cs="Arial"/>
          <w:b/>
          <w:sz w:val="28"/>
          <w:szCs w:val="28"/>
        </w:rPr>
      </w:pPr>
      <w:r w:rsidRPr="00895BF3">
        <w:rPr>
          <w:rFonts w:ascii="Arial" w:hAnsi="Arial" w:cs="Arial"/>
          <w:b/>
          <w:sz w:val="28"/>
          <w:szCs w:val="28"/>
        </w:rPr>
        <w:t>Date Specification Produced:</w:t>
      </w:r>
      <w:r w:rsidR="0047208E" w:rsidRPr="00895BF3">
        <w:rPr>
          <w:rFonts w:ascii="Arial" w:hAnsi="Arial" w:cs="Arial"/>
          <w:b/>
          <w:sz w:val="28"/>
          <w:szCs w:val="28"/>
        </w:rPr>
        <w:t xml:space="preserve"> </w:t>
      </w:r>
      <w:r w:rsidR="00895BF3" w:rsidRPr="00895BF3">
        <w:rPr>
          <w:rFonts w:ascii="Arial" w:hAnsi="Arial" w:cs="Arial"/>
          <w:b/>
          <w:sz w:val="28"/>
          <w:szCs w:val="28"/>
        </w:rPr>
        <w:t>October 2012</w:t>
      </w:r>
    </w:p>
    <w:p w14:paraId="14F03A2D" w14:textId="1142EB79" w:rsidR="00195F7B" w:rsidRPr="00895BF3" w:rsidRDefault="00195F7B" w:rsidP="00195F7B">
      <w:pPr>
        <w:rPr>
          <w:rFonts w:ascii="Arial" w:hAnsi="Arial" w:cs="Arial"/>
          <w:b/>
          <w:sz w:val="28"/>
          <w:szCs w:val="28"/>
        </w:rPr>
      </w:pPr>
      <w:r w:rsidRPr="00895BF3">
        <w:rPr>
          <w:rFonts w:ascii="Arial" w:hAnsi="Arial" w:cs="Arial"/>
          <w:b/>
          <w:sz w:val="28"/>
          <w:szCs w:val="28"/>
        </w:rPr>
        <w:t>Date Specification Last Revised:</w:t>
      </w:r>
      <w:r w:rsidR="0047208E" w:rsidRPr="00895BF3">
        <w:rPr>
          <w:rFonts w:ascii="Arial" w:hAnsi="Arial" w:cs="Arial"/>
          <w:b/>
          <w:sz w:val="28"/>
          <w:szCs w:val="28"/>
        </w:rPr>
        <w:t xml:space="preserve"> </w:t>
      </w:r>
      <w:r w:rsidR="00062F84">
        <w:rPr>
          <w:rFonts w:ascii="Arial" w:hAnsi="Arial" w:cs="Arial"/>
          <w:b/>
          <w:sz w:val="28"/>
          <w:szCs w:val="28"/>
        </w:rPr>
        <w:t xml:space="preserve"> </w:t>
      </w:r>
      <w:r w:rsidR="000A53F3">
        <w:rPr>
          <w:rFonts w:ascii="Arial" w:hAnsi="Arial" w:cs="Arial"/>
          <w:b/>
          <w:sz w:val="28"/>
          <w:szCs w:val="28"/>
        </w:rPr>
        <w:t xml:space="preserve">December </w:t>
      </w:r>
      <w:r w:rsidR="00142292">
        <w:rPr>
          <w:rFonts w:ascii="Arial" w:hAnsi="Arial" w:cs="Arial"/>
          <w:b/>
          <w:sz w:val="28"/>
          <w:szCs w:val="28"/>
        </w:rPr>
        <w:t>20</w:t>
      </w:r>
      <w:r w:rsidR="003A6CDF">
        <w:rPr>
          <w:rFonts w:ascii="Arial" w:hAnsi="Arial" w:cs="Arial"/>
          <w:b/>
          <w:sz w:val="28"/>
          <w:szCs w:val="28"/>
        </w:rPr>
        <w:t>20</w:t>
      </w:r>
    </w:p>
    <w:p w14:paraId="5EF48D1D" w14:textId="77777777" w:rsidR="00195F7B" w:rsidRPr="0059721B" w:rsidRDefault="00195F7B" w:rsidP="00195F7B">
      <w:pPr>
        <w:rPr>
          <w:rFonts w:ascii="Arial" w:hAnsi="Arial" w:cs="Arial"/>
          <w:b/>
          <w:szCs w:val="24"/>
        </w:rPr>
      </w:pPr>
    </w:p>
    <w:p w14:paraId="66D67749" w14:textId="77777777" w:rsidR="00195F7B" w:rsidRPr="0059721B" w:rsidRDefault="00195F7B" w:rsidP="00195F7B">
      <w:pPr>
        <w:rPr>
          <w:rFonts w:ascii="Arial" w:hAnsi="Arial" w:cs="Arial"/>
          <w:b/>
          <w:szCs w:val="24"/>
        </w:rPr>
      </w:pPr>
    </w:p>
    <w:p w14:paraId="4CAB1EFC" w14:textId="77777777" w:rsidR="00195F7B" w:rsidRPr="0059721B" w:rsidRDefault="00195F7B" w:rsidP="00195F7B">
      <w:pPr>
        <w:rPr>
          <w:rFonts w:ascii="Arial" w:hAnsi="Arial" w:cs="Arial"/>
          <w:b/>
          <w:szCs w:val="24"/>
        </w:rPr>
      </w:pPr>
    </w:p>
    <w:p w14:paraId="5BD07FDD" w14:textId="77777777" w:rsidR="00195F7B" w:rsidRPr="0059721B" w:rsidRDefault="00195F7B" w:rsidP="00195F7B">
      <w:pPr>
        <w:jc w:val="both"/>
        <w:rPr>
          <w:rFonts w:ascii="Arial" w:hAnsi="Arial" w:cs="Arial"/>
          <w:szCs w:val="24"/>
        </w:rPr>
      </w:pPr>
    </w:p>
    <w:p w14:paraId="68C624B6" w14:textId="77777777" w:rsidR="00195F7B" w:rsidRPr="0059721B" w:rsidRDefault="00195F7B" w:rsidP="00195F7B">
      <w:pPr>
        <w:jc w:val="both"/>
        <w:rPr>
          <w:rFonts w:ascii="Arial" w:hAnsi="Arial" w:cs="Arial"/>
          <w:szCs w:val="24"/>
        </w:rPr>
      </w:pPr>
    </w:p>
    <w:p w14:paraId="147B5BBF" w14:textId="77777777" w:rsidR="00195F7B" w:rsidRPr="0059721B" w:rsidRDefault="00195F7B" w:rsidP="00195F7B">
      <w:pPr>
        <w:jc w:val="both"/>
        <w:rPr>
          <w:rFonts w:ascii="Arial" w:hAnsi="Arial" w:cs="Arial"/>
          <w:szCs w:val="24"/>
        </w:rPr>
      </w:pPr>
    </w:p>
    <w:p w14:paraId="5B7B6B01" w14:textId="77777777" w:rsidR="00195F7B" w:rsidRPr="0059721B" w:rsidRDefault="00195F7B" w:rsidP="00195F7B">
      <w:pPr>
        <w:jc w:val="both"/>
        <w:rPr>
          <w:rFonts w:ascii="Arial" w:hAnsi="Arial" w:cs="Arial"/>
          <w:szCs w:val="24"/>
        </w:rPr>
      </w:pPr>
    </w:p>
    <w:p w14:paraId="28C4DD2E" w14:textId="77777777" w:rsidR="00195F7B" w:rsidRPr="0059721B" w:rsidRDefault="00195F7B" w:rsidP="00195F7B">
      <w:pPr>
        <w:jc w:val="both"/>
        <w:rPr>
          <w:rFonts w:ascii="Arial" w:hAnsi="Arial" w:cs="Arial"/>
          <w:szCs w:val="24"/>
        </w:rPr>
      </w:pPr>
    </w:p>
    <w:p w14:paraId="2366030E" w14:textId="77777777"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B9005A8" w14:textId="77777777" w:rsidR="00195F7B" w:rsidRPr="0059721B" w:rsidRDefault="00195F7B" w:rsidP="00195F7B">
      <w:pPr>
        <w:rPr>
          <w:rFonts w:ascii="Arial" w:hAnsi="Arial" w:cs="Arial"/>
          <w:szCs w:val="24"/>
        </w:rPr>
      </w:pPr>
    </w:p>
    <w:p w14:paraId="7F35C223" w14:textId="77777777"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2" w:history="1">
        <w:r w:rsidRPr="00621475">
          <w:rPr>
            <w:rStyle w:val="Hyperlink"/>
            <w:rFonts w:ascii="Arial" w:hAnsi="Arial" w:cs="Arial"/>
            <w:i/>
            <w:color w:val="548DD4"/>
            <w:szCs w:val="24"/>
          </w:rPr>
          <w:t>KU Programme Specification Archive</w:t>
        </w:r>
      </w:hyperlink>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4C65BD3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895BF3" w:rsidRPr="00895BF3" w14:paraId="017C8755" w14:textId="77777777" w:rsidTr="003C380B">
        <w:tc>
          <w:tcPr>
            <w:tcW w:w="3936" w:type="dxa"/>
          </w:tcPr>
          <w:p w14:paraId="7617B9AB"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Title:</w:t>
            </w:r>
          </w:p>
          <w:p w14:paraId="073AD028" w14:textId="77777777" w:rsidR="00895BF3" w:rsidRPr="00895BF3" w:rsidRDefault="00895BF3" w:rsidP="00895BF3">
            <w:pPr>
              <w:widowControl w:val="0"/>
              <w:rPr>
                <w:rFonts w:ascii="Arial" w:eastAsia="Times New Roman" w:hAnsi="Arial" w:cs="Arial"/>
                <w:b/>
                <w:snapToGrid w:val="0"/>
              </w:rPr>
            </w:pPr>
          </w:p>
        </w:tc>
        <w:tc>
          <w:tcPr>
            <w:tcW w:w="5306" w:type="dxa"/>
          </w:tcPr>
          <w:p w14:paraId="76504BE5" w14:textId="77777777" w:rsidR="00895BF3" w:rsidRPr="00895BF3" w:rsidRDefault="00895BF3" w:rsidP="00895BF3">
            <w:pPr>
              <w:widowControl w:val="0"/>
              <w:rPr>
                <w:rFonts w:ascii="Arial" w:eastAsia="Times New Roman" w:hAnsi="Arial" w:cs="Arial"/>
                <w:snapToGrid w:val="0"/>
              </w:rPr>
            </w:pPr>
            <w:r w:rsidRPr="00895BF3">
              <w:rPr>
                <w:rFonts w:ascii="Arial" w:eastAsia="Times New Roman" w:hAnsi="Arial" w:cs="Arial"/>
                <w:snapToGrid w:val="0"/>
              </w:rPr>
              <w:t>MSc Accounting and Finance</w:t>
            </w:r>
          </w:p>
        </w:tc>
      </w:tr>
      <w:tr w:rsidR="00895BF3" w:rsidRPr="00895BF3" w14:paraId="128AE510" w14:textId="77777777" w:rsidTr="003C380B">
        <w:tc>
          <w:tcPr>
            <w:tcW w:w="3936" w:type="dxa"/>
          </w:tcPr>
          <w:p w14:paraId="2160742A"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Awarding Institution:</w:t>
            </w:r>
          </w:p>
          <w:p w14:paraId="0C553026" w14:textId="77777777" w:rsidR="00895BF3" w:rsidRPr="00895BF3" w:rsidRDefault="00895BF3" w:rsidP="00895BF3">
            <w:pPr>
              <w:widowControl w:val="0"/>
              <w:rPr>
                <w:rFonts w:ascii="Arial" w:eastAsia="Times New Roman" w:hAnsi="Arial" w:cs="Arial"/>
                <w:b/>
                <w:snapToGrid w:val="0"/>
              </w:rPr>
            </w:pPr>
          </w:p>
        </w:tc>
        <w:tc>
          <w:tcPr>
            <w:tcW w:w="5306" w:type="dxa"/>
          </w:tcPr>
          <w:p w14:paraId="3B24EC52" w14:textId="77777777" w:rsidR="00895BF3" w:rsidRPr="00895BF3" w:rsidRDefault="00895BF3" w:rsidP="00895BF3">
            <w:pPr>
              <w:widowControl w:val="0"/>
              <w:rPr>
                <w:rFonts w:ascii="Arial" w:eastAsia="Times New Roman" w:hAnsi="Arial" w:cs="Arial"/>
                <w:snapToGrid w:val="0"/>
              </w:rPr>
            </w:pPr>
            <w:r w:rsidRPr="00895BF3">
              <w:rPr>
                <w:rFonts w:ascii="Arial" w:eastAsia="Times New Roman" w:hAnsi="Arial" w:cs="Arial"/>
                <w:snapToGrid w:val="0"/>
              </w:rPr>
              <w:t>Kingston University</w:t>
            </w:r>
          </w:p>
        </w:tc>
      </w:tr>
      <w:tr w:rsidR="00895BF3" w:rsidRPr="00895BF3" w14:paraId="1F385E2A" w14:textId="77777777" w:rsidTr="003C380B">
        <w:tc>
          <w:tcPr>
            <w:tcW w:w="3936" w:type="dxa"/>
          </w:tcPr>
          <w:p w14:paraId="75825BBE"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Teaching Institution:</w:t>
            </w:r>
          </w:p>
          <w:p w14:paraId="25068C6C" w14:textId="77777777" w:rsidR="00895BF3" w:rsidRPr="00895BF3" w:rsidRDefault="00895BF3" w:rsidP="00895BF3">
            <w:pPr>
              <w:widowControl w:val="0"/>
              <w:rPr>
                <w:rFonts w:ascii="Arial" w:eastAsia="Times New Roman" w:hAnsi="Arial" w:cs="Arial"/>
                <w:b/>
                <w:snapToGrid w:val="0"/>
              </w:rPr>
            </w:pPr>
          </w:p>
        </w:tc>
        <w:tc>
          <w:tcPr>
            <w:tcW w:w="5306" w:type="dxa"/>
          </w:tcPr>
          <w:p w14:paraId="0745E394" w14:textId="77777777" w:rsidR="00895BF3" w:rsidRPr="00895BF3" w:rsidRDefault="00895BF3" w:rsidP="00895BF3">
            <w:pPr>
              <w:widowControl w:val="0"/>
              <w:rPr>
                <w:rFonts w:ascii="Arial" w:eastAsia="Times New Roman" w:hAnsi="Arial" w:cs="Arial"/>
                <w:i/>
                <w:snapToGrid w:val="0"/>
              </w:rPr>
            </w:pPr>
            <w:r w:rsidRPr="00895BF3">
              <w:rPr>
                <w:rFonts w:ascii="Arial" w:eastAsia="Times New Roman" w:hAnsi="Arial" w:cs="Arial"/>
                <w:snapToGrid w:val="0"/>
              </w:rPr>
              <w:t>Kingston University</w:t>
            </w:r>
          </w:p>
        </w:tc>
      </w:tr>
      <w:tr w:rsidR="00895BF3" w:rsidRPr="00895BF3" w14:paraId="4B37C177" w14:textId="77777777" w:rsidTr="003C380B">
        <w:tc>
          <w:tcPr>
            <w:tcW w:w="3936" w:type="dxa"/>
          </w:tcPr>
          <w:p w14:paraId="508129FA"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Location:</w:t>
            </w:r>
          </w:p>
        </w:tc>
        <w:tc>
          <w:tcPr>
            <w:tcW w:w="5306" w:type="dxa"/>
          </w:tcPr>
          <w:p w14:paraId="063448EB" w14:textId="77777777" w:rsidR="00895BF3" w:rsidRPr="00895BF3" w:rsidRDefault="00604961" w:rsidP="00895BF3">
            <w:pPr>
              <w:widowControl w:val="0"/>
              <w:rPr>
                <w:rFonts w:ascii="Arial" w:eastAsia="Times New Roman" w:hAnsi="Arial" w:cs="Arial"/>
                <w:snapToGrid w:val="0"/>
              </w:rPr>
            </w:pPr>
            <w:r>
              <w:rPr>
                <w:rFonts w:ascii="Arial" w:eastAsia="Times New Roman" w:hAnsi="Arial" w:cs="Arial"/>
                <w:snapToGrid w:val="0"/>
              </w:rPr>
              <w:t xml:space="preserve">Kingston Business School, </w:t>
            </w:r>
            <w:r w:rsidR="00007621">
              <w:rPr>
                <w:rFonts w:ascii="Arial" w:eastAsia="Times New Roman" w:hAnsi="Arial" w:cs="Arial"/>
                <w:snapToGrid w:val="0"/>
              </w:rPr>
              <w:t>Faculty of Business and Social Sciences</w:t>
            </w:r>
            <w:r w:rsidR="00895BF3" w:rsidRPr="00895BF3">
              <w:rPr>
                <w:rFonts w:ascii="Arial" w:eastAsia="Times New Roman" w:hAnsi="Arial" w:cs="Arial"/>
                <w:snapToGrid w:val="0"/>
              </w:rPr>
              <w:t>, Kingston Hill</w:t>
            </w:r>
          </w:p>
          <w:p w14:paraId="1EDE24D5" w14:textId="77777777" w:rsidR="00895BF3" w:rsidRPr="00895BF3" w:rsidRDefault="00895BF3" w:rsidP="00895BF3">
            <w:pPr>
              <w:widowControl w:val="0"/>
              <w:rPr>
                <w:rFonts w:ascii="Arial" w:eastAsia="Times New Roman" w:hAnsi="Arial" w:cs="Arial"/>
                <w:snapToGrid w:val="0"/>
              </w:rPr>
            </w:pPr>
          </w:p>
        </w:tc>
      </w:tr>
      <w:tr w:rsidR="00895BF3" w:rsidRPr="00895BF3" w14:paraId="4F277D72" w14:textId="77777777" w:rsidTr="003C380B">
        <w:tc>
          <w:tcPr>
            <w:tcW w:w="3936" w:type="dxa"/>
          </w:tcPr>
          <w:p w14:paraId="3505D403"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Programme Accredited by:</w:t>
            </w:r>
          </w:p>
          <w:p w14:paraId="3BA35281" w14:textId="77777777" w:rsidR="00895BF3" w:rsidRPr="00895BF3" w:rsidRDefault="00895BF3" w:rsidP="00895BF3">
            <w:pPr>
              <w:widowControl w:val="0"/>
              <w:rPr>
                <w:rFonts w:ascii="Arial" w:eastAsia="Times New Roman" w:hAnsi="Arial" w:cs="Arial"/>
                <w:b/>
                <w:snapToGrid w:val="0"/>
              </w:rPr>
            </w:pPr>
          </w:p>
        </w:tc>
        <w:tc>
          <w:tcPr>
            <w:tcW w:w="5306" w:type="dxa"/>
          </w:tcPr>
          <w:p w14:paraId="03A0E96C" w14:textId="77777777" w:rsidR="00895BF3" w:rsidRPr="00895BF3" w:rsidRDefault="00AE780D" w:rsidP="00895BF3">
            <w:pPr>
              <w:widowControl w:val="0"/>
              <w:rPr>
                <w:rFonts w:ascii="Arial" w:eastAsia="Times New Roman" w:hAnsi="Arial" w:cs="Arial"/>
                <w:i/>
                <w:snapToGrid w:val="0"/>
              </w:rPr>
            </w:pPr>
            <w:r>
              <w:rPr>
                <w:rFonts w:ascii="Arial" w:eastAsia="Times New Roman" w:hAnsi="Arial" w:cs="Arial"/>
                <w:snapToGrid w:val="0"/>
              </w:rPr>
              <w:t>AACSB</w:t>
            </w:r>
          </w:p>
        </w:tc>
      </w:tr>
    </w:tbl>
    <w:p w14:paraId="39045482" w14:textId="77777777" w:rsidR="00895BF3" w:rsidRPr="00895BF3" w:rsidRDefault="00895BF3" w:rsidP="00895BF3">
      <w:pPr>
        <w:widowControl w:val="0"/>
        <w:rPr>
          <w:rFonts w:ascii="Arial" w:eastAsia="Times New Roman" w:hAnsi="Arial" w:cs="Arial"/>
          <w:b/>
          <w:snapToGrid w:val="0"/>
        </w:rPr>
      </w:pPr>
    </w:p>
    <w:p w14:paraId="762ACDC0"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63242660" w14:textId="77777777" w:rsidR="00195F7B" w:rsidRPr="006A5EBD" w:rsidRDefault="00195F7B" w:rsidP="00195F7B">
      <w:pPr>
        <w:rPr>
          <w:rFonts w:ascii="Arial" w:hAnsi="Arial" w:cs="Arial"/>
          <w:b/>
          <w:sz w:val="24"/>
          <w:szCs w:val="24"/>
        </w:rPr>
      </w:pPr>
    </w:p>
    <w:p w14:paraId="7CE112CE" w14:textId="77777777" w:rsidR="00195F7B" w:rsidRPr="006A5EBD" w:rsidRDefault="00195F7B" w:rsidP="00410BEE">
      <w:pPr>
        <w:pStyle w:val="ListParagraph"/>
        <w:numPr>
          <w:ilvl w:val="0"/>
          <w:numId w:val="3"/>
        </w:numPr>
        <w:autoSpaceDE/>
        <w:autoSpaceDN/>
        <w:contextualSpacing/>
        <w:rPr>
          <w:rFonts w:cs="Arial"/>
          <w:sz w:val="24"/>
          <w:szCs w:val="24"/>
        </w:rPr>
      </w:pPr>
      <w:r w:rsidRPr="006A5EBD">
        <w:rPr>
          <w:rFonts w:cs="Arial"/>
          <w:b/>
          <w:sz w:val="24"/>
          <w:szCs w:val="24"/>
        </w:rPr>
        <w:t>Programme Introduction</w:t>
      </w:r>
    </w:p>
    <w:p w14:paraId="619B522F" w14:textId="77777777" w:rsidR="00195F7B" w:rsidRPr="0059721B" w:rsidRDefault="00195F7B" w:rsidP="00195F7B">
      <w:pPr>
        <w:rPr>
          <w:rFonts w:ascii="Arial" w:hAnsi="Arial" w:cs="Arial"/>
          <w:i/>
          <w:szCs w:val="24"/>
        </w:rPr>
      </w:pPr>
    </w:p>
    <w:p w14:paraId="1EACBDE7" w14:textId="77777777" w:rsidR="00895BF3" w:rsidRPr="00E76587" w:rsidRDefault="00895BF3" w:rsidP="00895BF3">
      <w:pPr>
        <w:spacing w:after="120"/>
        <w:jc w:val="both"/>
        <w:rPr>
          <w:rFonts w:ascii="Arial" w:hAnsi="Arial" w:cs="Arial"/>
          <w:color w:val="000000"/>
        </w:rPr>
      </w:pPr>
      <w:r w:rsidRPr="00E76587">
        <w:rPr>
          <w:rFonts w:ascii="Arial" w:hAnsi="Arial" w:cs="Arial"/>
        </w:rPr>
        <w:t xml:space="preserve">The MSc Accounting and Finance is </w:t>
      </w:r>
      <w:r w:rsidRPr="00E76587">
        <w:rPr>
          <w:rFonts w:ascii="Arial" w:hAnsi="Arial" w:cs="Arial"/>
          <w:color w:val="000000"/>
        </w:rPr>
        <w:t xml:space="preserve">designed both for those who </w:t>
      </w:r>
      <w:r w:rsidRPr="00E76587">
        <w:rPr>
          <w:rFonts w:ascii="Arial" w:hAnsi="Arial" w:cs="Arial"/>
        </w:rPr>
        <w:t xml:space="preserve">already have work experience in accounting and finance and want to enhance and update further their knowledge and understanding, and for those graduates who have no accounting or finance background but who wish to have </w:t>
      </w:r>
      <w:r w:rsidRPr="00E76587">
        <w:rPr>
          <w:rFonts w:ascii="Arial" w:hAnsi="Arial" w:cs="Arial"/>
          <w:color w:val="000000"/>
        </w:rPr>
        <w:t xml:space="preserve">a rewarding, exciting and challenging career in the area of accounting and finance. </w:t>
      </w:r>
    </w:p>
    <w:p w14:paraId="63FDFED0" w14:textId="77777777" w:rsidR="00895BF3" w:rsidRPr="00E76587" w:rsidRDefault="00895BF3" w:rsidP="00895BF3">
      <w:pPr>
        <w:spacing w:after="120"/>
        <w:jc w:val="both"/>
        <w:rPr>
          <w:rFonts w:ascii="Arial" w:hAnsi="Arial" w:cs="Arial"/>
        </w:rPr>
      </w:pPr>
      <w:r w:rsidRPr="00E76587">
        <w:rPr>
          <w:rFonts w:ascii="Arial" w:hAnsi="Arial" w:cs="Arial"/>
          <w:color w:val="000000"/>
        </w:rPr>
        <w:t xml:space="preserve">Graduates from the programme are expected to progress to high ranking positions around the </w:t>
      </w:r>
      <w:r w:rsidRPr="00E76587">
        <w:rPr>
          <w:rFonts w:ascii="Arial" w:hAnsi="Arial" w:cs="Arial"/>
        </w:rPr>
        <w:t xml:space="preserve">globe in accounting, auditing and financial management areas; work in relevant government bodies, such as </w:t>
      </w:r>
      <w:r>
        <w:rPr>
          <w:rFonts w:ascii="Arial" w:hAnsi="Arial" w:cs="Arial"/>
        </w:rPr>
        <w:t xml:space="preserve">a </w:t>
      </w:r>
      <w:r w:rsidRPr="00E76587">
        <w:rPr>
          <w:rFonts w:ascii="Arial" w:hAnsi="Arial" w:cs="Arial"/>
        </w:rPr>
        <w:t>government audit office</w:t>
      </w:r>
      <w:r>
        <w:rPr>
          <w:rFonts w:ascii="Arial" w:hAnsi="Arial" w:cs="Arial"/>
        </w:rPr>
        <w:t>,</w:t>
      </w:r>
      <w:r w:rsidRPr="00E76587" w:rsidDel="00511599">
        <w:rPr>
          <w:rFonts w:ascii="Arial" w:hAnsi="Arial" w:cs="Arial"/>
          <w:color w:val="000000"/>
        </w:rPr>
        <w:t xml:space="preserve"> </w:t>
      </w:r>
      <w:r w:rsidRPr="00E76587">
        <w:rPr>
          <w:rFonts w:ascii="Arial" w:hAnsi="Arial" w:cs="Arial"/>
          <w:color w:val="000000"/>
        </w:rPr>
        <w:t>or pursue a PhD.</w:t>
      </w:r>
      <w:r w:rsidRPr="00E76587">
        <w:rPr>
          <w:rFonts w:ascii="Arial" w:hAnsi="Arial" w:cs="Arial"/>
        </w:rPr>
        <w:t xml:space="preserve"> Thus, </w:t>
      </w:r>
      <w:r w:rsidRPr="00E76587">
        <w:rPr>
          <w:rFonts w:ascii="Arial" w:hAnsi="Arial" w:cs="Arial"/>
          <w:color w:val="000000"/>
        </w:rPr>
        <w:t>developing employable graduates is at the heart of this programme. The students have the opportunity to engage in work-related projects drawing on case studies and real-life scenarios, and modules are designed to develop the skills valued by employers, such as presentation</w:t>
      </w:r>
      <w:r>
        <w:rPr>
          <w:rFonts w:ascii="Arial" w:hAnsi="Arial" w:cs="Arial"/>
          <w:color w:val="000000"/>
        </w:rPr>
        <w:t>s</w:t>
      </w:r>
      <w:r w:rsidRPr="00E76587">
        <w:rPr>
          <w:rFonts w:ascii="Arial" w:hAnsi="Arial" w:cs="Arial"/>
          <w:color w:val="000000"/>
        </w:rPr>
        <w:t>, teamwork, problem solving and communication. This is achieved by embedding employability initiatives within the curriculum as well as designing appropriate assessment method</w:t>
      </w:r>
      <w:r>
        <w:rPr>
          <w:rFonts w:ascii="Arial" w:hAnsi="Arial" w:cs="Arial"/>
          <w:color w:val="000000"/>
        </w:rPr>
        <w:t>s</w:t>
      </w:r>
      <w:r w:rsidRPr="00E76587">
        <w:rPr>
          <w:rFonts w:ascii="Arial" w:hAnsi="Arial" w:cs="Arial"/>
          <w:color w:val="000000"/>
        </w:rPr>
        <w:t xml:space="preserve">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w:t>
      </w:r>
      <w:r>
        <w:rPr>
          <w:rFonts w:ascii="Arial" w:hAnsi="Arial" w:cs="Arial"/>
          <w:color w:val="000000"/>
        </w:rPr>
        <w:t>s</w:t>
      </w:r>
      <w:r w:rsidRPr="00E76587">
        <w:rPr>
          <w:rFonts w:ascii="Arial" w:hAnsi="Arial" w:cs="Arial"/>
          <w:color w:val="000000"/>
        </w:rPr>
        <w:t xml:space="preserve"> to practice and how they</w:t>
      </w:r>
      <w:r>
        <w:rPr>
          <w:rFonts w:ascii="Arial" w:hAnsi="Arial" w:cs="Arial"/>
          <w:color w:val="000000"/>
        </w:rPr>
        <w:t xml:space="preserve"> can be developed in the future</w:t>
      </w:r>
      <w:r w:rsidRPr="00E76587">
        <w:rPr>
          <w:rFonts w:ascii="Arial" w:hAnsi="Arial" w:cs="Arial"/>
          <w:color w:val="000000"/>
        </w:rPr>
        <w:t>.</w:t>
      </w:r>
    </w:p>
    <w:p w14:paraId="22255EBC" w14:textId="77777777" w:rsidR="00895BF3" w:rsidRPr="00E76587" w:rsidRDefault="00895BF3" w:rsidP="00895BF3">
      <w:pPr>
        <w:spacing w:after="120"/>
        <w:jc w:val="both"/>
        <w:rPr>
          <w:rFonts w:ascii="Arial" w:hAnsi="Arial" w:cs="Arial"/>
        </w:rPr>
      </w:pPr>
      <w:r w:rsidRPr="009F4B56">
        <w:rPr>
          <w:rFonts w:ascii="Arial" w:hAnsi="Arial" w:cs="Arial"/>
        </w:rPr>
        <w:t>The programme covers financial accounting, management accounting, corporate finance, financial management, financial reporting, auditing and control, market-based accounting and research methods and a research project. Some of the modules cover aspects of the ACA/ACCA professional examinations, giving students the opportunity to prepare for these professional examinations or to apply for exemptions. The programme currently attracts some qualified/part qualified ACAs/ACCAs who wish to enhance and update further their knowledge and understanding in this field.</w:t>
      </w:r>
    </w:p>
    <w:p w14:paraId="0EB01EBA" w14:textId="77777777" w:rsidR="00895BF3" w:rsidRPr="00E76587" w:rsidRDefault="00895BF3" w:rsidP="00895BF3">
      <w:pPr>
        <w:spacing w:after="120"/>
        <w:jc w:val="both"/>
        <w:rPr>
          <w:rFonts w:ascii="Arial" w:hAnsi="Arial" w:cs="Arial"/>
        </w:rPr>
      </w:pPr>
      <w:r w:rsidRPr="00E76587">
        <w:rPr>
          <w:rFonts w:ascii="Arial" w:hAnsi="Arial" w:cs="Arial"/>
          <w:color w:val="000000"/>
        </w:rPr>
        <w:t xml:space="preserve">Throughout the course practical training on how to use Bloomberg trading terminals, Datastream and Sage </w:t>
      </w:r>
      <w:r>
        <w:rPr>
          <w:rFonts w:ascii="Arial" w:hAnsi="Arial" w:cs="Arial"/>
          <w:color w:val="000000"/>
        </w:rPr>
        <w:t xml:space="preserve">software packages is </w:t>
      </w:r>
      <w:r w:rsidRPr="00E76587">
        <w:rPr>
          <w:rFonts w:ascii="Arial" w:hAnsi="Arial" w:cs="Arial"/>
          <w:color w:val="000000"/>
        </w:rPr>
        <w:t>provided</w:t>
      </w:r>
      <w:r>
        <w:rPr>
          <w:rFonts w:ascii="Arial" w:hAnsi="Arial" w:cs="Arial"/>
          <w:color w:val="000000"/>
        </w:rPr>
        <w:t xml:space="preserve">; these </w:t>
      </w:r>
      <w:r w:rsidRPr="00E76587">
        <w:rPr>
          <w:rFonts w:ascii="Arial" w:hAnsi="Arial" w:cs="Arial"/>
          <w:color w:val="000000"/>
        </w:rPr>
        <w:t>are extensively used by the employers.</w:t>
      </w:r>
    </w:p>
    <w:p w14:paraId="1597838A" w14:textId="77777777" w:rsidR="00895BF3" w:rsidRPr="00E76587" w:rsidRDefault="00895BF3" w:rsidP="00895BF3">
      <w:pPr>
        <w:jc w:val="both"/>
        <w:rPr>
          <w:rFonts w:ascii="Arial" w:hAnsi="Arial" w:cs="Arial"/>
        </w:rPr>
      </w:pPr>
      <w:r w:rsidRPr="00E76587">
        <w:rPr>
          <w:rFonts w:ascii="Arial" w:hAnsi="Arial" w:cs="Arial"/>
        </w:rPr>
        <w:t xml:space="preserve">The programme has a balanced approach between quantitative and qualitative methods, and will provide </w:t>
      </w:r>
      <w:r>
        <w:rPr>
          <w:rFonts w:ascii="Arial" w:hAnsi="Arial" w:cs="Arial"/>
        </w:rPr>
        <w:t>students</w:t>
      </w:r>
      <w:r w:rsidRPr="00E76587">
        <w:rPr>
          <w:rFonts w:ascii="Arial" w:hAnsi="Arial" w:cs="Arial"/>
        </w:rPr>
        <w:t xml:space="preserve"> with the computer and research skills required by employers in this highly competitive sector.</w:t>
      </w:r>
    </w:p>
    <w:p w14:paraId="709E00EC" w14:textId="77777777" w:rsidR="00895BF3" w:rsidRPr="00D040D6" w:rsidRDefault="00895BF3" w:rsidP="00895BF3">
      <w:pPr>
        <w:spacing w:after="240"/>
        <w:jc w:val="both"/>
        <w:rPr>
          <w:rFonts w:ascii="Arial" w:hAnsi="Arial" w:cs="Arial"/>
        </w:rPr>
      </w:pPr>
    </w:p>
    <w:p w14:paraId="78965BFC" w14:textId="77777777" w:rsidR="00DE69B4" w:rsidRPr="00D040D6" w:rsidRDefault="00DE69B4" w:rsidP="00DE69B4">
      <w:pPr>
        <w:rPr>
          <w:rFonts w:ascii="Arial" w:hAnsi="Arial" w:cs="Arial"/>
        </w:rPr>
      </w:pPr>
      <w:r w:rsidRPr="00D040D6">
        <w:rPr>
          <w:rFonts w:ascii="Arial" w:hAnsi="Arial" w:cs="Arial"/>
        </w:rPr>
        <w:t xml:space="preserve">The programme also helps develop employment-ready students through an integrated business experience in the form of a work placement. </w:t>
      </w:r>
    </w:p>
    <w:p w14:paraId="3B53D54C" w14:textId="77777777" w:rsidR="00DE69B4" w:rsidRPr="00D040D6" w:rsidRDefault="00DE69B4" w:rsidP="00DE69B4">
      <w:pPr>
        <w:rPr>
          <w:rFonts w:ascii="Arial" w:hAnsi="Arial" w:cs="Arial"/>
        </w:rPr>
      </w:pPr>
      <w:r w:rsidRPr="00D040D6">
        <w:rPr>
          <w:rFonts w:ascii="Arial" w:hAnsi="Arial" w:cs="Arial"/>
        </w:rPr>
        <w:lastRenderedPageBreak/>
        <w:t xml:space="preserve">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 </w:t>
      </w:r>
    </w:p>
    <w:p w14:paraId="1A2A9D1A" w14:textId="77777777" w:rsidR="00195F7B" w:rsidRPr="000A7CBD" w:rsidRDefault="00195F7B" w:rsidP="00195F7B">
      <w:pPr>
        <w:rPr>
          <w:rFonts w:ascii="Arial" w:hAnsi="Arial" w:cs="Arial"/>
          <w:i/>
          <w:color w:val="FF0000"/>
          <w:sz w:val="24"/>
          <w:szCs w:val="24"/>
        </w:rPr>
      </w:pPr>
    </w:p>
    <w:p w14:paraId="6FD9B5C6" w14:textId="77777777" w:rsidR="00195F7B" w:rsidRPr="006A5EBD" w:rsidRDefault="00195F7B" w:rsidP="00410BEE">
      <w:pPr>
        <w:pStyle w:val="ListParagraph"/>
        <w:numPr>
          <w:ilvl w:val="0"/>
          <w:numId w:val="3"/>
        </w:numPr>
        <w:autoSpaceDE/>
        <w:autoSpaceDN/>
        <w:contextualSpacing/>
        <w:rPr>
          <w:rFonts w:cs="Arial"/>
        </w:rPr>
      </w:pPr>
      <w:r w:rsidRPr="006A5EBD">
        <w:rPr>
          <w:rFonts w:cs="Arial"/>
          <w:b/>
        </w:rPr>
        <w:t>Aims of the Programme</w:t>
      </w:r>
    </w:p>
    <w:p w14:paraId="0E1F6A23" w14:textId="77777777" w:rsidR="00195F7B" w:rsidRPr="0059721B" w:rsidRDefault="00195F7B" w:rsidP="00195F7B">
      <w:pPr>
        <w:pStyle w:val="ListParagraph"/>
        <w:ind w:left="0"/>
        <w:rPr>
          <w:rFonts w:cs="Arial"/>
          <w:i/>
          <w:sz w:val="24"/>
          <w:szCs w:val="24"/>
        </w:rPr>
      </w:pPr>
    </w:p>
    <w:p w14:paraId="66378845" w14:textId="77777777" w:rsidR="00895BF3" w:rsidRPr="00E76587" w:rsidRDefault="00895BF3" w:rsidP="00895BF3">
      <w:pPr>
        <w:spacing w:after="120"/>
        <w:jc w:val="both"/>
        <w:rPr>
          <w:rFonts w:ascii="Arial" w:hAnsi="Arial" w:cs="Arial"/>
        </w:rPr>
      </w:pPr>
      <w:r w:rsidRPr="00E76587">
        <w:rPr>
          <w:rFonts w:ascii="Arial" w:hAnsi="Arial" w:cs="Arial"/>
        </w:rPr>
        <w:t>The specific aims of this programme are:</w:t>
      </w:r>
    </w:p>
    <w:p w14:paraId="7B73AACF"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eastAsia="Calibri" w:hAnsi="Arial" w:cs="Arial"/>
          <w:sz w:val="22"/>
          <w:szCs w:val="22"/>
          <w:lang w:val="en-GB"/>
        </w:rPr>
        <w:t xml:space="preserve">To </w:t>
      </w:r>
      <w:r w:rsidRPr="002442D1">
        <w:rPr>
          <w:rFonts w:ascii="Arial" w:eastAsia="Calibri" w:hAnsi="Arial" w:cs="Arial"/>
          <w:sz w:val="22"/>
          <w:szCs w:val="22"/>
          <w:lang w:val="en-GB"/>
        </w:rPr>
        <w:t>expand</w:t>
      </w:r>
      <w:r w:rsidRPr="00E76587">
        <w:rPr>
          <w:rFonts w:ascii="Arial" w:hAnsi="Arial" w:cs="Arial"/>
          <w:sz w:val="22"/>
          <w:szCs w:val="22"/>
        </w:rPr>
        <w:t xml:space="preserve"> </w:t>
      </w:r>
      <w:r>
        <w:rPr>
          <w:rFonts w:ascii="Arial" w:hAnsi="Arial" w:cs="Arial"/>
          <w:sz w:val="22"/>
          <w:szCs w:val="22"/>
          <w:lang w:val="en-GB"/>
        </w:rPr>
        <w:t>students’</w:t>
      </w:r>
      <w:r w:rsidRPr="00E76587">
        <w:rPr>
          <w:rFonts w:ascii="Arial" w:hAnsi="Arial" w:cs="Arial"/>
          <w:sz w:val="22"/>
          <w:szCs w:val="22"/>
        </w:rPr>
        <w:t xml:space="preserve"> knowledge and understanding of the issues, problems and ideas associated with accounting and finance</w:t>
      </w:r>
      <w:r>
        <w:rPr>
          <w:rFonts w:ascii="Arial" w:hAnsi="Arial" w:cs="Arial"/>
          <w:sz w:val="22"/>
          <w:szCs w:val="22"/>
          <w:lang w:val="en-GB"/>
        </w:rPr>
        <w:t>,</w:t>
      </w:r>
      <w:r w:rsidRPr="00E76587">
        <w:rPr>
          <w:rFonts w:ascii="Arial" w:hAnsi="Arial" w:cs="Arial"/>
          <w:sz w:val="22"/>
          <w:szCs w:val="22"/>
        </w:rPr>
        <w:t xml:space="preserve"> by way of a critical examination of the literature associated with these fields of academic enquiry</w:t>
      </w:r>
    </w:p>
    <w:p w14:paraId="1F6CCF0C"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examine the objectives, role and scope of accounting and finance within the broader context of the global business environment and management practice</w:t>
      </w:r>
    </w:p>
    <w:p w14:paraId="2C4FBEFA"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 xml:space="preserve">explore how academic concepts, theory and the related empirical evidence in the fields of accounting and finance may be applied to </w:t>
      </w:r>
      <w:r>
        <w:rPr>
          <w:rFonts w:ascii="Arial" w:hAnsi="Arial" w:cs="Arial"/>
          <w:sz w:val="22"/>
          <w:szCs w:val="22"/>
          <w:lang w:val="en-GB"/>
        </w:rPr>
        <w:t xml:space="preserve">an </w:t>
      </w:r>
      <w:r w:rsidRPr="00E76587">
        <w:rPr>
          <w:rFonts w:ascii="Arial" w:hAnsi="Arial" w:cs="Arial"/>
          <w:sz w:val="22"/>
          <w:szCs w:val="22"/>
        </w:rPr>
        <w:t>advantage in a practical organisational context characterised by complexity and unpredictability</w:t>
      </w:r>
    </w:p>
    <w:p w14:paraId="0A5E3878"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develop student</w:t>
      </w:r>
      <w:r>
        <w:rPr>
          <w:rFonts w:ascii="Arial" w:hAnsi="Arial" w:cs="Arial"/>
          <w:sz w:val="22"/>
          <w:szCs w:val="22"/>
          <w:lang w:val="en-GB"/>
        </w:rPr>
        <w:t>s’</w:t>
      </w:r>
      <w:r w:rsidRPr="00E76587">
        <w:rPr>
          <w:rFonts w:ascii="Arial" w:hAnsi="Arial" w:cs="Arial"/>
          <w:sz w:val="22"/>
          <w:szCs w:val="22"/>
        </w:rPr>
        <w:t xml:space="preserve"> knowledge and skills necessary for analysis and synthesis, and continuing professional development.</w:t>
      </w:r>
    </w:p>
    <w:p w14:paraId="5BA8F72F" w14:textId="77777777" w:rsidR="00895BF3" w:rsidRPr="00D040D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provide a critical examination of alternative research methods, to develop research skills and to provide the opportunity for course members to originate, to plan, to undertake and to present the findings of a substantial research project in the fields of accounting and/or finance</w:t>
      </w:r>
    </w:p>
    <w:p w14:paraId="7C1FAAA0" w14:textId="77777777" w:rsidR="00DE69B4" w:rsidRPr="00D040D6" w:rsidRDefault="00DE69B4" w:rsidP="00DE69B4">
      <w:pPr>
        <w:numPr>
          <w:ilvl w:val="0"/>
          <w:numId w:val="14"/>
        </w:numPr>
        <w:spacing w:after="200"/>
        <w:ind w:left="709" w:hanging="425"/>
        <w:contextualSpacing/>
        <w:rPr>
          <w:rFonts w:ascii="Arial" w:hAnsi="Arial" w:cs="Arial"/>
        </w:rPr>
      </w:pPr>
      <w:r w:rsidRPr="00D040D6">
        <w:rPr>
          <w:rFonts w:ascii="Arial" w:hAnsi="Arial" w:cs="Arial"/>
        </w:rPr>
        <w:t>Give students a head start on the employment ladder, preparing them for employment, further study and lifelong learning</w:t>
      </w:r>
    </w:p>
    <w:p w14:paraId="65E1B32F" w14:textId="77777777" w:rsidR="00DE69B4" w:rsidRPr="00E76587" w:rsidRDefault="00DE69B4" w:rsidP="00D040D6">
      <w:pPr>
        <w:pStyle w:val="indent"/>
        <w:tabs>
          <w:tab w:val="clear" w:pos="567"/>
          <w:tab w:val="clear" w:pos="1134"/>
          <w:tab w:val="clear" w:pos="7938"/>
          <w:tab w:val="clear" w:pos="8080"/>
          <w:tab w:val="left" w:pos="360"/>
          <w:tab w:val="left" w:pos="709"/>
        </w:tabs>
        <w:spacing w:after="120"/>
        <w:ind w:left="709" w:right="0" w:firstLine="0"/>
        <w:jc w:val="both"/>
        <w:rPr>
          <w:rFonts w:ascii="Arial" w:hAnsi="Arial" w:cs="Arial"/>
          <w:sz w:val="22"/>
          <w:szCs w:val="22"/>
        </w:rPr>
      </w:pPr>
    </w:p>
    <w:p w14:paraId="1EA4040B" w14:textId="77777777" w:rsidR="00195F7B" w:rsidRPr="0059721B" w:rsidRDefault="00195F7B" w:rsidP="00195F7B">
      <w:pPr>
        <w:pStyle w:val="ListParagraph"/>
        <w:ind w:left="0"/>
        <w:rPr>
          <w:rFonts w:cs="Arial"/>
          <w:sz w:val="24"/>
          <w:szCs w:val="24"/>
        </w:rPr>
      </w:pPr>
    </w:p>
    <w:p w14:paraId="153BD80A" w14:textId="77777777" w:rsidR="00195F7B" w:rsidRPr="006A5EBD" w:rsidRDefault="00195F7B" w:rsidP="00410BEE">
      <w:pPr>
        <w:pStyle w:val="ListParagraph"/>
        <w:numPr>
          <w:ilvl w:val="0"/>
          <w:numId w:val="3"/>
        </w:numPr>
        <w:autoSpaceDE/>
        <w:autoSpaceDN/>
        <w:contextualSpacing/>
        <w:rPr>
          <w:rFonts w:cs="Arial"/>
        </w:rPr>
      </w:pPr>
      <w:r w:rsidRPr="006A5EBD">
        <w:rPr>
          <w:rFonts w:cs="Arial"/>
          <w:b/>
        </w:rPr>
        <w:t>Intended Learning Outcomes</w:t>
      </w:r>
    </w:p>
    <w:p w14:paraId="33DBBA65" w14:textId="77777777" w:rsidR="00195F7B" w:rsidRPr="0059721B" w:rsidRDefault="00195F7B" w:rsidP="00195F7B">
      <w:pPr>
        <w:rPr>
          <w:rFonts w:ascii="Arial" w:hAnsi="Arial" w:cs="Arial"/>
          <w:szCs w:val="24"/>
        </w:rPr>
      </w:pPr>
    </w:p>
    <w:p w14:paraId="0F8A8877" w14:textId="77777777" w:rsidR="00895BF3" w:rsidRPr="00895BF3" w:rsidRDefault="00895BF3" w:rsidP="00895BF3">
      <w:pPr>
        <w:widowControl w:val="0"/>
        <w:spacing w:after="120"/>
        <w:jc w:val="both"/>
        <w:rPr>
          <w:rFonts w:ascii="Arial" w:eastAsia="Times New Roman" w:hAnsi="Arial" w:cs="Arial"/>
          <w:snapToGrid w:val="0"/>
        </w:rPr>
      </w:pPr>
      <w:r w:rsidRPr="00895BF3">
        <w:rPr>
          <w:rFonts w:ascii="Arial" w:eastAsia="Times New Roman" w:hAnsi="Arial" w:cs="Arial"/>
          <w:snapToGrid w:val="0"/>
        </w:rPr>
        <w:t xml:space="preserve">The programme outcomes are referenced to the QAA subject benchmarks for </w:t>
      </w:r>
      <w:r w:rsidRPr="00895BF3">
        <w:rPr>
          <w:rFonts w:ascii="Arial" w:eastAsia="Times New Roman" w:hAnsi="Arial" w:cs="Arial"/>
          <w:snapToGrid w:val="0"/>
          <w:color w:val="000000"/>
        </w:rPr>
        <w:t>Masters Awards in Business and Management; this award conforms to the type 1A model,</w:t>
      </w:r>
      <w:r w:rsidRPr="00895BF3">
        <w:rPr>
          <w:rFonts w:ascii="Arial" w:eastAsia="Times New Roman" w:hAnsi="Arial" w:cs="Arial"/>
          <w:snapToGrid w:val="0"/>
        </w:rPr>
        <w:t xml:space="preserve"> and the Framework for Higher Education Qualifications in England, Wales and Northern Ireland (2008), and relate to the typical student.</w:t>
      </w:r>
    </w:p>
    <w:p w14:paraId="50A1F38E" w14:textId="77777777" w:rsidR="00895BF3" w:rsidRPr="00895BF3" w:rsidRDefault="00895BF3" w:rsidP="00895BF3">
      <w:pPr>
        <w:widowControl w:val="0"/>
        <w:spacing w:after="120"/>
        <w:jc w:val="both"/>
        <w:rPr>
          <w:rFonts w:ascii="Arial" w:eastAsia="Times New Roman" w:hAnsi="Arial" w:cs="Arial"/>
          <w:snapToGrid w:val="0"/>
        </w:rPr>
      </w:pPr>
      <w:r w:rsidRPr="00895BF3">
        <w:rPr>
          <w:rFonts w:ascii="Arial" w:eastAsia="Times New Roman" w:hAnsi="Arial" w:cs="Arial"/>
          <w:snapToGrid w:val="0"/>
        </w:rPr>
        <w:t xml:space="preserve">In addition to the QAA Benchmark, other statements from industry are also utilised and can be found emanating from the Institute of Chartered Accountants in England and Wales (ICAEW), the Association of Chartered Certified Accountants (ACCA) and the Chartered Institute of Management </w:t>
      </w:r>
      <w:r w:rsidRPr="00895BF3">
        <w:rPr>
          <w:rFonts w:ascii="Arial" w:eastAsia="Times New Roman" w:hAnsi="Arial" w:cs="Arial"/>
          <w:snapToGrid w:val="0"/>
          <w:color w:val="000000"/>
        </w:rPr>
        <w:t>Accountants</w:t>
      </w:r>
      <w:r w:rsidRPr="00895BF3">
        <w:rPr>
          <w:rFonts w:ascii="Arial" w:eastAsia="Times New Roman" w:hAnsi="Arial" w:cs="Arial"/>
          <w:snapToGrid w:val="0"/>
        </w:rPr>
        <w:t xml:space="preserve"> (CIMA). </w:t>
      </w:r>
    </w:p>
    <w:p w14:paraId="70095C82" w14:textId="77777777" w:rsidR="00895BF3" w:rsidRPr="00895BF3" w:rsidRDefault="00895BF3" w:rsidP="00895BF3">
      <w:pPr>
        <w:widowControl w:val="0"/>
        <w:jc w:val="both"/>
        <w:rPr>
          <w:rFonts w:ascii="Arial" w:eastAsia="Times New Roman" w:hAnsi="Arial" w:cs="Arial"/>
          <w:snapToGrid w:val="0"/>
        </w:rPr>
      </w:pPr>
      <w:r w:rsidRPr="00895BF3">
        <w:rPr>
          <w:rFonts w:ascii="Arial" w:eastAsia="Times New Roman" w:hAnsi="Arial" w:cs="Arial"/>
          <w:snapToGrid w:val="0"/>
        </w:rPr>
        <w:t>The programme provides opportunities for students to develop and demonstrate knowledge and understanding, skills and other attributes in the following areas:</w:t>
      </w:r>
    </w:p>
    <w:p w14:paraId="322EE3D5" w14:textId="77777777" w:rsidR="00195F7B" w:rsidRPr="0059721B" w:rsidRDefault="00195F7B" w:rsidP="00195F7B">
      <w:pPr>
        <w:rPr>
          <w:rFonts w:ascii="Arial" w:hAnsi="Arial" w:cs="Arial"/>
          <w:szCs w:val="24"/>
        </w:rPr>
      </w:pPr>
    </w:p>
    <w:p w14:paraId="4BE73EEA"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01657D5D"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2F55533" w14:textId="77777777" w:rsidTr="00B55861">
        <w:tc>
          <w:tcPr>
            <w:tcW w:w="15134" w:type="dxa"/>
            <w:gridSpan w:val="6"/>
            <w:shd w:val="clear" w:color="auto" w:fill="DBE5F1"/>
          </w:tcPr>
          <w:p w14:paraId="2D8710E8" w14:textId="77777777" w:rsidR="00D27AE4" w:rsidRPr="00B55861" w:rsidRDefault="00D27AE4" w:rsidP="00195F7B">
            <w:pPr>
              <w:rPr>
                <w:rFonts w:ascii="Arial" w:hAnsi="Arial" w:cs="Arial"/>
                <w:b/>
              </w:rPr>
            </w:pPr>
            <w:r w:rsidRPr="00B55861">
              <w:rPr>
                <w:rFonts w:ascii="Arial" w:hAnsi="Arial" w:cs="Arial"/>
                <w:b/>
              </w:rPr>
              <w:t>Programme Learning Outcomes</w:t>
            </w:r>
          </w:p>
          <w:p w14:paraId="31A06FFF" w14:textId="77777777" w:rsidR="00D27AE4" w:rsidRPr="00B55861" w:rsidRDefault="00D27AE4" w:rsidP="00195F7B">
            <w:pPr>
              <w:rPr>
                <w:rFonts w:ascii="Arial" w:hAnsi="Arial" w:cs="Arial"/>
                <w:b/>
              </w:rPr>
            </w:pPr>
          </w:p>
        </w:tc>
      </w:tr>
      <w:tr w:rsidR="00D27AE4" w:rsidRPr="00B55861" w14:paraId="0EF28709" w14:textId="77777777" w:rsidTr="00B55861">
        <w:tc>
          <w:tcPr>
            <w:tcW w:w="817" w:type="dxa"/>
            <w:shd w:val="clear" w:color="auto" w:fill="DBE5F1"/>
          </w:tcPr>
          <w:p w14:paraId="48D279A1" w14:textId="77777777" w:rsidR="00D27AE4" w:rsidRPr="00B55861" w:rsidRDefault="00D27AE4" w:rsidP="00195F7B">
            <w:pPr>
              <w:rPr>
                <w:rFonts w:ascii="Arial" w:hAnsi="Arial" w:cs="Arial"/>
                <w:b/>
              </w:rPr>
            </w:pPr>
          </w:p>
        </w:tc>
        <w:tc>
          <w:tcPr>
            <w:tcW w:w="3907" w:type="dxa"/>
            <w:shd w:val="clear" w:color="auto" w:fill="DBE5F1"/>
          </w:tcPr>
          <w:p w14:paraId="4D90ED87" w14:textId="77777777" w:rsidR="00D27AE4" w:rsidRPr="00B55861" w:rsidRDefault="00D27AE4" w:rsidP="00195F7B">
            <w:pPr>
              <w:rPr>
                <w:rFonts w:ascii="Arial" w:hAnsi="Arial" w:cs="Arial"/>
                <w:b/>
              </w:rPr>
            </w:pPr>
            <w:r w:rsidRPr="00B55861">
              <w:rPr>
                <w:rFonts w:ascii="Arial" w:hAnsi="Arial" w:cs="Arial"/>
                <w:b/>
              </w:rPr>
              <w:t>Knowledge and Understanding</w:t>
            </w:r>
          </w:p>
          <w:p w14:paraId="4BF53E4A" w14:textId="77777777" w:rsidR="00D27AE4" w:rsidRPr="00B55861" w:rsidRDefault="00D27AE4" w:rsidP="00195F7B">
            <w:pPr>
              <w:rPr>
                <w:rFonts w:ascii="Arial" w:hAnsi="Arial" w:cs="Arial"/>
                <w:b/>
              </w:rPr>
            </w:pPr>
          </w:p>
          <w:p w14:paraId="1A638C74"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7810035F" w14:textId="77777777" w:rsidR="00D27AE4" w:rsidRPr="00B55861" w:rsidRDefault="00D27AE4" w:rsidP="00195F7B">
            <w:pPr>
              <w:rPr>
                <w:rFonts w:ascii="Arial" w:hAnsi="Arial" w:cs="Arial"/>
                <w:b/>
              </w:rPr>
            </w:pPr>
          </w:p>
        </w:tc>
        <w:tc>
          <w:tcPr>
            <w:tcW w:w="3953" w:type="dxa"/>
            <w:shd w:val="clear" w:color="auto" w:fill="DBE5F1"/>
          </w:tcPr>
          <w:p w14:paraId="195E4D6C" w14:textId="77777777" w:rsidR="00D27AE4" w:rsidRPr="00B55861" w:rsidRDefault="00D27AE4" w:rsidP="00195F7B">
            <w:pPr>
              <w:rPr>
                <w:rFonts w:ascii="Arial" w:hAnsi="Arial" w:cs="Arial"/>
                <w:b/>
              </w:rPr>
            </w:pPr>
            <w:r w:rsidRPr="00B55861">
              <w:rPr>
                <w:rFonts w:ascii="Arial" w:hAnsi="Arial" w:cs="Arial"/>
                <w:b/>
              </w:rPr>
              <w:t>Intellectual Skills</w:t>
            </w:r>
          </w:p>
          <w:p w14:paraId="51CCF017" w14:textId="77777777" w:rsidR="00D27AE4" w:rsidRPr="00B55861" w:rsidRDefault="00D27AE4" w:rsidP="00195F7B">
            <w:pPr>
              <w:rPr>
                <w:rFonts w:ascii="Arial" w:hAnsi="Arial" w:cs="Arial"/>
                <w:b/>
              </w:rPr>
            </w:pPr>
          </w:p>
          <w:p w14:paraId="3E23839D"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737CEF08" w14:textId="77777777" w:rsidR="00D27AE4" w:rsidRPr="00B55861" w:rsidRDefault="00D27AE4" w:rsidP="00195F7B">
            <w:pPr>
              <w:rPr>
                <w:rFonts w:ascii="Arial" w:hAnsi="Arial" w:cs="Arial"/>
                <w:b/>
              </w:rPr>
            </w:pPr>
          </w:p>
        </w:tc>
        <w:tc>
          <w:tcPr>
            <w:tcW w:w="4961" w:type="dxa"/>
            <w:shd w:val="clear" w:color="auto" w:fill="DBE5F1"/>
          </w:tcPr>
          <w:p w14:paraId="1AEAED4F" w14:textId="77777777" w:rsidR="00D27AE4" w:rsidRPr="00B55861" w:rsidRDefault="00D27AE4" w:rsidP="00195F7B">
            <w:pPr>
              <w:rPr>
                <w:rFonts w:ascii="Arial" w:hAnsi="Arial" w:cs="Arial"/>
                <w:b/>
              </w:rPr>
            </w:pPr>
            <w:r w:rsidRPr="00B55861">
              <w:rPr>
                <w:rFonts w:ascii="Arial" w:hAnsi="Arial" w:cs="Arial"/>
                <w:b/>
              </w:rPr>
              <w:t>Subject Practical Skills</w:t>
            </w:r>
          </w:p>
          <w:p w14:paraId="419EBCA7" w14:textId="77777777" w:rsidR="00D27AE4" w:rsidRPr="00B55861" w:rsidRDefault="00D27AE4" w:rsidP="00195F7B">
            <w:pPr>
              <w:rPr>
                <w:rFonts w:ascii="Arial" w:hAnsi="Arial" w:cs="Arial"/>
                <w:b/>
              </w:rPr>
            </w:pPr>
          </w:p>
          <w:p w14:paraId="01B81B0E"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895BF3" w:rsidRPr="00B55861" w14:paraId="45B38791" w14:textId="77777777" w:rsidTr="00B55861">
        <w:tc>
          <w:tcPr>
            <w:tcW w:w="817" w:type="dxa"/>
            <w:shd w:val="clear" w:color="auto" w:fill="auto"/>
          </w:tcPr>
          <w:p w14:paraId="0933186D" w14:textId="77777777" w:rsidR="00895BF3" w:rsidRPr="00965E0A" w:rsidRDefault="00895BF3" w:rsidP="00895BF3">
            <w:pPr>
              <w:rPr>
                <w:rFonts w:ascii="Arial" w:hAnsi="Arial" w:cs="Arial"/>
                <w:sz w:val="20"/>
              </w:rPr>
            </w:pPr>
            <w:r w:rsidRPr="00965E0A">
              <w:rPr>
                <w:rFonts w:ascii="Arial" w:hAnsi="Arial" w:cs="Arial"/>
                <w:sz w:val="20"/>
              </w:rPr>
              <w:t>A1</w:t>
            </w:r>
          </w:p>
        </w:tc>
        <w:tc>
          <w:tcPr>
            <w:tcW w:w="3907" w:type="dxa"/>
            <w:shd w:val="clear" w:color="auto" w:fill="auto"/>
          </w:tcPr>
          <w:p w14:paraId="083CC1E7" w14:textId="77777777" w:rsidR="00895BF3" w:rsidRPr="009F4B56" w:rsidRDefault="00895BF3" w:rsidP="00895BF3">
            <w:pPr>
              <w:rPr>
                <w:rFonts w:ascii="Arial" w:hAnsi="Arial" w:cs="Arial"/>
                <w:i/>
                <w:sz w:val="20"/>
              </w:rPr>
            </w:pPr>
            <w:r w:rsidRPr="009F4B56">
              <w:rPr>
                <w:rFonts w:ascii="Arial" w:hAnsi="Arial" w:cs="Arial"/>
                <w:sz w:val="20"/>
              </w:rPr>
              <w:t>Demonstrate knowledge and a critical understanding of the core theoretical contributions to accounting and finance and how these may be applied to enhance management and professional practice</w:t>
            </w:r>
          </w:p>
        </w:tc>
        <w:tc>
          <w:tcPr>
            <w:tcW w:w="771" w:type="dxa"/>
            <w:shd w:val="clear" w:color="auto" w:fill="auto"/>
          </w:tcPr>
          <w:p w14:paraId="1DE76627" w14:textId="77777777" w:rsidR="00895BF3" w:rsidRPr="00965E0A" w:rsidRDefault="00895BF3" w:rsidP="00895BF3">
            <w:pPr>
              <w:rPr>
                <w:rFonts w:ascii="Arial" w:hAnsi="Arial" w:cs="Arial"/>
                <w:sz w:val="20"/>
              </w:rPr>
            </w:pPr>
            <w:r w:rsidRPr="00965E0A">
              <w:rPr>
                <w:rFonts w:ascii="Arial" w:hAnsi="Arial" w:cs="Arial"/>
                <w:sz w:val="20"/>
              </w:rPr>
              <w:t>B1</w:t>
            </w:r>
          </w:p>
        </w:tc>
        <w:tc>
          <w:tcPr>
            <w:tcW w:w="3953" w:type="dxa"/>
            <w:shd w:val="clear" w:color="auto" w:fill="auto"/>
          </w:tcPr>
          <w:p w14:paraId="5146B897" w14:textId="77777777" w:rsidR="00895BF3" w:rsidRPr="00965E0A" w:rsidRDefault="00895BF3" w:rsidP="00895BF3">
            <w:pPr>
              <w:rPr>
                <w:rFonts w:ascii="Arial" w:hAnsi="Arial" w:cs="Arial"/>
                <w:sz w:val="20"/>
              </w:rPr>
            </w:pPr>
            <w:r>
              <w:rPr>
                <w:rFonts w:ascii="Arial" w:hAnsi="Arial" w:cs="Arial"/>
                <w:sz w:val="20"/>
              </w:rPr>
              <w:t>A</w:t>
            </w:r>
            <w:r w:rsidRPr="00965E0A">
              <w:rPr>
                <w:rFonts w:ascii="Arial" w:hAnsi="Arial" w:cs="Arial"/>
                <w:sz w:val="20"/>
              </w:rPr>
              <w:t>nalyse, interpret and present accounting and financial data and information sources and demonstrate a critical awareness of the relevance and limitations of such analyses</w:t>
            </w:r>
          </w:p>
        </w:tc>
        <w:tc>
          <w:tcPr>
            <w:tcW w:w="725" w:type="dxa"/>
            <w:shd w:val="clear" w:color="auto" w:fill="auto"/>
          </w:tcPr>
          <w:p w14:paraId="21244B34" w14:textId="77777777" w:rsidR="00895BF3" w:rsidRPr="00965E0A" w:rsidRDefault="00895BF3" w:rsidP="00895BF3">
            <w:pPr>
              <w:rPr>
                <w:rFonts w:ascii="Arial" w:hAnsi="Arial" w:cs="Arial"/>
                <w:sz w:val="20"/>
              </w:rPr>
            </w:pPr>
            <w:r w:rsidRPr="00965E0A">
              <w:rPr>
                <w:rFonts w:ascii="Arial" w:hAnsi="Arial" w:cs="Arial"/>
                <w:sz w:val="20"/>
              </w:rPr>
              <w:t>C1</w:t>
            </w:r>
          </w:p>
        </w:tc>
        <w:tc>
          <w:tcPr>
            <w:tcW w:w="4961" w:type="dxa"/>
            <w:shd w:val="clear" w:color="auto" w:fill="auto"/>
          </w:tcPr>
          <w:p w14:paraId="0865D546" w14:textId="77777777" w:rsidR="00895BF3" w:rsidRPr="00965E0A" w:rsidRDefault="00895BF3" w:rsidP="00895BF3">
            <w:pPr>
              <w:rPr>
                <w:rFonts w:ascii="Arial" w:hAnsi="Arial" w:cs="Arial"/>
                <w:sz w:val="20"/>
              </w:rPr>
            </w:pPr>
            <w:r>
              <w:rPr>
                <w:rFonts w:ascii="Arial" w:hAnsi="Arial" w:cs="Arial"/>
                <w:sz w:val="20"/>
              </w:rPr>
              <w:t>D</w:t>
            </w:r>
            <w:r w:rsidRPr="00965E0A">
              <w:rPr>
                <w:rFonts w:ascii="Arial" w:hAnsi="Arial" w:cs="Arial"/>
                <w:sz w:val="20"/>
              </w:rPr>
              <w:t>emonstrate skills of analysis and synthesis, and apply them to issues and decisions associated with accounting and finance, and also in the broader context of business and management</w:t>
            </w:r>
          </w:p>
        </w:tc>
      </w:tr>
      <w:tr w:rsidR="00895BF3" w:rsidRPr="00B55861" w14:paraId="213E860D" w14:textId="77777777" w:rsidTr="00B55861">
        <w:tc>
          <w:tcPr>
            <w:tcW w:w="817" w:type="dxa"/>
            <w:shd w:val="clear" w:color="auto" w:fill="auto"/>
          </w:tcPr>
          <w:p w14:paraId="136494CE" w14:textId="77777777" w:rsidR="00895BF3" w:rsidRPr="00965E0A" w:rsidRDefault="00895BF3" w:rsidP="00895BF3">
            <w:pPr>
              <w:rPr>
                <w:rFonts w:ascii="Arial" w:hAnsi="Arial" w:cs="Arial"/>
                <w:sz w:val="20"/>
              </w:rPr>
            </w:pPr>
            <w:r w:rsidRPr="00965E0A">
              <w:rPr>
                <w:rFonts w:ascii="Arial" w:hAnsi="Arial" w:cs="Arial"/>
                <w:sz w:val="20"/>
              </w:rPr>
              <w:t>A2</w:t>
            </w:r>
          </w:p>
        </w:tc>
        <w:tc>
          <w:tcPr>
            <w:tcW w:w="3907" w:type="dxa"/>
            <w:shd w:val="clear" w:color="auto" w:fill="auto"/>
          </w:tcPr>
          <w:p w14:paraId="14AD4F1F" w14:textId="77777777" w:rsidR="00895BF3" w:rsidRPr="009F4B56" w:rsidRDefault="00895BF3" w:rsidP="00895BF3">
            <w:pPr>
              <w:rPr>
                <w:rFonts w:ascii="Arial" w:hAnsi="Arial" w:cs="Arial"/>
                <w:sz w:val="20"/>
              </w:rPr>
            </w:pPr>
            <w:r w:rsidRPr="009F4B56">
              <w:rPr>
                <w:rFonts w:ascii="Arial" w:hAnsi="Arial" w:cs="Arial"/>
                <w:sz w:val="20"/>
              </w:rPr>
              <w:t>Find and evaluate key findings from the related empirical research literature</w:t>
            </w:r>
          </w:p>
        </w:tc>
        <w:tc>
          <w:tcPr>
            <w:tcW w:w="771" w:type="dxa"/>
            <w:shd w:val="clear" w:color="auto" w:fill="auto"/>
          </w:tcPr>
          <w:p w14:paraId="57C11926" w14:textId="77777777" w:rsidR="00895BF3" w:rsidRPr="00965E0A" w:rsidRDefault="00895BF3" w:rsidP="00895BF3">
            <w:pPr>
              <w:rPr>
                <w:rFonts w:ascii="Arial" w:hAnsi="Arial" w:cs="Arial"/>
                <w:sz w:val="20"/>
              </w:rPr>
            </w:pPr>
            <w:r w:rsidRPr="00965E0A">
              <w:rPr>
                <w:rFonts w:ascii="Arial" w:hAnsi="Arial" w:cs="Arial"/>
                <w:sz w:val="20"/>
              </w:rPr>
              <w:t>B2</w:t>
            </w:r>
          </w:p>
        </w:tc>
        <w:tc>
          <w:tcPr>
            <w:tcW w:w="3953" w:type="dxa"/>
            <w:shd w:val="clear" w:color="auto" w:fill="auto"/>
          </w:tcPr>
          <w:p w14:paraId="25EEAC2F" w14:textId="77777777" w:rsidR="00895BF3" w:rsidRPr="00965E0A" w:rsidRDefault="00895BF3" w:rsidP="00895BF3">
            <w:pPr>
              <w:rPr>
                <w:rFonts w:ascii="Arial" w:hAnsi="Arial" w:cs="Arial"/>
                <w:sz w:val="20"/>
              </w:rPr>
            </w:pPr>
            <w:r>
              <w:rPr>
                <w:rFonts w:ascii="Arial" w:hAnsi="Arial" w:cs="Arial"/>
                <w:sz w:val="20"/>
              </w:rPr>
              <w:t>E</w:t>
            </w:r>
            <w:r w:rsidRPr="00965E0A">
              <w:rPr>
                <w:rFonts w:ascii="Arial" w:hAnsi="Arial" w:cs="Arial"/>
                <w:sz w:val="20"/>
              </w:rPr>
              <w:t>valuate issues, problems and opportunities associated with accounting</w:t>
            </w:r>
            <w:r>
              <w:rPr>
                <w:rFonts w:ascii="Arial" w:hAnsi="Arial" w:cs="Arial"/>
                <w:sz w:val="20"/>
              </w:rPr>
              <w:t xml:space="preserve"> and</w:t>
            </w:r>
            <w:r w:rsidRPr="00965E0A">
              <w:rPr>
                <w:rFonts w:ascii="Arial" w:hAnsi="Arial" w:cs="Arial"/>
                <w:sz w:val="20"/>
              </w:rPr>
              <w:t xml:space="preserve"> finance</w:t>
            </w:r>
            <w:r>
              <w:rPr>
                <w:rFonts w:ascii="Arial" w:hAnsi="Arial" w:cs="Arial"/>
                <w:sz w:val="20"/>
              </w:rPr>
              <w:t>,</w:t>
            </w:r>
            <w:r w:rsidRPr="00965E0A">
              <w:rPr>
                <w:rFonts w:ascii="Arial" w:hAnsi="Arial" w:cs="Arial"/>
                <w:sz w:val="20"/>
              </w:rPr>
              <w:t xml:space="preserve"> and also in the broader context of business and management, and demonstrate how these functions bear on the activities of moder</w:t>
            </w:r>
            <w:r>
              <w:rPr>
                <w:rFonts w:ascii="Arial" w:hAnsi="Arial" w:cs="Arial"/>
                <w:sz w:val="20"/>
              </w:rPr>
              <w:t>n corporations and institutions</w:t>
            </w:r>
          </w:p>
        </w:tc>
        <w:tc>
          <w:tcPr>
            <w:tcW w:w="725" w:type="dxa"/>
            <w:shd w:val="clear" w:color="auto" w:fill="auto"/>
          </w:tcPr>
          <w:p w14:paraId="505057B2" w14:textId="77777777" w:rsidR="00895BF3" w:rsidRPr="00965E0A" w:rsidRDefault="00895BF3" w:rsidP="00895BF3">
            <w:pPr>
              <w:rPr>
                <w:rFonts w:ascii="Arial" w:hAnsi="Arial" w:cs="Arial"/>
                <w:sz w:val="20"/>
              </w:rPr>
            </w:pPr>
            <w:r w:rsidRPr="00965E0A">
              <w:rPr>
                <w:rFonts w:ascii="Arial" w:hAnsi="Arial" w:cs="Arial"/>
                <w:sz w:val="20"/>
              </w:rPr>
              <w:t>C2</w:t>
            </w:r>
          </w:p>
        </w:tc>
        <w:tc>
          <w:tcPr>
            <w:tcW w:w="4961" w:type="dxa"/>
            <w:shd w:val="clear" w:color="auto" w:fill="auto"/>
          </w:tcPr>
          <w:p w14:paraId="35413296"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and utilise appropriate research strategies, methods and sources of data and information in order to formulate, design, manage and execute a substantial research project, and present and communicate the research findings in an appropriate form</w:t>
            </w:r>
          </w:p>
        </w:tc>
      </w:tr>
      <w:tr w:rsidR="00895BF3" w:rsidRPr="00B55861" w14:paraId="57DB63F5" w14:textId="77777777" w:rsidTr="00B55861">
        <w:tc>
          <w:tcPr>
            <w:tcW w:w="817" w:type="dxa"/>
            <w:shd w:val="clear" w:color="auto" w:fill="auto"/>
          </w:tcPr>
          <w:p w14:paraId="76A9673A" w14:textId="77777777" w:rsidR="00895BF3" w:rsidRPr="00965E0A" w:rsidRDefault="00895BF3" w:rsidP="00895BF3">
            <w:pPr>
              <w:rPr>
                <w:rFonts w:ascii="Arial" w:hAnsi="Arial" w:cs="Arial"/>
                <w:sz w:val="20"/>
              </w:rPr>
            </w:pPr>
            <w:r w:rsidRPr="00965E0A">
              <w:rPr>
                <w:rFonts w:ascii="Arial" w:hAnsi="Arial" w:cs="Arial"/>
                <w:sz w:val="20"/>
              </w:rPr>
              <w:t>A3</w:t>
            </w:r>
          </w:p>
        </w:tc>
        <w:tc>
          <w:tcPr>
            <w:tcW w:w="3907" w:type="dxa"/>
            <w:shd w:val="clear" w:color="auto" w:fill="auto"/>
          </w:tcPr>
          <w:p w14:paraId="5BEA1959"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and explore the connections between the legal, economic and social environments as they bear on the ac</w:t>
            </w:r>
            <w:r>
              <w:rPr>
                <w:rFonts w:ascii="Arial" w:hAnsi="Arial" w:cs="Arial"/>
                <w:sz w:val="20"/>
              </w:rPr>
              <w:t>counting and finance operations</w:t>
            </w:r>
          </w:p>
        </w:tc>
        <w:tc>
          <w:tcPr>
            <w:tcW w:w="771" w:type="dxa"/>
            <w:shd w:val="clear" w:color="auto" w:fill="auto"/>
          </w:tcPr>
          <w:p w14:paraId="3EDB6025" w14:textId="77777777" w:rsidR="00895BF3" w:rsidRPr="00965E0A" w:rsidRDefault="00895BF3" w:rsidP="00895BF3">
            <w:pPr>
              <w:rPr>
                <w:rFonts w:ascii="Arial" w:hAnsi="Arial" w:cs="Arial"/>
                <w:sz w:val="20"/>
              </w:rPr>
            </w:pPr>
            <w:r w:rsidRPr="00965E0A">
              <w:rPr>
                <w:rFonts w:ascii="Arial" w:hAnsi="Arial" w:cs="Arial"/>
                <w:sz w:val="20"/>
              </w:rPr>
              <w:t>B3</w:t>
            </w:r>
          </w:p>
        </w:tc>
        <w:tc>
          <w:tcPr>
            <w:tcW w:w="3953" w:type="dxa"/>
            <w:shd w:val="clear" w:color="auto" w:fill="auto"/>
          </w:tcPr>
          <w:p w14:paraId="01044C1A" w14:textId="77777777" w:rsidR="00895BF3" w:rsidRPr="00965E0A" w:rsidRDefault="00895BF3" w:rsidP="00895BF3">
            <w:pPr>
              <w:rPr>
                <w:rFonts w:ascii="Arial" w:hAnsi="Arial" w:cs="Arial"/>
                <w:sz w:val="20"/>
              </w:rPr>
            </w:pPr>
            <w:r>
              <w:rPr>
                <w:rFonts w:ascii="Arial" w:hAnsi="Arial" w:cs="Arial"/>
                <w:sz w:val="20"/>
              </w:rPr>
              <w:t>U</w:t>
            </w:r>
            <w:r w:rsidRPr="00965E0A">
              <w:rPr>
                <w:rFonts w:ascii="Arial" w:hAnsi="Arial" w:cs="Arial"/>
                <w:sz w:val="20"/>
              </w:rPr>
              <w:t>ndertake critical self-reflection of the learning process and experience, and demonstrate how this reflection and learning can be utilise</w:t>
            </w:r>
            <w:r>
              <w:rPr>
                <w:rFonts w:ascii="Arial" w:hAnsi="Arial" w:cs="Arial"/>
                <w:sz w:val="20"/>
              </w:rPr>
              <w:t>d to enhance future performance</w:t>
            </w:r>
          </w:p>
        </w:tc>
        <w:tc>
          <w:tcPr>
            <w:tcW w:w="725" w:type="dxa"/>
            <w:shd w:val="clear" w:color="auto" w:fill="auto"/>
          </w:tcPr>
          <w:p w14:paraId="1CE84110" w14:textId="77777777" w:rsidR="00895BF3" w:rsidRPr="00965E0A" w:rsidRDefault="00895BF3" w:rsidP="00895BF3">
            <w:pPr>
              <w:rPr>
                <w:rFonts w:ascii="Arial" w:hAnsi="Arial" w:cs="Arial"/>
                <w:sz w:val="20"/>
              </w:rPr>
            </w:pPr>
            <w:r w:rsidRPr="00965E0A">
              <w:rPr>
                <w:rFonts w:ascii="Arial" w:hAnsi="Arial" w:cs="Arial"/>
                <w:sz w:val="20"/>
              </w:rPr>
              <w:t>C3</w:t>
            </w:r>
          </w:p>
        </w:tc>
        <w:tc>
          <w:tcPr>
            <w:tcW w:w="4961" w:type="dxa"/>
            <w:shd w:val="clear" w:color="auto" w:fill="auto"/>
          </w:tcPr>
          <w:p w14:paraId="1514BE76" w14:textId="77777777" w:rsidR="00895BF3" w:rsidRPr="00965E0A" w:rsidRDefault="00895BF3" w:rsidP="00895BF3">
            <w:pPr>
              <w:rPr>
                <w:rFonts w:ascii="Arial" w:hAnsi="Arial" w:cs="Arial"/>
                <w:sz w:val="20"/>
              </w:rPr>
            </w:pPr>
            <w:r w:rsidRPr="00965E0A">
              <w:rPr>
                <w:rFonts w:ascii="Arial" w:hAnsi="Arial" w:cs="Arial"/>
                <w:sz w:val="20"/>
              </w:rPr>
              <w:t>Communicate effectively in written and oral forms in English in a busine</w:t>
            </w:r>
            <w:r>
              <w:rPr>
                <w:rFonts w:ascii="Arial" w:hAnsi="Arial" w:cs="Arial"/>
                <w:sz w:val="20"/>
              </w:rPr>
              <w:t>ss context</w:t>
            </w:r>
          </w:p>
        </w:tc>
      </w:tr>
      <w:tr w:rsidR="00895BF3" w:rsidRPr="00B55861" w14:paraId="7CDABF2B" w14:textId="77777777" w:rsidTr="00B55861">
        <w:tc>
          <w:tcPr>
            <w:tcW w:w="817" w:type="dxa"/>
            <w:shd w:val="clear" w:color="auto" w:fill="auto"/>
          </w:tcPr>
          <w:p w14:paraId="1696A136" w14:textId="77777777" w:rsidR="00895BF3" w:rsidRPr="00965E0A" w:rsidRDefault="00895BF3" w:rsidP="00895BF3">
            <w:pPr>
              <w:rPr>
                <w:rFonts w:ascii="Arial" w:hAnsi="Arial" w:cs="Arial"/>
                <w:sz w:val="20"/>
              </w:rPr>
            </w:pPr>
            <w:r w:rsidRPr="00965E0A">
              <w:rPr>
                <w:rFonts w:ascii="Arial" w:hAnsi="Arial" w:cs="Arial"/>
                <w:sz w:val="20"/>
              </w:rPr>
              <w:t>A4</w:t>
            </w:r>
          </w:p>
        </w:tc>
        <w:tc>
          <w:tcPr>
            <w:tcW w:w="3907" w:type="dxa"/>
            <w:shd w:val="clear" w:color="auto" w:fill="auto"/>
          </w:tcPr>
          <w:p w14:paraId="2BB33F54"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the relative merits and disadvantages of various research methods and techniques and to achieve competence in the application of those methods and techniques</w:t>
            </w:r>
          </w:p>
        </w:tc>
        <w:tc>
          <w:tcPr>
            <w:tcW w:w="771" w:type="dxa"/>
            <w:shd w:val="clear" w:color="auto" w:fill="auto"/>
          </w:tcPr>
          <w:p w14:paraId="16914186" w14:textId="77777777" w:rsidR="00895BF3" w:rsidRPr="00B55861" w:rsidRDefault="00895BF3" w:rsidP="00895BF3">
            <w:pPr>
              <w:rPr>
                <w:rFonts w:ascii="Arial" w:hAnsi="Arial" w:cs="Arial"/>
              </w:rPr>
            </w:pPr>
            <w:r w:rsidRPr="00B55861">
              <w:rPr>
                <w:rFonts w:ascii="Arial" w:hAnsi="Arial" w:cs="Arial"/>
              </w:rPr>
              <w:t>B4</w:t>
            </w:r>
          </w:p>
        </w:tc>
        <w:tc>
          <w:tcPr>
            <w:tcW w:w="3953" w:type="dxa"/>
            <w:shd w:val="clear" w:color="auto" w:fill="auto"/>
          </w:tcPr>
          <w:p w14:paraId="5D8B7A82" w14:textId="77777777" w:rsidR="00895BF3" w:rsidRPr="00B55861" w:rsidRDefault="00895BF3" w:rsidP="00895BF3">
            <w:pPr>
              <w:rPr>
                <w:rFonts w:ascii="Arial" w:hAnsi="Arial" w:cs="Arial"/>
              </w:rPr>
            </w:pPr>
          </w:p>
        </w:tc>
        <w:tc>
          <w:tcPr>
            <w:tcW w:w="725" w:type="dxa"/>
            <w:shd w:val="clear" w:color="auto" w:fill="auto"/>
          </w:tcPr>
          <w:p w14:paraId="4AE7BC58" w14:textId="77777777" w:rsidR="00895BF3" w:rsidRPr="00B55861" w:rsidRDefault="00895BF3" w:rsidP="00895BF3">
            <w:pPr>
              <w:rPr>
                <w:rFonts w:ascii="Arial" w:hAnsi="Arial" w:cs="Arial"/>
              </w:rPr>
            </w:pPr>
            <w:r w:rsidRPr="00B55861">
              <w:rPr>
                <w:rFonts w:ascii="Arial" w:hAnsi="Arial" w:cs="Arial"/>
              </w:rPr>
              <w:t>C4</w:t>
            </w:r>
          </w:p>
        </w:tc>
        <w:tc>
          <w:tcPr>
            <w:tcW w:w="4961" w:type="dxa"/>
            <w:shd w:val="clear" w:color="auto" w:fill="auto"/>
          </w:tcPr>
          <w:p w14:paraId="3731641F" w14:textId="77777777" w:rsidR="00895BF3" w:rsidRPr="00B55861" w:rsidRDefault="00895BF3" w:rsidP="00895BF3">
            <w:pPr>
              <w:rPr>
                <w:rFonts w:ascii="Arial" w:hAnsi="Arial" w:cs="Arial"/>
              </w:rPr>
            </w:pPr>
          </w:p>
        </w:tc>
      </w:tr>
    </w:tbl>
    <w:p w14:paraId="6EE4C084" w14:textId="77777777" w:rsidR="00D27AE4" w:rsidRDefault="00D27AE4" w:rsidP="00195F7B">
      <w:pPr>
        <w:rPr>
          <w:rFonts w:ascii="Arial" w:hAnsi="Arial" w:cs="Arial"/>
        </w:rPr>
      </w:pPr>
    </w:p>
    <w:p w14:paraId="58BA775F" w14:textId="77777777" w:rsidR="005432FE" w:rsidRDefault="005432FE" w:rsidP="00195F7B">
      <w:pPr>
        <w:rPr>
          <w:rFonts w:ascii="Arial" w:hAnsi="Arial" w:cs="Arial"/>
        </w:rPr>
      </w:pPr>
    </w:p>
    <w:p w14:paraId="04825540"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70D34A5"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70A960DA" w14:textId="77777777" w:rsidR="000B54AF" w:rsidRDefault="000B54AF" w:rsidP="00195F7B">
      <w:pPr>
        <w:rPr>
          <w:rFonts w:ascii="Arial" w:hAnsi="Arial" w:cs="Arial"/>
        </w:rPr>
      </w:pPr>
    </w:p>
    <w:p w14:paraId="2CF56CE7" w14:textId="77777777" w:rsidR="00895BF3" w:rsidRDefault="00895BF3"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7B0F476" w14:textId="77777777" w:rsidTr="00B55861">
        <w:tc>
          <w:tcPr>
            <w:tcW w:w="15417" w:type="dxa"/>
            <w:gridSpan w:val="7"/>
            <w:shd w:val="clear" w:color="auto" w:fill="DBE5F1"/>
          </w:tcPr>
          <w:p w14:paraId="5E5FAE5C"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3C98DF2D" w14:textId="77777777" w:rsidTr="00B55861">
        <w:tc>
          <w:tcPr>
            <w:tcW w:w="2202" w:type="dxa"/>
            <w:shd w:val="clear" w:color="auto" w:fill="DBE5F1"/>
            <w:vAlign w:val="center"/>
          </w:tcPr>
          <w:p w14:paraId="7A9F221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lastRenderedPageBreak/>
              <w:t>Self Awareness Skills</w:t>
            </w:r>
          </w:p>
        </w:tc>
        <w:tc>
          <w:tcPr>
            <w:tcW w:w="2202" w:type="dxa"/>
            <w:shd w:val="clear" w:color="auto" w:fill="DBE5F1"/>
            <w:vAlign w:val="center"/>
          </w:tcPr>
          <w:p w14:paraId="45EABFC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9CC8B8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711065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32D2B1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6DA27D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A37DFFE"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50DE6544" w14:textId="77777777" w:rsidTr="00B55861">
        <w:tc>
          <w:tcPr>
            <w:tcW w:w="2202" w:type="dxa"/>
            <w:shd w:val="clear" w:color="auto" w:fill="auto"/>
            <w:vAlign w:val="center"/>
          </w:tcPr>
          <w:p w14:paraId="4FB69B4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B6F31F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3DD3F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9D813B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17A28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667235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DC3F0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6E17450B" w14:textId="77777777" w:rsidTr="00B55861">
        <w:tc>
          <w:tcPr>
            <w:tcW w:w="2202" w:type="dxa"/>
            <w:shd w:val="clear" w:color="auto" w:fill="auto"/>
            <w:vAlign w:val="center"/>
          </w:tcPr>
          <w:p w14:paraId="7EDFC3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958679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F8ADA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F1427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E9017F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8F429D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9F4C43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2FC256AA" w14:textId="77777777" w:rsidTr="00B55861">
        <w:tc>
          <w:tcPr>
            <w:tcW w:w="2202" w:type="dxa"/>
            <w:shd w:val="clear" w:color="auto" w:fill="auto"/>
            <w:vAlign w:val="center"/>
          </w:tcPr>
          <w:p w14:paraId="0DC0AE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3F380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F8CEF7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CCBB9F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EAA1D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43897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C8D37" w14:textId="77777777" w:rsidR="000B54AF" w:rsidRPr="00B55861" w:rsidRDefault="000B54AF" w:rsidP="00B55861">
            <w:pPr>
              <w:jc w:val="center"/>
              <w:rPr>
                <w:rFonts w:ascii="Arial" w:hAnsi="Arial" w:cs="Arial"/>
                <w:sz w:val="20"/>
                <w:szCs w:val="20"/>
              </w:rPr>
            </w:pPr>
          </w:p>
        </w:tc>
      </w:tr>
      <w:tr w:rsidR="000B54AF" w:rsidRPr="00B55861" w14:paraId="30691A0E" w14:textId="77777777" w:rsidTr="00B55861">
        <w:tc>
          <w:tcPr>
            <w:tcW w:w="2202" w:type="dxa"/>
            <w:shd w:val="clear" w:color="auto" w:fill="auto"/>
            <w:vAlign w:val="center"/>
          </w:tcPr>
          <w:p w14:paraId="4D838F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362F19"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8B9B9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80AB72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2039A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5501B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39E091" w14:textId="77777777" w:rsidR="000B54AF" w:rsidRPr="00B55861" w:rsidRDefault="000B54AF" w:rsidP="00B55861">
            <w:pPr>
              <w:jc w:val="center"/>
              <w:rPr>
                <w:rFonts w:ascii="Arial" w:hAnsi="Arial" w:cs="Arial"/>
                <w:sz w:val="20"/>
                <w:szCs w:val="20"/>
              </w:rPr>
            </w:pPr>
          </w:p>
        </w:tc>
      </w:tr>
      <w:tr w:rsidR="000B54AF" w:rsidRPr="00B55861" w14:paraId="165B92AE" w14:textId="77777777" w:rsidTr="00B55861">
        <w:trPr>
          <w:trHeight w:val="564"/>
        </w:trPr>
        <w:tc>
          <w:tcPr>
            <w:tcW w:w="2202" w:type="dxa"/>
            <w:shd w:val="clear" w:color="auto" w:fill="auto"/>
            <w:vAlign w:val="center"/>
          </w:tcPr>
          <w:p w14:paraId="4B195CD5"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70B37BD"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46617C3"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0BAA8655" w14:textId="77777777" w:rsidR="000B54AF" w:rsidRPr="00B55861" w:rsidRDefault="000B54AF" w:rsidP="00B55861">
            <w:pPr>
              <w:jc w:val="center"/>
              <w:rPr>
                <w:rFonts w:ascii="Arial" w:hAnsi="Arial" w:cs="Arial"/>
                <w:sz w:val="20"/>
                <w:szCs w:val="20"/>
              </w:rPr>
            </w:pPr>
          </w:p>
          <w:p w14:paraId="27F03356" w14:textId="77777777" w:rsidR="000B54AF" w:rsidRPr="00B55861" w:rsidRDefault="000B54AF" w:rsidP="00B55861">
            <w:pPr>
              <w:jc w:val="center"/>
              <w:rPr>
                <w:rFonts w:ascii="Arial" w:hAnsi="Arial" w:cs="Arial"/>
                <w:sz w:val="20"/>
                <w:szCs w:val="20"/>
              </w:rPr>
            </w:pPr>
          </w:p>
          <w:p w14:paraId="44EE3685" w14:textId="77777777" w:rsidR="000B54AF" w:rsidRPr="00B55861" w:rsidRDefault="000B54AF" w:rsidP="00895BF3">
            <w:pPr>
              <w:rPr>
                <w:rFonts w:ascii="Arial" w:hAnsi="Arial" w:cs="Arial"/>
                <w:sz w:val="20"/>
                <w:szCs w:val="20"/>
              </w:rPr>
            </w:pPr>
          </w:p>
        </w:tc>
        <w:tc>
          <w:tcPr>
            <w:tcW w:w="2202" w:type="dxa"/>
            <w:shd w:val="clear" w:color="auto" w:fill="auto"/>
            <w:vAlign w:val="center"/>
          </w:tcPr>
          <w:p w14:paraId="01AE62B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A0DA428"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85F4351"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9A6280F" w14:textId="77777777" w:rsidR="000B54AF" w:rsidRPr="00B55861" w:rsidRDefault="000B54AF" w:rsidP="00B55861">
            <w:pPr>
              <w:jc w:val="center"/>
              <w:rPr>
                <w:rFonts w:ascii="Arial" w:hAnsi="Arial" w:cs="Arial"/>
                <w:sz w:val="20"/>
                <w:szCs w:val="20"/>
              </w:rPr>
            </w:pPr>
          </w:p>
        </w:tc>
      </w:tr>
    </w:tbl>
    <w:p w14:paraId="5216DEC6"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6D294C"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40D61A82" w14:textId="77777777" w:rsidR="00195F7B" w:rsidRPr="0059721B" w:rsidRDefault="00195F7B" w:rsidP="00195F7B">
      <w:pPr>
        <w:rPr>
          <w:rFonts w:ascii="Arial" w:hAnsi="Arial" w:cs="Arial"/>
          <w:b/>
          <w:szCs w:val="24"/>
        </w:rPr>
      </w:pPr>
    </w:p>
    <w:p w14:paraId="70C3B528" w14:textId="77777777" w:rsidR="00895BF3" w:rsidRPr="00E76587" w:rsidRDefault="00895BF3" w:rsidP="00895BF3">
      <w:pPr>
        <w:spacing w:after="120"/>
        <w:rPr>
          <w:rFonts w:ascii="Arial" w:hAnsi="Arial" w:cs="Arial"/>
        </w:rPr>
      </w:pPr>
      <w:r w:rsidRPr="00E76587">
        <w:rPr>
          <w:rFonts w:ascii="Arial" w:hAnsi="Arial" w:cs="Arial"/>
        </w:rPr>
        <w:t>The minimum entry qualifications for the programme are:</w:t>
      </w:r>
    </w:p>
    <w:p w14:paraId="1F09A7C2" w14:textId="77777777" w:rsidR="00895BF3" w:rsidRPr="009F4B5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464E74">
        <w:rPr>
          <w:rFonts w:ascii="Arial" w:hAnsi="Arial" w:cs="Arial"/>
          <w:sz w:val="22"/>
          <w:szCs w:val="22"/>
        </w:rPr>
        <w:t xml:space="preserve">A degree or </w:t>
      </w:r>
      <w:r w:rsidRPr="00A866CD">
        <w:rPr>
          <w:rFonts w:ascii="Arial" w:hAnsi="Arial" w:cs="Arial"/>
          <w:sz w:val="22"/>
          <w:szCs w:val="22"/>
        </w:rPr>
        <w:t>equivalent (i.e. ACA/ACCA),</w:t>
      </w:r>
      <w:r w:rsidRPr="00464E74">
        <w:rPr>
          <w:rFonts w:ascii="Arial" w:hAnsi="Arial" w:cs="Arial"/>
          <w:sz w:val="22"/>
          <w:szCs w:val="22"/>
        </w:rPr>
        <w:t xml:space="preserve"> from a UK university (or recognised overseas equivalent) with second class honours (or a Grade Point Average greater than 2.75, </w:t>
      </w:r>
      <w:r w:rsidRPr="00E84B90">
        <w:rPr>
          <w:rFonts w:ascii="Arial" w:hAnsi="Arial" w:cs="Arial"/>
          <w:sz w:val="22"/>
          <w:szCs w:val="22"/>
        </w:rPr>
        <w:t xml:space="preserve">depending on the standing of the </w:t>
      </w:r>
      <w:r w:rsidRPr="009F4B56">
        <w:rPr>
          <w:rFonts w:ascii="Arial" w:hAnsi="Arial" w:cs="Arial"/>
          <w:sz w:val="22"/>
          <w:szCs w:val="22"/>
        </w:rPr>
        <w:t xml:space="preserve">awarding institution). Relevant work experience is welcomed, but is not a requirement. </w:t>
      </w:r>
      <w:r w:rsidRPr="009F4B56">
        <w:rPr>
          <w:rFonts w:ascii="Arial" w:hAnsi="Arial" w:cs="Arial"/>
          <w:sz w:val="22"/>
          <w:szCs w:val="22"/>
          <w:lang w:val="en-GB"/>
        </w:rPr>
        <w:t>The programme</w:t>
      </w:r>
      <w:r w:rsidRPr="009F4B56">
        <w:rPr>
          <w:rFonts w:ascii="Arial" w:hAnsi="Arial" w:cs="Arial"/>
          <w:sz w:val="22"/>
          <w:szCs w:val="22"/>
        </w:rPr>
        <w:t xml:space="preserve"> is aimed at students from a variety of academic backgrounds, including those who have not studied economics, finance or accountancy at </w:t>
      </w:r>
      <w:r w:rsidRPr="009F4B56">
        <w:rPr>
          <w:rFonts w:ascii="Arial" w:hAnsi="Arial" w:cs="Arial"/>
          <w:sz w:val="22"/>
          <w:szCs w:val="22"/>
          <w:lang w:val="en-GB"/>
        </w:rPr>
        <w:t>Bachelors</w:t>
      </w:r>
      <w:r w:rsidRPr="009F4B56">
        <w:rPr>
          <w:rFonts w:ascii="Arial" w:hAnsi="Arial" w:cs="Arial"/>
          <w:sz w:val="22"/>
          <w:szCs w:val="22"/>
        </w:rPr>
        <w:t xml:space="preserve"> level.</w:t>
      </w:r>
    </w:p>
    <w:p w14:paraId="50758A6D" w14:textId="77777777" w:rsidR="00895BF3" w:rsidRPr="009F4B5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9F4B56">
        <w:rPr>
          <w:rFonts w:ascii="Arial" w:hAnsi="Arial" w:cs="Arial"/>
          <w:sz w:val="22"/>
          <w:szCs w:val="22"/>
        </w:rPr>
        <w:t>A minimum IELTS score of 6.5, TOEFL 600 or equivalent is required for those for whom English is not their first language.</w:t>
      </w:r>
    </w:p>
    <w:p w14:paraId="484C6657" w14:textId="77777777" w:rsidR="00895BF3" w:rsidRPr="00E84B90"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E84B90">
        <w:rPr>
          <w:rFonts w:ascii="Arial" w:hAnsi="Arial" w:cs="Arial"/>
          <w:sz w:val="22"/>
          <w:szCs w:val="22"/>
        </w:rPr>
        <w:t>Applicants with non-standard qualifications will be considered</w:t>
      </w:r>
      <w:r w:rsidRPr="00E84B90">
        <w:rPr>
          <w:rFonts w:ascii="Arial" w:hAnsi="Arial" w:cs="Arial"/>
          <w:sz w:val="22"/>
          <w:szCs w:val="22"/>
          <w:lang w:val="en-GB"/>
        </w:rPr>
        <w:t xml:space="preserve">; </w:t>
      </w:r>
      <w:r w:rsidRPr="00E84B90">
        <w:rPr>
          <w:rFonts w:ascii="Arial" w:hAnsi="Arial" w:cs="Arial"/>
          <w:sz w:val="22"/>
          <w:szCs w:val="22"/>
        </w:rPr>
        <w:t>evidence of satisfactory knowledge of relevant foundation subjects through the possession of an appropriate qualification, training, or work experience will be required.</w:t>
      </w:r>
    </w:p>
    <w:p w14:paraId="35FF0347"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132D954F"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56C5BB5C" w14:textId="77777777" w:rsidR="00895BF3" w:rsidRPr="00995765" w:rsidRDefault="00895BF3" w:rsidP="00895BF3">
      <w:pPr>
        <w:rPr>
          <w:rFonts w:ascii="Arial" w:hAnsi="Arial" w:cs="Arial"/>
        </w:rPr>
      </w:pPr>
      <w:r w:rsidRPr="00995765">
        <w:rPr>
          <w:rFonts w:ascii="Arial" w:hAnsi="Arial" w:cs="Arial"/>
        </w:rPr>
        <w:t xml:space="preserve">This programme is offered in full-time mode, and leads to the award of </w:t>
      </w:r>
      <w:r>
        <w:rPr>
          <w:rFonts w:ascii="Arial" w:hAnsi="Arial" w:cs="Arial"/>
        </w:rPr>
        <w:t xml:space="preserve">MSc in Accounting and Finance. </w:t>
      </w:r>
      <w:r w:rsidRPr="00995765">
        <w:rPr>
          <w:rFonts w:ascii="Arial" w:hAnsi="Arial" w:cs="Arial"/>
        </w:rPr>
        <w:t xml:space="preserve">Entry is normally at level 7 with UK bachelor honours degree (or overseas equivalent) qualifications (See section D).  </w:t>
      </w:r>
    </w:p>
    <w:p w14:paraId="7AB19315" w14:textId="77777777" w:rsidR="00195F7B" w:rsidRPr="0059721B" w:rsidRDefault="00195F7B" w:rsidP="00195F7B">
      <w:pPr>
        <w:rPr>
          <w:rFonts w:ascii="Arial" w:hAnsi="Arial" w:cs="Arial"/>
          <w:szCs w:val="24"/>
        </w:rPr>
      </w:pPr>
    </w:p>
    <w:p w14:paraId="0964849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703F6759" w14:textId="77777777" w:rsidR="00EF2608" w:rsidRPr="00EF2608" w:rsidRDefault="00895BF3" w:rsidP="00EF2608">
      <w:pPr>
        <w:ind w:left="709"/>
        <w:rPr>
          <w:rFonts w:ascii="Times New Roman" w:eastAsia="Times New Roman" w:hAnsi="Times New Roman"/>
        </w:rPr>
      </w:pPr>
      <w:r>
        <w:rPr>
          <w:rFonts w:ascii="Arial" w:hAnsi="Arial" w:cs="Arial"/>
          <w:i/>
          <w:szCs w:val="24"/>
        </w:rPr>
        <w:tab/>
      </w:r>
      <w:r w:rsidR="00EF2608" w:rsidRPr="00EF2608">
        <w:rPr>
          <w:rFonts w:ascii="Arial" w:eastAsia="Times New Roman" w:hAnsi="Arial" w:cs="Arial"/>
          <w:shd w:val="clear" w:color="auto" w:fill="FFFFFF"/>
        </w:rPr>
        <w:t>The programme is accredited by Association to Advance Collegiate School</w:t>
      </w:r>
      <w:r w:rsidR="008D2DA3">
        <w:rPr>
          <w:rFonts w:ascii="Arial" w:eastAsia="Times New Roman" w:hAnsi="Arial" w:cs="Arial"/>
          <w:shd w:val="clear" w:color="auto" w:fill="FFFFFF"/>
        </w:rPr>
        <w:t>s</w:t>
      </w:r>
      <w:r w:rsidR="00EF2608" w:rsidRPr="00EF2608">
        <w:rPr>
          <w:rFonts w:ascii="Arial" w:eastAsia="Times New Roman" w:hAnsi="Arial" w:cs="Arial"/>
          <w:shd w:val="clear" w:color="auto" w:fill="FFFFFF"/>
        </w:rPr>
        <w:t xml:space="preserve"> of Business (AACSB)</w:t>
      </w:r>
      <w:r w:rsidR="00EF2608">
        <w:rPr>
          <w:rFonts w:ascii="Arial" w:eastAsia="Times New Roman" w:hAnsi="Arial" w:cs="Arial"/>
          <w:shd w:val="clear" w:color="auto" w:fill="FFFFFF"/>
        </w:rPr>
        <w:t xml:space="preserve">. </w:t>
      </w:r>
    </w:p>
    <w:p w14:paraId="4B6CC102" w14:textId="77777777" w:rsidR="00195F7B" w:rsidRPr="0059721B" w:rsidRDefault="00195F7B" w:rsidP="009F53D3">
      <w:pPr>
        <w:rPr>
          <w:rFonts w:ascii="Arial" w:hAnsi="Arial" w:cs="Arial"/>
          <w:szCs w:val="24"/>
        </w:rPr>
      </w:pPr>
    </w:p>
    <w:p w14:paraId="2635575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6764C134" w14:textId="77777777" w:rsidR="00DE69B4" w:rsidRP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Work placement is an integral part of the 2 year degree and students will receive support by the award winning </w:t>
      </w:r>
      <w:r w:rsidR="00007621">
        <w:rPr>
          <w:rFonts w:ascii="Arial" w:eastAsia="Times New Roman" w:hAnsi="Arial" w:cs="Arial"/>
          <w:lang w:eastAsia="en-GB"/>
        </w:rPr>
        <w:t>Careers and Employability Service</w:t>
      </w:r>
      <w:r w:rsidRPr="00DE69B4">
        <w:rPr>
          <w:rFonts w:ascii="Arial" w:eastAsia="Times New Roman" w:hAnsi="Arial" w:cs="Arial"/>
          <w:lang w:eastAsia="en-GB"/>
        </w:rPr>
        <w:t xml:space="preserve"> team.</w:t>
      </w:r>
    </w:p>
    <w:p w14:paraId="1F54D9DC" w14:textId="26A54572" w:rsid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While it is the responsibility of individual students to secure such placements, the </w:t>
      </w:r>
      <w:r w:rsidR="00007621">
        <w:rPr>
          <w:rFonts w:ascii="Arial" w:eastAsia="Times New Roman" w:hAnsi="Arial" w:cs="Arial"/>
          <w:lang w:eastAsia="en-GB"/>
        </w:rPr>
        <w:t>Careers and Employability Service</w:t>
      </w:r>
      <w:r w:rsidRPr="00DE69B4">
        <w:rPr>
          <w:rFonts w:ascii="Arial" w:eastAsia="Times New Roman" w:hAnsi="Arial" w:cs="Arial"/>
          <w:lang w:eastAsia="en-GB"/>
        </w:rPr>
        <w:t xml:space="preserv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2D65EAD3" w14:textId="77777777" w:rsidR="00AF31FE" w:rsidRPr="00DE69B4" w:rsidRDefault="00AF31FE" w:rsidP="00DE69B4">
      <w:pPr>
        <w:rPr>
          <w:rFonts w:ascii="Arial" w:eastAsia="Times New Roman" w:hAnsi="Arial" w:cs="Arial"/>
          <w:lang w:eastAsia="en-GB"/>
        </w:rPr>
      </w:pPr>
    </w:p>
    <w:p w14:paraId="15368AF7" w14:textId="39EE7446" w:rsid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0BEF702F" w14:textId="77777777" w:rsidR="00AF31FE" w:rsidRPr="00DE69B4" w:rsidRDefault="00AF31FE" w:rsidP="00DE69B4">
      <w:pPr>
        <w:rPr>
          <w:rFonts w:ascii="Arial" w:eastAsia="Times New Roman" w:hAnsi="Arial" w:cs="Arial"/>
          <w:lang w:eastAsia="en-GB"/>
        </w:rPr>
      </w:pPr>
    </w:p>
    <w:p w14:paraId="687DE87D" w14:textId="7BAF6AE0" w:rsidR="00DE69B4" w:rsidRDefault="00DE69B4" w:rsidP="00DE69B4">
      <w:pPr>
        <w:rPr>
          <w:rFonts w:ascii="Arial" w:eastAsia="Times New Roman" w:hAnsi="Arial" w:cs="Arial"/>
          <w:lang w:eastAsia="en-GB"/>
        </w:rPr>
      </w:pPr>
      <w:r w:rsidRPr="00DE69B4">
        <w:rPr>
          <w:rFonts w:ascii="Arial" w:eastAsia="Times New Roman" w:hAnsi="Arial" w:cs="Arial"/>
          <w:lang w:eastAsia="en-GB"/>
        </w:rPr>
        <w:t>Students who undertake work-based placements often benefit greatly from the experience, gaining real experience and work achievements to record on their CV, and also greater maturity and motivation.</w:t>
      </w:r>
    </w:p>
    <w:p w14:paraId="13A40F3C" w14:textId="77777777" w:rsidR="00AF31FE" w:rsidRPr="00DE69B4" w:rsidRDefault="00AF31FE" w:rsidP="00DE69B4">
      <w:pPr>
        <w:rPr>
          <w:rFonts w:ascii="Arial" w:eastAsia="Times New Roman" w:hAnsi="Arial" w:cs="Arial"/>
          <w:lang w:eastAsia="en-GB"/>
        </w:rPr>
      </w:pPr>
    </w:p>
    <w:p w14:paraId="414CFD8B" w14:textId="46B6BC84" w:rsidR="00895BF3" w:rsidRPr="00895BF3" w:rsidRDefault="00895BF3" w:rsidP="00895BF3">
      <w:pPr>
        <w:rPr>
          <w:rFonts w:ascii="Arial" w:eastAsia="Times New Roman" w:hAnsi="Arial" w:cs="Arial"/>
          <w:lang w:eastAsia="en-GB"/>
        </w:rPr>
      </w:pPr>
      <w:r w:rsidRPr="00895BF3">
        <w:rPr>
          <w:rFonts w:ascii="Arial" w:eastAsia="Times New Roman" w:hAnsi="Arial" w:cs="Arial"/>
          <w:lang w:eastAsia="en-GB"/>
        </w:rPr>
        <w:t>The dissertation</w:t>
      </w:r>
      <w:r w:rsidR="00AF31FE">
        <w:rPr>
          <w:rFonts w:ascii="Arial" w:eastAsia="Times New Roman" w:hAnsi="Arial" w:cs="Arial"/>
          <w:lang w:eastAsia="en-GB"/>
        </w:rPr>
        <w:t>/research project</w:t>
      </w:r>
      <w:r w:rsidRPr="00895BF3">
        <w:rPr>
          <w:rFonts w:ascii="Arial" w:eastAsia="Times New Roman" w:hAnsi="Arial" w:cs="Arial"/>
          <w:lang w:eastAsia="en-GB"/>
        </w:rPr>
        <w:t xml:space="preserve"> will </w:t>
      </w:r>
      <w:r w:rsidR="00DE69B4">
        <w:rPr>
          <w:rFonts w:ascii="Arial" w:eastAsia="Times New Roman" w:hAnsi="Arial" w:cs="Arial"/>
          <w:lang w:eastAsia="en-GB"/>
        </w:rPr>
        <w:t xml:space="preserve">also </w:t>
      </w:r>
      <w:r w:rsidRPr="00895BF3">
        <w:rPr>
          <w:rFonts w:ascii="Arial" w:eastAsia="Times New Roman" w:hAnsi="Arial" w:cs="Arial"/>
          <w:lang w:eastAsia="en-GB"/>
        </w:rPr>
        <w:t>require research within business organisations.</w:t>
      </w:r>
      <w:r w:rsidR="00DE69B4">
        <w:rPr>
          <w:rFonts w:ascii="Arial" w:eastAsia="Times New Roman" w:hAnsi="Arial" w:cs="Arial"/>
          <w:lang w:eastAsia="en-GB"/>
        </w:rPr>
        <w:t xml:space="preserve"> </w:t>
      </w:r>
    </w:p>
    <w:p w14:paraId="41A79A2F" w14:textId="77777777" w:rsidR="00195F7B" w:rsidRPr="0059721B" w:rsidRDefault="00195F7B" w:rsidP="00195F7B">
      <w:pPr>
        <w:ind w:left="720"/>
        <w:rPr>
          <w:rFonts w:ascii="Arial" w:hAnsi="Arial" w:cs="Arial"/>
          <w:szCs w:val="24"/>
        </w:rPr>
      </w:pPr>
    </w:p>
    <w:p w14:paraId="55D2CB00" w14:textId="77777777" w:rsidR="00195F7B" w:rsidRPr="0059721B" w:rsidRDefault="003D2BEF" w:rsidP="00195F7B">
      <w:pPr>
        <w:rPr>
          <w:rFonts w:ascii="Arial" w:hAnsi="Arial" w:cs="Arial"/>
          <w:b/>
          <w:szCs w:val="24"/>
        </w:rPr>
      </w:pPr>
      <w:r>
        <w:rPr>
          <w:rFonts w:ascii="Arial" w:hAnsi="Arial" w:cs="Arial"/>
          <w:b/>
          <w:szCs w:val="24"/>
        </w:rPr>
        <w:br w:type="page"/>
      </w:r>
      <w:r w:rsidR="00195F7B" w:rsidRPr="0059721B">
        <w:rPr>
          <w:rFonts w:ascii="Arial" w:hAnsi="Arial" w:cs="Arial"/>
          <w:b/>
          <w:szCs w:val="24"/>
        </w:rPr>
        <w:lastRenderedPageBreak/>
        <w:t>E3.</w:t>
      </w:r>
      <w:r w:rsidR="00195F7B" w:rsidRPr="0059721B">
        <w:rPr>
          <w:rFonts w:ascii="Arial" w:hAnsi="Arial" w:cs="Arial"/>
          <w:b/>
          <w:szCs w:val="24"/>
        </w:rPr>
        <w:tab/>
        <w:t>Outline Programme Structure</w:t>
      </w:r>
    </w:p>
    <w:p w14:paraId="3EE83DAC" w14:textId="523AA088" w:rsidR="00FB1191" w:rsidRDefault="00FB1191" w:rsidP="00FB1191">
      <w:pPr>
        <w:widowControl w:val="0"/>
        <w:jc w:val="both"/>
        <w:rPr>
          <w:rFonts w:ascii="Arial" w:eastAsia="Times New Roman" w:hAnsi="Arial" w:cs="Arial"/>
          <w:snapToGrid w:val="0"/>
        </w:rPr>
      </w:pPr>
      <w:r w:rsidRPr="00895BF3">
        <w:rPr>
          <w:rFonts w:ascii="Arial" w:eastAsia="Times New Roman" w:hAnsi="Arial" w:cs="Arial"/>
          <w:snapToGrid w:val="0"/>
        </w:rPr>
        <w:t xml:space="preserve">The programme consists of eight modules, four at 30 credit points and four at 15 credit points. A student must complete 180 credits for a Masters degree. All students will be provided with the University regulations. Full details of each module </w:t>
      </w:r>
      <w:r w:rsidR="00AF31FE">
        <w:rPr>
          <w:rFonts w:ascii="Arial" w:eastAsia="Times New Roman" w:hAnsi="Arial" w:cs="Arial"/>
          <w:snapToGrid w:val="0"/>
        </w:rPr>
        <w:t>are</w:t>
      </w:r>
      <w:r w:rsidRPr="00895BF3">
        <w:rPr>
          <w:rFonts w:ascii="Arial" w:eastAsia="Times New Roman" w:hAnsi="Arial" w:cs="Arial"/>
          <w:snapToGrid w:val="0"/>
        </w:rPr>
        <w:t xml:space="preserve"> provided in the module descriptors and student module handbooks.</w:t>
      </w:r>
    </w:p>
    <w:p w14:paraId="6E92D250" w14:textId="77777777" w:rsidR="00FB1191" w:rsidRDefault="00FB1191" w:rsidP="00FB1191">
      <w:pPr>
        <w:widowControl w:val="0"/>
        <w:jc w:val="both"/>
        <w:rPr>
          <w:rFonts w:ascii="Arial" w:eastAsia="Times New Roman" w:hAnsi="Arial" w:cs="Arial"/>
          <w:snapToGrid w:val="0"/>
        </w:rPr>
      </w:pPr>
    </w:p>
    <w:p w14:paraId="4E684410" w14:textId="2E2D5E3E" w:rsidR="00AF31FE" w:rsidRDefault="00FB1191" w:rsidP="00FB1191">
      <w:pPr>
        <w:widowControl w:val="0"/>
        <w:jc w:val="both"/>
        <w:rPr>
          <w:rFonts w:ascii="Arial" w:eastAsia="Times New Roman" w:hAnsi="Arial" w:cs="Arial"/>
          <w:snapToGrid w:val="0"/>
        </w:rPr>
      </w:pPr>
      <w:r w:rsidRPr="00DE69B4">
        <w:rPr>
          <w:rFonts w:ascii="Arial" w:eastAsia="Times New Roman" w:hAnsi="Arial" w:cs="Arial"/>
          <w:snapToGrid w:val="0"/>
        </w:rPr>
        <w:t>Due to the nature of the degree, which provides students with a range of opportunities and the business experience within a two-year period, the course is intensive and requires hard work and dedication.</w:t>
      </w:r>
      <w:r w:rsidR="004F2182">
        <w:rPr>
          <w:rFonts w:ascii="Arial" w:eastAsia="Times New Roman" w:hAnsi="Arial" w:cs="Arial"/>
          <w:snapToGrid w:val="0"/>
        </w:rPr>
        <w:t xml:space="preserve"> </w:t>
      </w:r>
    </w:p>
    <w:p w14:paraId="13AE6819" w14:textId="77777777" w:rsidR="00AF31FE" w:rsidRPr="00DE69B4" w:rsidRDefault="00AF31FE" w:rsidP="00FB1191">
      <w:pPr>
        <w:widowControl w:val="0"/>
        <w:jc w:val="both"/>
        <w:rPr>
          <w:rFonts w:ascii="Arial" w:eastAsia="Times New Roman" w:hAnsi="Arial" w:cs="Arial"/>
          <w:snapToGrid w:val="0"/>
        </w:rPr>
      </w:pPr>
    </w:p>
    <w:p w14:paraId="7EC2D142" w14:textId="5F5D2793" w:rsidR="00C469B7" w:rsidRDefault="00192369" w:rsidP="00EC71B5">
      <w:pPr>
        <w:jc w:val="both"/>
        <w:rPr>
          <w:rFonts w:ascii="Arial" w:hAnsi="Arial" w:cs="Arial"/>
        </w:rPr>
      </w:pPr>
      <w:r>
        <w:rPr>
          <w:rFonts w:ascii="Arial" w:hAnsi="Arial" w:cs="Arial"/>
        </w:rPr>
        <w:t xml:space="preserve">The </w:t>
      </w:r>
      <w:r w:rsidRPr="005773F6">
        <w:rPr>
          <w:rFonts w:ascii="Arial" w:hAnsi="Arial" w:cs="Arial"/>
        </w:rPr>
        <w:t xml:space="preserve">programme </w:t>
      </w:r>
      <w:r w:rsidR="00AF31FE" w:rsidRPr="005773F6">
        <w:rPr>
          <w:rFonts w:ascii="Arial" w:hAnsi="Arial" w:cs="Arial"/>
        </w:rPr>
        <w:t xml:space="preserve">comprises modules worth 180 credits </w:t>
      </w:r>
      <w:r w:rsidR="00AF31FE">
        <w:rPr>
          <w:rFonts w:ascii="Arial" w:hAnsi="Arial" w:cs="Arial"/>
        </w:rPr>
        <w:t xml:space="preserve">and </w:t>
      </w:r>
      <w:r w:rsidRPr="005773F6">
        <w:rPr>
          <w:rFonts w:ascii="Arial" w:hAnsi="Arial" w:cs="Arial"/>
        </w:rPr>
        <w:t>has two starting points</w:t>
      </w:r>
      <w:r w:rsidR="00AF31FE">
        <w:rPr>
          <w:rFonts w:ascii="Arial" w:hAnsi="Arial" w:cs="Arial"/>
        </w:rPr>
        <w:t xml:space="preserve">: </w:t>
      </w:r>
      <w:r w:rsidRPr="005773F6">
        <w:rPr>
          <w:rFonts w:ascii="Arial" w:hAnsi="Arial" w:cs="Arial"/>
        </w:rPr>
        <w:t>September</w:t>
      </w:r>
      <w:r w:rsidR="000A53F3">
        <w:rPr>
          <w:rFonts w:ascii="Arial" w:hAnsi="Arial" w:cs="Arial"/>
        </w:rPr>
        <w:t>, starting in teaching block 1 (TB1)</w:t>
      </w:r>
      <w:r w:rsidR="00AF31FE">
        <w:rPr>
          <w:rFonts w:ascii="Arial" w:hAnsi="Arial" w:cs="Arial"/>
        </w:rPr>
        <w:t>,</w:t>
      </w:r>
      <w:r w:rsidR="000A53F3">
        <w:rPr>
          <w:rFonts w:ascii="Arial" w:hAnsi="Arial" w:cs="Arial"/>
        </w:rPr>
        <w:t xml:space="preserve"> </w:t>
      </w:r>
      <w:r w:rsidRPr="005773F6">
        <w:rPr>
          <w:rFonts w:ascii="Arial" w:hAnsi="Arial" w:cs="Arial"/>
        </w:rPr>
        <w:t>and January</w:t>
      </w:r>
      <w:r w:rsidR="00AF31FE">
        <w:rPr>
          <w:rFonts w:ascii="Arial" w:hAnsi="Arial" w:cs="Arial"/>
        </w:rPr>
        <w:t>, starting in teaching block 2 (TB2)</w:t>
      </w:r>
      <w:r w:rsidRPr="005773F6">
        <w:rPr>
          <w:rFonts w:ascii="Arial" w:hAnsi="Arial" w:cs="Arial"/>
        </w:rPr>
        <w:t xml:space="preserve">. </w:t>
      </w:r>
    </w:p>
    <w:p w14:paraId="23151CBC" w14:textId="783556E3" w:rsidR="00C469B7" w:rsidRDefault="00C469B7" w:rsidP="00EC71B5">
      <w:pPr>
        <w:jc w:val="both"/>
        <w:rPr>
          <w:rFonts w:ascii="Arial" w:hAnsi="Arial" w:cs="Arial"/>
        </w:rPr>
      </w:pPr>
    </w:p>
    <w:p w14:paraId="31534C1D" w14:textId="0692EE87" w:rsidR="00302CEF" w:rsidRPr="003D72F5" w:rsidRDefault="00302CEF" w:rsidP="00EC71B5">
      <w:pPr>
        <w:jc w:val="both"/>
        <w:rPr>
          <w:rFonts w:ascii="Arial" w:hAnsi="Arial" w:cs="Arial"/>
          <w:b/>
          <w:bCs/>
        </w:rPr>
      </w:pPr>
      <w:r w:rsidRPr="003D72F5">
        <w:rPr>
          <w:rFonts w:ascii="Arial" w:hAnsi="Arial" w:cs="Arial"/>
          <w:b/>
          <w:bCs/>
        </w:rPr>
        <w:t>September intake</w:t>
      </w:r>
    </w:p>
    <w:p w14:paraId="4DD5706F" w14:textId="18D1A49A" w:rsidR="00302CEF" w:rsidRDefault="00302CEF" w:rsidP="00EC71B5">
      <w:pPr>
        <w:jc w:val="both"/>
        <w:rPr>
          <w:rFonts w:ascii="Arial" w:hAnsi="Arial" w:cs="Arial"/>
        </w:rPr>
      </w:pPr>
      <w:r>
        <w:rPr>
          <w:rFonts w:ascii="Arial" w:hAnsi="Arial" w:cs="Arial"/>
        </w:rPr>
        <w:t>Students on the September intake start in TB1</w:t>
      </w:r>
      <w:r w:rsidR="00AF31FE">
        <w:rPr>
          <w:rFonts w:ascii="Arial" w:hAnsi="Arial" w:cs="Arial"/>
        </w:rPr>
        <w:t>.  They</w:t>
      </w:r>
      <w:r>
        <w:rPr>
          <w:rFonts w:ascii="Arial" w:hAnsi="Arial" w:cs="Arial"/>
        </w:rPr>
        <w:t xml:space="preserve"> will take BA7032, BA7031, BA7001, BA7003, and BA7027 in TB1, followed by BA7032, BA7031, BA7001, BA7010 and one elective module in TB2. They then undertake their individual research project, BA7033, over the summer. Students on the September intake who wish to take a placement will start this after they have finished their academic studies, ie: </w:t>
      </w:r>
      <w:r w:rsidR="00EA1CEA">
        <w:rPr>
          <w:rFonts w:ascii="Arial" w:hAnsi="Arial" w:cs="Arial"/>
        </w:rPr>
        <w:t>October</w:t>
      </w:r>
      <w:r>
        <w:rPr>
          <w:rFonts w:ascii="Arial" w:hAnsi="Arial" w:cs="Arial"/>
        </w:rPr>
        <w:t xml:space="preserve"> - </w:t>
      </w:r>
      <w:r w:rsidR="00EA1CEA">
        <w:rPr>
          <w:rFonts w:ascii="Arial" w:hAnsi="Arial" w:cs="Arial"/>
        </w:rPr>
        <w:t>September</w:t>
      </w:r>
      <w:r>
        <w:rPr>
          <w:rFonts w:ascii="Arial" w:hAnsi="Arial" w:cs="Arial"/>
        </w:rPr>
        <w:t>.</w:t>
      </w:r>
    </w:p>
    <w:p w14:paraId="671BBAA7" w14:textId="77777777" w:rsidR="00302CEF" w:rsidRDefault="00302CEF" w:rsidP="00EC71B5">
      <w:pPr>
        <w:jc w:val="both"/>
        <w:rPr>
          <w:rFonts w:ascii="Arial" w:hAnsi="Arial" w:cs="Arial"/>
        </w:rPr>
      </w:pPr>
    </w:p>
    <w:p w14:paraId="7B080B14" w14:textId="742E765E" w:rsidR="00FB1191" w:rsidRPr="003D72F5" w:rsidRDefault="00FB1191" w:rsidP="00EC71B5">
      <w:pPr>
        <w:jc w:val="both"/>
        <w:rPr>
          <w:rFonts w:ascii="Arial" w:hAnsi="Arial" w:cs="Arial"/>
          <w:b/>
          <w:bCs/>
        </w:rPr>
      </w:pPr>
      <w:r w:rsidRPr="003D72F5">
        <w:rPr>
          <w:rFonts w:ascii="Arial" w:hAnsi="Arial" w:cs="Arial"/>
          <w:b/>
          <w:bCs/>
        </w:rPr>
        <w:t>Jan</w:t>
      </w:r>
      <w:r>
        <w:rPr>
          <w:rFonts w:ascii="Arial" w:hAnsi="Arial" w:cs="Arial"/>
          <w:b/>
          <w:bCs/>
        </w:rPr>
        <w:t>uary</w:t>
      </w:r>
      <w:r w:rsidRPr="003D72F5">
        <w:rPr>
          <w:rFonts w:ascii="Arial" w:hAnsi="Arial" w:cs="Arial"/>
          <w:b/>
          <w:bCs/>
        </w:rPr>
        <w:t xml:space="preserve"> intake</w:t>
      </w:r>
    </w:p>
    <w:p w14:paraId="3486F0B0" w14:textId="31486CEC" w:rsidR="00FB1191" w:rsidRDefault="00C469B7" w:rsidP="00662CF3">
      <w:pPr>
        <w:jc w:val="both"/>
        <w:rPr>
          <w:rFonts w:ascii="Arial" w:eastAsia="Times New Roman" w:hAnsi="Arial" w:cs="Arial"/>
          <w:color w:val="000000"/>
          <w:lang w:eastAsia="zh-CN"/>
        </w:rPr>
      </w:pPr>
      <w:r w:rsidRPr="00C469B7">
        <w:rPr>
          <w:rFonts w:ascii="Arial" w:hAnsi="Arial" w:cs="Arial"/>
        </w:rPr>
        <w:t xml:space="preserve">Students on January intakes </w:t>
      </w:r>
      <w:r w:rsidR="00C5682A">
        <w:rPr>
          <w:rFonts w:ascii="Arial" w:hAnsi="Arial" w:cs="Arial"/>
        </w:rPr>
        <w:t xml:space="preserve">start in </w:t>
      </w:r>
      <w:r w:rsidR="00302CEF">
        <w:rPr>
          <w:rFonts w:ascii="Arial" w:hAnsi="Arial" w:cs="Arial"/>
        </w:rPr>
        <w:t>TB</w:t>
      </w:r>
      <w:r w:rsidR="00C5682A">
        <w:rPr>
          <w:rFonts w:ascii="Arial" w:hAnsi="Arial" w:cs="Arial"/>
        </w:rPr>
        <w:t>2</w:t>
      </w:r>
      <w:r w:rsidR="00FB1191">
        <w:rPr>
          <w:rFonts w:ascii="Arial" w:hAnsi="Arial" w:cs="Arial"/>
        </w:rPr>
        <w:t>.  T</w:t>
      </w:r>
      <w:r w:rsidR="00C5682A">
        <w:rPr>
          <w:rFonts w:ascii="Arial" w:hAnsi="Arial" w:cs="Arial"/>
        </w:rPr>
        <w:t xml:space="preserve">hey </w:t>
      </w:r>
      <w:r w:rsidRPr="00C469B7">
        <w:rPr>
          <w:rFonts w:ascii="Arial" w:hAnsi="Arial" w:cs="Arial"/>
        </w:rPr>
        <w:t xml:space="preserve">join the September </w:t>
      </w:r>
      <w:r w:rsidRPr="00C5682A">
        <w:rPr>
          <w:rFonts w:ascii="Arial" w:hAnsi="Arial" w:cs="Arial"/>
        </w:rPr>
        <w:t xml:space="preserve">cohort </w:t>
      </w:r>
      <w:r w:rsidR="00FB1191">
        <w:rPr>
          <w:rFonts w:ascii="Arial" w:hAnsi="Arial" w:cs="Arial"/>
        </w:rPr>
        <w:t xml:space="preserve">for the second half of BA7032, </w:t>
      </w:r>
      <w:r w:rsidRPr="00662CF3">
        <w:rPr>
          <w:rFonts w:ascii="Arial" w:eastAsia="Times New Roman" w:hAnsi="Arial" w:cs="Arial"/>
          <w:color w:val="000000"/>
          <w:lang w:eastAsia="zh-CN"/>
        </w:rPr>
        <w:t>BA7031, BA7001 and BA7010</w:t>
      </w:r>
      <w:r w:rsidR="00FB1191">
        <w:rPr>
          <w:rFonts w:ascii="Arial" w:eastAsia="Times New Roman" w:hAnsi="Arial" w:cs="Arial"/>
          <w:color w:val="000000"/>
          <w:lang w:eastAsia="zh-CN"/>
        </w:rPr>
        <w:t xml:space="preserve"> alongside an </w:t>
      </w:r>
      <w:r w:rsidR="00302CEF">
        <w:rPr>
          <w:rFonts w:ascii="Arial" w:eastAsia="Times New Roman" w:hAnsi="Arial" w:cs="Arial"/>
          <w:color w:val="000000"/>
          <w:lang w:eastAsia="zh-CN"/>
        </w:rPr>
        <w:t>elective</w:t>
      </w:r>
      <w:r w:rsidR="00FB1191">
        <w:rPr>
          <w:rFonts w:ascii="Arial" w:eastAsia="Times New Roman" w:hAnsi="Arial" w:cs="Arial"/>
          <w:color w:val="000000"/>
          <w:lang w:eastAsia="zh-CN"/>
        </w:rPr>
        <w:t xml:space="preserve"> module</w:t>
      </w:r>
      <w:r w:rsidR="00302CEF">
        <w:rPr>
          <w:rFonts w:ascii="Arial" w:eastAsia="Times New Roman" w:hAnsi="Arial" w:cs="Arial"/>
          <w:color w:val="000000"/>
          <w:lang w:eastAsia="zh-CN"/>
        </w:rPr>
        <w:t xml:space="preserve"> in TB2</w:t>
      </w:r>
      <w:r w:rsidRPr="00662CF3">
        <w:rPr>
          <w:rFonts w:ascii="Arial" w:eastAsia="Times New Roman" w:hAnsi="Arial" w:cs="Arial"/>
          <w:color w:val="000000"/>
          <w:lang w:eastAsia="zh-CN"/>
        </w:rPr>
        <w:t xml:space="preserve">. </w:t>
      </w:r>
      <w:r w:rsidR="00FB1191">
        <w:rPr>
          <w:rFonts w:ascii="Arial" w:eastAsia="Times New Roman" w:hAnsi="Arial" w:cs="Arial"/>
          <w:color w:val="000000"/>
          <w:lang w:eastAsia="zh-CN"/>
        </w:rPr>
        <w:t>They will then resume their studies after the summer break, when they will take the first half of BA7032, BA7031 and BA7001, along with BA7003 and BA7027 with the next September cohort</w:t>
      </w:r>
      <w:r w:rsidR="00302CEF">
        <w:rPr>
          <w:rFonts w:ascii="Arial" w:eastAsia="Times New Roman" w:hAnsi="Arial" w:cs="Arial"/>
          <w:color w:val="000000"/>
          <w:lang w:eastAsia="zh-CN"/>
        </w:rPr>
        <w:t xml:space="preserve"> in the following TB1</w:t>
      </w:r>
      <w:r w:rsidR="00FB1191">
        <w:rPr>
          <w:rFonts w:ascii="Arial" w:eastAsia="Times New Roman" w:hAnsi="Arial" w:cs="Arial"/>
          <w:color w:val="000000"/>
          <w:lang w:eastAsia="zh-CN"/>
        </w:rPr>
        <w:t xml:space="preserve">.  The structure of the January intake programme means that these students will </w:t>
      </w:r>
      <w:r w:rsidR="00302CEF">
        <w:rPr>
          <w:rFonts w:ascii="Arial" w:eastAsia="Times New Roman" w:hAnsi="Arial" w:cs="Arial"/>
          <w:color w:val="000000"/>
          <w:lang w:eastAsia="zh-CN"/>
        </w:rPr>
        <w:t xml:space="preserve">also </w:t>
      </w:r>
      <w:r w:rsidR="00FB1191">
        <w:rPr>
          <w:rFonts w:ascii="Arial" w:eastAsia="Times New Roman" w:hAnsi="Arial" w:cs="Arial"/>
          <w:color w:val="000000"/>
          <w:lang w:eastAsia="zh-CN"/>
        </w:rPr>
        <w:t xml:space="preserve">undertake their research project, BA7033, over the summer after having taken a research methods module in TB2, in the same manner as the September cohort.  </w:t>
      </w:r>
      <w:r w:rsidR="00302CEF">
        <w:rPr>
          <w:rFonts w:ascii="Arial" w:eastAsia="Times New Roman" w:hAnsi="Arial" w:cs="Arial"/>
          <w:color w:val="000000"/>
          <w:lang w:eastAsia="zh-CN"/>
        </w:rPr>
        <w:t>Students on the January intake who wish to take a placement will start this after they have finished their academic studies, ie: January - December.</w:t>
      </w:r>
    </w:p>
    <w:p w14:paraId="385EC4D4" w14:textId="41B21706" w:rsidR="00FB1191" w:rsidRDefault="00FB1191" w:rsidP="00662CF3">
      <w:pPr>
        <w:jc w:val="both"/>
        <w:rPr>
          <w:rFonts w:ascii="Arial" w:eastAsia="Times New Roman" w:hAnsi="Arial" w:cs="Arial"/>
          <w:color w:val="000000"/>
          <w:lang w:eastAsia="zh-CN"/>
        </w:rPr>
      </w:pPr>
    </w:p>
    <w:p w14:paraId="682A1313" w14:textId="3B334FDA" w:rsidR="00302CEF" w:rsidRPr="003D72F5" w:rsidRDefault="00302CEF" w:rsidP="00662CF3">
      <w:pPr>
        <w:jc w:val="both"/>
        <w:rPr>
          <w:rFonts w:ascii="Arial" w:eastAsia="Times New Roman" w:hAnsi="Arial" w:cs="Arial"/>
          <w:b/>
          <w:bCs/>
          <w:color w:val="000000"/>
          <w:lang w:eastAsia="zh-CN"/>
        </w:rPr>
      </w:pPr>
      <w:r w:rsidRPr="003D72F5">
        <w:rPr>
          <w:rFonts w:ascii="Arial" w:eastAsia="Times New Roman" w:hAnsi="Arial" w:cs="Arial"/>
          <w:b/>
          <w:bCs/>
          <w:color w:val="000000"/>
          <w:lang w:eastAsia="zh-CN"/>
        </w:rPr>
        <w:t>Placement version</w:t>
      </w:r>
    </w:p>
    <w:p w14:paraId="62A3A993" w14:textId="51676864" w:rsidR="00FB1191" w:rsidRDefault="00FB1191" w:rsidP="00FB1191">
      <w:pPr>
        <w:rPr>
          <w:rFonts w:ascii="Arial" w:hAnsi="Arial" w:cs="Arial"/>
        </w:rPr>
      </w:pPr>
      <w:r w:rsidRPr="003D2BEF">
        <w:rPr>
          <w:rFonts w:ascii="Arial" w:hAnsi="Arial" w:cs="Arial"/>
        </w:rPr>
        <w:t>Students on the 2</w:t>
      </w:r>
      <w:r w:rsidR="00302CEF">
        <w:rPr>
          <w:rFonts w:ascii="Arial" w:hAnsi="Arial" w:cs="Arial"/>
        </w:rPr>
        <w:t>-</w:t>
      </w:r>
      <w:r w:rsidRPr="003D2BEF">
        <w:rPr>
          <w:rFonts w:ascii="Arial" w:hAnsi="Arial" w:cs="Arial"/>
        </w:rPr>
        <w:t>year placement version of the programme should complete all of their taught modules and their project</w:t>
      </w:r>
      <w:r w:rsidR="00302CEF">
        <w:rPr>
          <w:rFonts w:ascii="Arial" w:hAnsi="Arial" w:cs="Arial"/>
        </w:rPr>
        <w:t xml:space="preserve"> and may </w:t>
      </w:r>
      <w:r w:rsidRPr="003D2BEF">
        <w:rPr>
          <w:rFonts w:ascii="Arial" w:hAnsi="Arial" w:cs="Arial"/>
        </w:rPr>
        <w:t>work in their placement area for a maximum of 12 months.  The student should confirm that their placement opportunity is available</w:t>
      </w:r>
      <w:r w:rsidR="00302CEF">
        <w:rPr>
          <w:rFonts w:ascii="Arial" w:hAnsi="Arial" w:cs="Arial"/>
        </w:rPr>
        <w:t xml:space="preserve"> at 12 weeks before the end of their programme, </w:t>
      </w:r>
      <w:r w:rsidRPr="003D2BEF">
        <w:rPr>
          <w:rFonts w:ascii="Arial" w:hAnsi="Arial" w:cs="Arial"/>
        </w:rPr>
        <w:t>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r>
        <w:rPr>
          <w:rFonts w:ascii="Arial" w:hAnsi="Arial" w:cs="Arial"/>
        </w:rPr>
        <w:t>.</w:t>
      </w:r>
    </w:p>
    <w:p w14:paraId="17EC6321" w14:textId="77777777" w:rsidR="00FB1191" w:rsidRDefault="00FB1191" w:rsidP="00895BF3">
      <w:pPr>
        <w:widowControl w:val="0"/>
        <w:jc w:val="both"/>
        <w:rPr>
          <w:rFonts w:ascii="Arial" w:eastAsia="Times New Roman" w:hAnsi="Arial" w:cs="Arial"/>
          <w:snapToGrid w:val="0"/>
        </w:rPr>
      </w:pPr>
    </w:p>
    <w:p w14:paraId="38A0A3BC" w14:textId="3CBC1C6E" w:rsidR="00895BF3" w:rsidRPr="003D72F5" w:rsidRDefault="00040D9D" w:rsidP="00895BF3">
      <w:pPr>
        <w:widowControl w:val="0"/>
        <w:rPr>
          <w:rFonts w:ascii="Arial" w:eastAsia="Times New Roman" w:hAnsi="Arial" w:cs="Arial"/>
          <w:b/>
          <w:bCs/>
          <w:snapToGrid w:val="0"/>
        </w:rPr>
      </w:pPr>
      <w:r w:rsidRPr="003D72F5">
        <w:rPr>
          <w:rFonts w:ascii="Arial" w:eastAsia="Times New Roman" w:hAnsi="Arial" w:cs="Arial"/>
          <w:b/>
          <w:bCs/>
          <w:snapToGrid w:val="0"/>
        </w:rPr>
        <w:t>Level 7 – September Intake</w:t>
      </w:r>
    </w:p>
    <w:tbl>
      <w:tblPr>
        <w:tblW w:w="8222"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992"/>
        <w:gridCol w:w="1134"/>
        <w:gridCol w:w="1418"/>
      </w:tblGrid>
      <w:tr w:rsidR="002F041D" w:rsidRPr="009044FD" w14:paraId="3006D761" w14:textId="77777777" w:rsidTr="003D72F5">
        <w:tc>
          <w:tcPr>
            <w:tcW w:w="3261" w:type="dxa"/>
            <w:tcBorders>
              <w:top w:val="single" w:sz="4" w:space="0" w:color="auto"/>
              <w:bottom w:val="single" w:sz="4" w:space="0" w:color="auto"/>
              <w:right w:val="single" w:sz="4" w:space="0" w:color="auto"/>
            </w:tcBorders>
            <w:shd w:val="clear" w:color="auto" w:fill="DBE5F1"/>
          </w:tcPr>
          <w:p w14:paraId="6060AA0A" w14:textId="6CB1830E" w:rsidR="002F041D" w:rsidRPr="009044FD" w:rsidRDefault="002F041D" w:rsidP="00974738">
            <w:pPr>
              <w:rPr>
                <w:rFonts w:ascii="Arial" w:hAnsi="Arial" w:cs="Arial"/>
                <w:b/>
                <w:sz w:val="20"/>
                <w:szCs w:val="24"/>
              </w:rPr>
            </w:pPr>
            <w:r>
              <w:rPr>
                <w:rFonts w:ascii="Arial" w:hAnsi="Arial" w:cs="Arial"/>
                <w:b/>
                <w:sz w:val="20"/>
                <w:szCs w:val="24"/>
              </w:rPr>
              <w:t>Level 7 – September Intake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7683A90" w14:textId="77777777" w:rsidR="002F041D" w:rsidRPr="009044FD" w:rsidRDefault="002F041D" w:rsidP="00974738">
            <w:pPr>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49BACF5" w14:textId="77777777" w:rsidR="002F041D" w:rsidRPr="009044FD" w:rsidRDefault="002F041D" w:rsidP="00974738">
            <w:pPr>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471C95" w14:textId="77777777" w:rsidR="002F041D" w:rsidRPr="009044FD" w:rsidRDefault="002F041D" w:rsidP="00974738">
            <w:pPr>
              <w:jc w:val="cente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A20310F" w14:textId="77777777" w:rsidR="002F041D" w:rsidRPr="009044FD" w:rsidRDefault="002F041D" w:rsidP="00974738">
            <w:pPr>
              <w:jc w:val="center"/>
              <w:rPr>
                <w:rFonts w:ascii="Arial" w:hAnsi="Arial" w:cs="Arial"/>
                <w:b/>
                <w:sz w:val="20"/>
                <w:szCs w:val="24"/>
              </w:rPr>
            </w:pPr>
          </w:p>
        </w:tc>
      </w:tr>
      <w:tr w:rsidR="00FB1191" w:rsidRPr="009044FD" w14:paraId="420DD4E1" w14:textId="77777777" w:rsidTr="003D72F5">
        <w:tc>
          <w:tcPr>
            <w:tcW w:w="3261" w:type="dxa"/>
            <w:tcBorders>
              <w:top w:val="single" w:sz="4" w:space="0" w:color="auto"/>
              <w:bottom w:val="single" w:sz="4" w:space="0" w:color="auto"/>
              <w:right w:val="single" w:sz="4" w:space="0" w:color="auto"/>
            </w:tcBorders>
            <w:shd w:val="clear" w:color="auto" w:fill="DBE5F1"/>
          </w:tcPr>
          <w:p w14:paraId="5C8F5FB9" w14:textId="77777777" w:rsidR="00FB1191" w:rsidRPr="009044FD" w:rsidRDefault="00FB1191" w:rsidP="00974738">
            <w:pPr>
              <w:rPr>
                <w:rFonts w:ascii="Arial" w:hAnsi="Arial" w:cs="Arial"/>
                <w:b/>
                <w:sz w:val="20"/>
                <w:szCs w:val="24"/>
              </w:rPr>
            </w:pPr>
            <w:r w:rsidRPr="009044FD">
              <w:rPr>
                <w:rFonts w:ascii="Arial" w:hAnsi="Arial" w:cs="Arial"/>
                <w:b/>
                <w:sz w:val="20"/>
                <w:szCs w:val="24"/>
              </w:rPr>
              <w:t>Compulsory modules</w:t>
            </w:r>
          </w:p>
          <w:p w14:paraId="03583033" w14:textId="77777777" w:rsidR="00FB1191" w:rsidRPr="009044FD" w:rsidRDefault="00FB1191" w:rsidP="00974738">
            <w:pP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93DCEE5"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3371424"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 xml:space="preserve">Credit </w:t>
            </w:r>
          </w:p>
          <w:p w14:paraId="730C6099"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E2BE47"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AA7B8A"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Teaching Block</w:t>
            </w:r>
          </w:p>
        </w:tc>
      </w:tr>
      <w:tr w:rsidR="00FB1191" w:rsidRPr="009044FD" w14:paraId="6F44876E"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27AC87DE"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Modelling and Research Methods</w:t>
            </w:r>
          </w:p>
        </w:tc>
        <w:tc>
          <w:tcPr>
            <w:tcW w:w="1417" w:type="dxa"/>
            <w:tcBorders>
              <w:top w:val="single" w:sz="4" w:space="0" w:color="auto"/>
              <w:left w:val="single" w:sz="4" w:space="0" w:color="auto"/>
              <w:bottom w:val="single" w:sz="4" w:space="0" w:color="auto"/>
              <w:right w:val="single" w:sz="4" w:space="0" w:color="auto"/>
            </w:tcBorders>
            <w:vAlign w:val="center"/>
          </w:tcPr>
          <w:p w14:paraId="20E5181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BA7032</w:t>
            </w:r>
          </w:p>
        </w:tc>
        <w:tc>
          <w:tcPr>
            <w:tcW w:w="992" w:type="dxa"/>
            <w:tcBorders>
              <w:top w:val="single" w:sz="4" w:space="0" w:color="auto"/>
              <w:left w:val="single" w:sz="4" w:space="0" w:color="auto"/>
              <w:bottom w:val="single" w:sz="4" w:space="0" w:color="auto"/>
              <w:right w:val="single" w:sz="4" w:space="0" w:color="auto"/>
            </w:tcBorders>
            <w:vAlign w:val="center"/>
          </w:tcPr>
          <w:p w14:paraId="0FDA901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ED67262"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173AF8DD" w14:textId="5D887014"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13EF0401" w14:textId="4C69FB85" w:rsidR="00FB1191" w:rsidRPr="00895BF3"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2</w:t>
            </w:r>
          </w:p>
        </w:tc>
      </w:tr>
      <w:tr w:rsidR="00FB1191" w:rsidRPr="009044FD" w14:paraId="798AEF20"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330C819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Corporate Finance and Financial Statement Analysis</w:t>
            </w:r>
          </w:p>
        </w:tc>
        <w:tc>
          <w:tcPr>
            <w:tcW w:w="1417" w:type="dxa"/>
            <w:tcBorders>
              <w:top w:val="single" w:sz="4" w:space="0" w:color="auto"/>
              <w:left w:val="single" w:sz="4" w:space="0" w:color="auto"/>
              <w:bottom w:val="single" w:sz="4" w:space="0" w:color="auto"/>
              <w:right w:val="single" w:sz="4" w:space="0" w:color="auto"/>
            </w:tcBorders>
            <w:vAlign w:val="center"/>
          </w:tcPr>
          <w:p w14:paraId="01D5719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BA7031</w:t>
            </w:r>
          </w:p>
        </w:tc>
        <w:tc>
          <w:tcPr>
            <w:tcW w:w="992" w:type="dxa"/>
            <w:tcBorders>
              <w:top w:val="single" w:sz="4" w:space="0" w:color="auto"/>
              <w:left w:val="single" w:sz="4" w:space="0" w:color="auto"/>
              <w:bottom w:val="single" w:sz="4" w:space="0" w:color="auto"/>
              <w:right w:val="single" w:sz="4" w:space="0" w:color="auto"/>
            </w:tcBorders>
            <w:vAlign w:val="center"/>
          </w:tcPr>
          <w:p w14:paraId="7472F2CF"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8D9EA4E"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703E6476" w14:textId="56409697"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5AFEB3E3" w14:textId="24A0FE5A" w:rsidR="00FB1191" w:rsidRPr="00895BF3" w:rsidRDefault="00FB1191" w:rsidP="00974738">
            <w:pPr>
              <w:widowControl w:val="0"/>
              <w:jc w:val="center"/>
              <w:rPr>
                <w:rFonts w:ascii="Times New Roman" w:eastAsia="Times New Roman" w:hAnsi="Times New Roman"/>
                <w:snapToGrid w:val="0"/>
                <w:sz w:val="24"/>
                <w:szCs w:val="20"/>
              </w:rPr>
            </w:pPr>
            <w:r>
              <w:rPr>
                <w:rFonts w:ascii="Arial" w:eastAsia="Times New Roman" w:hAnsi="Arial" w:cs="Arial"/>
                <w:snapToGrid w:val="0"/>
                <w:sz w:val="20"/>
                <w:szCs w:val="20"/>
              </w:rPr>
              <w:t>2</w:t>
            </w:r>
          </w:p>
        </w:tc>
      </w:tr>
      <w:tr w:rsidR="00FB1191" w:rsidRPr="009044FD" w14:paraId="0A22FB53"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20495D6"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Accounting and Financial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64F50C48"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BA7001</w:t>
            </w:r>
          </w:p>
        </w:tc>
        <w:tc>
          <w:tcPr>
            <w:tcW w:w="992" w:type="dxa"/>
            <w:tcBorders>
              <w:top w:val="single" w:sz="4" w:space="0" w:color="auto"/>
              <w:left w:val="single" w:sz="4" w:space="0" w:color="auto"/>
              <w:bottom w:val="single" w:sz="4" w:space="0" w:color="auto"/>
              <w:right w:val="single" w:sz="4" w:space="0" w:color="auto"/>
            </w:tcBorders>
            <w:vAlign w:val="center"/>
          </w:tcPr>
          <w:p w14:paraId="27E50252"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796C74D"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7C69E2D" w14:textId="06DE0B35"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0E68A1B4" w14:textId="49AF0E39" w:rsidR="00FB1191" w:rsidRPr="00895BF3" w:rsidRDefault="00FB1191" w:rsidP="00974738">
            <w:pPr>
              <w:widowControl w:val="0"/>
              <w:jc w:val="center"/>
              <w:rPr>
                <w:rFonts w:ascii="Times New Roman" w:eastAsia="Times New Roman" w:hAnsi="Times New Roman"/>
                <w:snapToGrid w:val="0"/>
                <w:sz w:val="24"/>
                <w:szCs w:val="20"/>
              </w:rPr>
            </w:pPr>
            <w:r>
              <w:rPr>
                <w:rFonts w:ascii="Arial" w:eastAsia="Times New Roman" w:hAnsi="Arial" w:cs="Arial"/>
                <w:snapToGrid w:val="0"/>
                <w:sz w:val="20"/>
                <w:szCs w:val="20"/>
              </w:rPr>
              <w:t>2</w:t>
            </w:r>
          </w:p>
        </w:tc>
      </w:tr>
      <w:tr w:rsidR="00FB1191" w:rsidRPr="009044FD" w14:paraId="4AB6690B"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7B10522D"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Research Project</w:t>
            </w:r>
          </w:p>
        </w:tc>
        <w:tc>
          <w:tcPr>
            <w:tcW w:w="1417" w:type="dxa"/>
            <w:tcBorders>
              <w:top w:val="single" w:sz="4" w:space="0" w:color="auto"/>
              <w:left w:val="single" w:sz="4" w:space="0" w:color="auto"/>
              <w:bottom w:val="single" w:sz="4" w:space="0" w:color="auto"/>
              <w:right w:val="single" w:sz="4" w:space="0" w:color="auto"/>
            </w:tcBorders>
            <w:vAlign w:val="center"/>
          </w:tcPr>
          <w:p w14:paraId="3C2D7CF0"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BA7033</w:t>
            </w:r>
          </w:p>
        </w:tc>
        <w:tc>
          <w:tcPr>
            <w:tcW w:w="992" w:type="dxa"/>
            <w:tcBorders>
              <w:top w:val="single" w:sz="4" w:space="0" w:color="auto"/>
              <w:left w:val="single" w:sz="4" w:space="0" w:color="auto"/>
              <w:bottom w:val="single" w:sz="4" w:space="0" w:color="auto"/>
              <w:right w:val="single" w:sz="4" w:space="0" w:color="auto"/>
            </w:tcBorders>
            <w:vAlign w:val="center"/>
          </w:tcPr>
          <w:p w14:paraId="381ECEF1"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0F5BF88"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3EC17EED"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w:t>
            </w:r>
          </w:p>
        </w:tc>
      </w:tr>
      <w:tr w:rsidR="00FB1191" w:rsidRPr="009044FD" w14:paraId="2CF58C9C"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52E89613"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Management Accounting</w:t>
            </w:r>
          </w:p>
        </w:tc>
        <w:tc>
          <w:tcPr>
            <w:tcW w:w="1417" w:type="dxa"/>
            <w:tcBorders>
              <w:top w:val="single" w:sz="4" w:space="0" w:color="auto"/>
              <w:left w:val="single" w:sz="4" w:space="0" w:color="auto"/>
              <w:bottom w:val="single" w:sz="4" w:space="0" w:color="auto"/>
              <w:right w:val="single" w:sz="4" w:space="0" w:color="auto"/>
            </w:tcBorders>
            <w:vAlign w:val="center"/>
          </w:tcPr>
          <w:p w14:paraId="3FD230E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BA7003</w:t>
            </w:r>
          </w:p>
        </w:tc>
        <w:tc>
          <w:tcPr>
            <w:tcW w:w="992" w:type="dxa"/>
            <w:tcBorders>
              <w:top w:val="single" w:sz="4" w:space="0" w:color="auto"/>
              <w:left w:val="single" w:sz="4" w:space="0" w:color="auto"/>
              <w:bottom w:val="single" w:sz="4" w:space="0" w:color="auto"/>
              <w:right w:val="single" w:sz="4" w:space="0" w:color="auto"/>
            </w:tcBorders>
            <w:vAlign w:val="center"/>
          </w:tcPr>
          <w:p w14:paraId="7DAA7A6F"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1027EBD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68F3FCA"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w:t>
            </w:r>
          </w:p>
        </w:tc>
      </w:tr>
      <w:tr w:rsidR="00FB1191" w:rsidRPr="009044FD" w14:paraId="7BE232F8"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31FFB4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Market Based Accounting</w:t>
            </w:r>
          </w:p>
        </w:tc>
        <w:tc>
          <w:tcPr>
            <w:tcW w:w="1417" w:type="dxa"/>
            <w:tcBorders>
              <w:top w:val="single" w:sz="4" w:space="0" w:color="auto"/>
              <w:left w:val="single" w:sz="4" w:space="0" w:color="auto"/>
              <w:bottom w:val="single" w:sz="4" w:space="0" w:color="auto"/>
              <w:right w:val="single" w:sz="4" w:space="0" w:color="auto"/>
            </w:tcBorders>
            <w:vAlign w:val="center"/>
          </w:tcPr>
          <w:p w14:paraId="5CF90035"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BA7027</w:t>
            </w:r>
          </w:p>
        </w:tc>
        <w:tc>
          <w:tcPr>
            <w:tcW w:w="992" w:type="dxa"/>
            <w:tcBorders>
              <w:top w:val="single" w:sz="4" w:space="0" w:color="auto"/>
              <w:left w:val="single" w:sz="4" w:space="0" w:color="auto"/>
              <w:bottom w:val="single" w:sz="4" w:space="0" w:color="auto"/>
              <w:right w:val="single" w:sz="4" w:space="0" w:color="auto"/>
            </w:tcBorders>
            <w:vAlign w:val="center"/>
          </w:tcPr>
          <w:p w14:paraId="5789CA6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C274A8E"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A6401B3"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w:t>
            </w:r>
          </w:p>
        </w:tc>
      </w:tr>
      <w:tr w:rsidR="00FB1191" w:rsidRPr="009044FD" w14:paraId="0F129CE0"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2FCA4011"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lastRenderedPageBreak/>
              <w:t>Auditing and Control</w:t>
            </w:r>
          </w:p>
        </w:tc>
        <w:tc>
          <w:tcPr>
            <w:tcW w:w="1417" w:type="dxa"/>
            <w:tcBorders>
              <w:top w:val="single" w:sz="4" w:space="0" w:color="auto"/>
              <w:left w:val="single" w:sz="4" w:space="0" w:color="auto"/>
              <w:bottom w:val="single" w:sz="4" w:space="0" w:color="auto"/>
              <w:right w:val="single" w:sz="4" w:space="0" w:color="auto"/>
            </w:tcBorders>
            <w:vAlign w:val="center"/>
          </w:tcPr>
          <w:p w14:paraId="7D089C45"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BA7010</w:t>
            </w:r>
          </w:p>
        </w:tc>
        <w:tc>
          <w:tcPr>
            <w:tcW w:w="992" w:type="dxa"/>
            <w:tcBorders>
              <w:top w:val="single" w:sz="4" w:space="0" w:color="auto"/>
              <w:left w:val="single" w:sz="4" w:space="0" w:color="auto"/>
              <w:bottom w:val="single" w:sz="4" w:space="0" w:color="auto"/>
              <w:right w:val="single" w:sz="4" w:space="0" w:color="auto"/>
            </w:tcBorders>
            <w:vAlign w:val="center"/>
          </w:tcPr>
          <w:p w14:paraId="4E6009F0"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56A143A"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196DF51"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9044FD" w14:paraId="0066A090" w14:textId="77777777" w:rsidTr="003D72F5">
        <w:trPr>
          <w:trHeight w:val="340"/>
        </w:trPr>
        <w:tc>
          <w:tcPr>
            <w:tcW w:w="3261" w:type="dxa"/>
            <w:tcBorders>
              <w:top w:val="single" w:sz="4" w:space="0" w:color="auto"/>
              <w:bottom w:val="single" w:sz="4" w:space="0" w:color="auto"/>
              <w:right w:val="single" w:sz="4" w:space="0" w:color="auto"/>
            </w:tcBorders>
            <w:shd w:val="clear" w:color="auto" w:fill="DBE5F1"/>
          </w:tcPr>
          <w:p w14:paraId="5818EA8E" w14:textId="77777777" w:rsidR="00FB1191" w:rsidRPr="009044FD" w:rsidRDefault="00FB1191" w:rsidP="00974738">
            <w:pPr>
              <w:rPr>
                <w:rFonts w:ascii="Arial" w:hAnsi="Arial" w:cs="Arial"/>
                <w:b/>
                <w:sz w:val="20"/>
              </w:rPr>
            </w:pPr>
            <w:r w:rsidRPr="009044FD">
              <w:rPr>
                <w:rFonts w:ascii="Arial" w:hAnsi="Arial" w:cs="Arial"/>
                <w:b/>
                <w:sz w:val="20"/>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EEB37BB" w14:textId="77777777" w:rsidR="00FB1191" w:rsidRPr="009044FD" w:rsidRDefault="00FB1191" w:rsidP="00974738">
            <w:pPr>
              <w:jc w:val="center"/>
              <w:rPr>
                <w:rFonts w:ascii="Arial" w:hAnsi="Arial" w:cs="Arial"/>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0C5DB39" w14:textId="77777777" w:rsidR="00FB1191" w:rsidRPr="009044FD" w:rsidRDefault="00FB1191" w:rsidP="00974738">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77EED4" w14:textId="77777777" w:rsidR="00FB1191" w:rsidRPr="009044FD" w:rsidRDefault="00FB1191" w:rsidP="00974738">
            <w:pPr>
              <w:jc w:val="cente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11FBAD" w14:textId="77777777" w:rsidR="00FB1191" w:rsidRPr="009044FD" w:rsidRDefault="00FB1191" w:rsidP="00974738">
            <w:pPr>
              <w:jc w:val="center"/>
              <w:rPr>
                <w:rFonts w:ascii="Arial" w:hAnsi="Arial" w:cs="Arial"/>
                <w:b/>
                <w:sz w:val="20"/>
              </w:rPr>
            </w:pPr>
          </w:p>
        </w:tc>
      </w:tr>
      <w:tr w:rsidR="00FB1191" w:rsidRPr="00895BF3" w14:paraId="0BC38A17"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7C2A77B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Reporting</w:t>
            </w:r>
          </w:p>
        </w:tc>
        <w:tc>
          <w:tcPr>
            <w:tcW w:w="1417" w:type="dxa"/>
            <w:tcBorders>
              <w:top w:val="single" w:sz="4" w:space="0" w:color="auto"/>
              <w:left w:val="single" w:sz="4" w:space="0" w:color="auto"/>
              <w:bottom w:val="single" w:sz="4" w:space="0" w:color="auto"/>
              <w:right w:val="single" w:sz="4" w:space="0" w:color="auto"/>
            </w:tcBorders>
            <w:vAlign w:val="center"/>
          </w:tcPr>
          <w:p w14:paraId="0440C68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BA7017</w:t>
            </w:r>
          </w:p>
        </w:tc>
        <w:tc>
          <w:tcPr>
            <w:tcW w:w="992" w:type="dxa"/>
            <w:tcBorders>
              <w:top w:val="single" w:sz="4" w:space="0" w:color="auto"/>
              <w:left w:val="single" w:sz="4" w:space="0" w:color="auto"/>
              <w:bottom w:val="single" w:sz="4" w:space="0" w:color="auto"/>
              <w:right w:val="single" w:sz="4" w:space="0" w:color="auto"/>
            </w:tcBorders>
            <w:vAlign w:val="center"/>
          </w:tcPr>
          <w:p w14:paraId="440C55A6"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83E94C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03DE571C" w14:textId="77777777" w:rsidR="00FB1191" w:rsidRPr="00895BF3" w:rsidRDefault="00FB1191" w:rsidP="007317C7">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895BF3" w14:paraId="58807E7D"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795588A"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International Money and Finance</w:t>
            </w:r>
          </w:p>
        </w:tc>
        <w:tc>
          <w:tcPr>
            <w:tcW w:w="1417" w:type="dxa"/>
            <w:tcBorders>
              <w:top w:val="single" w:sz="4" w:space="0" w:color="auto"/>
              <w:left w:val="single" w:sz="4" w:space="0" w:color="auto"/>
              <w:bottom w:val="single" w:sz="4" w:space="0" w:color="auto"/>
              <w:right w:val="single" w:sz="4" w:space="0" w:color="auto"/>
            </w:tcBorders>
            <w:vAlign w:val="center"/>
          </w:tcPr>
          <w:p w14:paraId="67728B36"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BA7020</w:t>
            </w:r>
          </w:p>
        </w:tc>
        <w:tc>
          <w:tcPr>
            <w:tcW w:w="992" w:type="dxa"/>
            <w:tcBorders>
              <w:top w:val="single" w:sz="4" w:space="0" w:color="auto"/>
              <w:left w:val="single" w:sz="4" w:space="0" w:color="auto"/>
              <w:bottom w:val="single" w:sz="4" w:space="0" w:color="auto"/>
              <w:right w:val="single" w:sz="4" w:space="0" w:color="auto"/>
            </w:tcBorders>
            <w:vAlign w:val="center"/>
          </w:tcPr>
          <w:p w14:paraId="305371B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C3EE7F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45641E0" w14:textId="77777777" w:rsidR="00FB1191" w:rsidRPr="00895BF3" w:rsidRDefault="00FB1191" w:rsidP="007317C7">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895BF3" w14:paraId="6FEC19CD"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54816EBB" w14:textId="77777777" w:rsidR="00FB1191" w:rsidRPr="00D040D6" w:rsidRDefault="00FB1191" w:rsidP="00974738">
            <w:pPr>
              <w:widowControl w:val="0"/>
              <w:rPr>
                <w:rFonts w:ascii="Arial" w:eastAsia="Times New Roman" w:hAnsi="Arial" w:cs="Arial"/>
                <w:snapToGrid w:val="0"/>
                <w:sz w:val="20"/>
                <w:szCs w:val="20"/>
              </w:rPr>
            </w:pPr>
            <w:r w:rsidRPr="00D040D6">
              <w:rPr>
                <w:rFonts w:ascii="Arial" w:eastAsia="Times New Roman" w:hAnsi="Arial" w:cs="Arial"/>
                <w:sz w:val="20"/>
                <w:szCs w:val="20"/>
                <w:lang w:eastAsia="en-GB"/>
              </w:rPr>
              <w:t>Professional Placement</w:t>
            </w:r>
          </w:p>
        </w:tc>
        <w:tc>
          <w:tcPr>
            <w:tcW w:w="1417" w:type="dxa"/>
            <w:tcBorders>
              <w:top w:val="single" w:sz="4" w:space="0" w:color="auto"/>
              <w:left w:val="single" w:sz="4" w:space="0" w:color="auto"/>
              <w:bottom w:val="single" w:sz="4" w:space="0" w:color="auto"/>
              <w:right w:val="single" w:sz="4" w:space="0" w:color="auto"/>
            </w:tcBorders>
            <w:vAlign w:val="center"/>
          </w:tcPr>
          <w:p w14:paraId="0481D64D" w14:textId="77777777" w:rsidR="00FB1191" w:rsidRPr="00D040D6"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BA7777</w:t>
            </w:r>
          </w:p>
        </w:tc>
        <w:tc>
          <w:tcPr>
            <w:tcW w:w="992" w:type="dxa"/>
            <w:tcBorders>
              <w:top w:val="single" w:sz="4" w:space="0" w:color="auto"/>
              <w:left w:val="single" w:sz="4" w:space="0" w:color="auto"/>
              <w:bottom w:val="single" w:sz="4" w:space="0" w:color="auto"/>
              <w:right w:val="single" w:sz="4" w:space="0" w:color="auto"/>
            </w:tcBorders>
            <w:vAlign w:val="center"/>
          </w:tcPr>
          <w:p w14:paraId="0406FDB3" w14:textId="77777777" w:rsidR="00FB1191" w:rsidRPr="00D040D6" w:rsidRDefault="00FB1191" w:rsidP="00974738">
            <w:pPr>
              <w:widowControl w:val="0"/>
              <w:jc w:val="center"/>
              <w:rPr>
                <w:rFonts w:ascii="Arial" w:eastAsia="Times New Roman" w:hAnsi="Arial" w:cs="Arial"/>
                <w:snapToGrid w:val="0"/>
                <w:sz w:val="20"/>
                <w:szCs w:val="20"/>
              </w:rPr>
            </w:pPr>
            <w:r>
              <w:rPr>
                <w:rFonts w:ascii="Arial" w:hAnsi="Arial" w:cs="Arial"/>
                <w:sz w:val="20"/>
                <w:szCs w:val="20"/>
              </w:rPr>
              <w:t>12</w:t>
            </w:r>
            <w:r w:rsidRPr="00D040D6">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3F7892" w14:textId="77777777" w:rsidR="00FB1191" w:rsidRPr="00D040D6" w:rsidRDefault="00FB1191" w:rsidP="00974738">
            <w:pPr>
              <w:widowControl w:val="0"/>
              <w:jc w:val="center"/>
              <w:rPr>
                <w:rFonts w:ascii="Arial" w:eastAsia="Times New Roman" w:hAnsi="Arial" w:cs="Arial"/>
                <w:snapToGrid w:val="0"/>
                <w:sz w:val="20"/>
                <w:szCs w:val="20"/>
              </w:rPr>
            </w:pPr>
            <w:r w:rsidRPr="00D040D6">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D0149E2" w14:textId="0F609665" w:rsidR="00FB1191" w:rsidRPr="00D040D6" w:rsidRDefault="00FB1191" w:rsidP="007317C7">
            <w:pPr>
              <w:widowControl w:val="0"/>
              <w:jc w:val="center"/>
              <w:rPr>
                <w:rFonts w:ascii="Arial" w:eastAsia="Times New Roman" w:hAnsi="Arial" w:cs="Arial"/>
                <w:snapToGrid w:val="0"/>
                <w:sz w:val="20"/>
                <w:szCs w:val="20"/>
              </w:rPr>
            </w:pPr>
            <w:r>
              <w:rPr>
                <w:rFonts w:ascii="Arial" w:hAnsi="Arial" w:cs="Arial"/>
                <w:sz w:val="20"/>
                <w:szCs w:val="20"/>
              </w:rPr>
              <w:t>Year-long</w:t>
            </w:r>
            <w:r w:rsidRPr="00D040D6">
              <w:rPr>
                <w:rFonts w:ascii="Arial" w:hAnsi="Arial" w:cs="Arial"/>
                <w:sz w:val="20"/>
                <w:szCs w:val="20"/>
              </w:rPr>
              <w:t xml:space="preserve"> </w:t>
            </w:r>
          </w:p>
        </w:tc>
      </w:tr>
    </w:tbl>
    <w:p w14:paraId="16C6673C" w14:textId="77777777" w:rsidR="00040D9D" w:rsidRDefault="00040D9D" w:rsidP="00040D9D">
      <w:pPr>
        <w:widowControl w:val="0"/>
        <w:jc w:val="both"/>
        <w:rPr>
          <w:rFonts w:ascii="Arial" w:eastAsia="Times New Roman" w:hAnsi="Arial" w:cs="Arial"/>
          <w:b/>
          <w:bCs/>
          <w:snapToGrid w:val="0"/>
        </w:rPr>
      </w:pPr>
    </w:p>
    <w:p w14:paraId="5EBD1EDA" w14:textId="77777777" w:rsidR="00040D9D" w:rsidRDefault="00040D9D" w:rsidP="00040D9D">
      <w:pPr>
        <w:widowControl w:val="0"/>
        <w:jc w:val="both"/>
        <w:rPr>
          <w:rFonts w:ascii="Arial" w:eastAsia="Times New Roman" w:hAnsi="Arial" w:cs="Arial"/>
          <w:b/>
          <w:bCs/>
          <w:snapToGrid w:val="0"/>
        </w:rPr>
      </w:pPr>
    </w:p>
    <w:p w14:paraId="69E899B3" w14:textId="54731A19" w:rsidR="00040D9D" w:rsidRPr="00C87D77" w:rsidRDefault="00040D9D" w:rsidP="00040D9D">
      <w:pPr>
        <w:widowControl w:val="0"/>
        <w:jc w:val="both"/>
        <w:rPr>
          <w:rFonts w:ascii="Arial" w:eastAsia="Times New Roman" w:hAnsi="Arial" w:cs="Arial"/>
          <w:b/>
          <w:bCs/>
          <w:snapToGrid w:val="0"/>
        </w:rPr>
      </w:pPr>
      <w:r w:rsidRPr="00C87D77">
        <w:rPr>
          <w:rFonts w:ascii="Arial" w:eastAsia="Times New Roman" w:hAnsi="Arial" w:cs="Arial"/>
          <w:b/>
          <w:bCs/>
          <w:snapToGrid w:val="0"/>
        </w:rPr>
        <w:t>Level 7 – January Intake</w:t>
      </w:r>
    </w:p>
    <w:tbl>
      <w:tblPr>
        <w:tblW w:w="8222" w:type="dxa"/>
        <w:tblLook w:val="04A0" w:firstRow="1" w:lastRow="0" w:firstColumn="1" w:lastColumn="0" w:noHBand="0" w:noVBand="1"/>
      </w:tblPr>
      <w:tblGrid>
        <w:gridCol w:w="3261"/>
        <w:gridCol w:w="1442"/>
        <w:gridCol w:w="928"/>
        <w:gridCol w:w="1173"/>
        <w:gridCol w:w="1418"/>
      </w:tblGrid>
      <w:tr w:rsidR="002F041D" w:rsidRPr="00EC71B5" w14:paraId="18F5F138" w14:textId="77777777" w:rsidTr="000A53F3">
        <w:trPr>
          <w:trHeight w:val="492"/>
        </w:trPr>
        <w:tc>
          <w:tcPr>
            <w:tcW w:w="3261" w:type="dxa"/>
            <w:tcBorders>
              <w:top w:val="nil"/>
              <w:left w:val="nil"/>
              <w:bottom w:val="single" w:sz="8" w:space="0" w:color="000000"/>
              <w:right w:val="single" w:sz="8" w:space="0" w:color="auto"/>
            </w:tcBorders>
            <w:shd w:val="clear" w:color="000000" w:fill="DBE5F1"/>
            <w:vAlign w:val="center"/>
          </w:tcPr>
          <w:p w14:paraId="201DBB93" w14:textId="33FF7FB0" w:rsidR="002F041D" w:rsidRPr="00EC71B5" w:rsidRDefault="002F041D" w:rsidP="000A53F3">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Level 7 – January intake</w:t>
            </w:r>
          </w:p>
        </w:tc>
        <w:tc>
          <w:tcPr>
            <w:tcW w:w="1442" w:type="dxa"/>
            <w:tcBorders>
              <w:top w:val="nil"/>
              <w:left w:val="single" w:sz="8" w:space="0" w:color="auto"/>
              <w:bottom w:val="single" w:sz="8" w:space="0" w:color="000000"/>
              <w:right w:val="single" w:sz="8" w:space="0" w:color="auto"/>
            </w:tcBorders>
            <w:shd w:val="clear" w:color="000000" w:fill="DBE5F1"/>
            <w:vAlign w:val="center"/>
          </w:tcPr>
          <w:p w14:paraId="2FB1BD83"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928" w:type="dxa"/>
            <w:tcBorders>
              <w:top w:val="nil"/>
              <w:left w:val="nil"/>
              <w:bottom w:val="nil"/>
              <w:right w:val="single" w:sz="8" w:space="0" w:color="auto"/>
            </w:tcBorders>
            <w:shd w:val="clear" w:color="000000" w:fill="DBE5F1"/>
            <w:vAlign w:val="center"/>
          </w:tcPr>
          <w:p w14:paraId="50C00C87"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1173" w:type="dxa"/>
            <w:tcBorders>
              <w:top w:val="nil"/>
              <w:left w:val="single" w:sz="8" w:space="0" w:color="auto"/>
              <w:bottom w:val="single" w:sz="8" w:space="0" w:color="000000"/>
              <w:right w:val="single" w:sz="8" w:space="0" w:color="auto"/>
            </w:tcBorders>
            <w:shd w:val="clear" w:color="000000" w:fill="DBE5F1"/>
            <w:vAlign w:val="center"/>
          </w:tcPr>
          <w:p w14:paraId="72AD6AE3"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1418" w:type="dxa"/>
            <w:tcBorders>
              <w:top w:val="nil"/>
              <w:left w:val="single" w:sz="8" w:space="0" w:color="auto"/>
              <w:bottom w:val="single" w:sz="8" w:space="0" w:color="000000"/>
              <w:right w:val="single" w:sz="8" w:space="0" w:color="auto"/>
            </w:tcBorders>
            <w:shd w:val="clear" w:color="000000" w:fill="DBE5F1"/>
            <w:vAlign w:val="center"/>
          </w:tcPr>
          <w:p w14:paraId="01EA6A20" w14:textId="77777777" w:rsidR="002F041D" w:rsidRPr="00EC71B5" w:rsidRDefault="002F041D" w:rsidP="000A53F3">
            <w:pPr>
              <w:jc w:val="center"/>
              <w:rPr>
                <w:rFonts w:ascii="Arial" w:eastAsia="Times New Roman" w:hAnsi="Arial" w:cs="Arial"/>
                <w:b/>
                <w:bCs/>
                <w:color w:val="000000"/>
                <w:sz w:val="20"/>
                <w:szCs w:val="20"/>
                <w:lang w:eastAsia="zh-CN"/>
              </w:rPr>
            </w:pPr>
          </w:p>
        </w:tc>
      </w:tr>
      <w:tr w:rsidR="00040D9D" w:rsidRPr="00EC71B5" w14:paraId="3E2ACDB0" w14:textId="77777777" w:rsidTr="000A53F3">
        <w:trPr>
          <w:trHeight w:val="492"/>
        </w:trPr>
        <w:tc>
          <w:tcPr>
            <w:tcW w:w="3261" w:type="dxa"/>
            <w:vMerge w:val="restart"/>
            <w:tcBorders>
              <w:top w:val="nil"/>
              <w:left w:val="nil"/>
              <w:bottom w:val="single" w:sz="8" w:space="0" w:color="000000"/>
              <w:right w:val="single" w:sz="8" w:space="0" w:color="auto"/>
            </w:tcBorders>
            <w:shd w:val="clear" w:color="000000" w:fill="DBE5F1"/>
            <w:vAlign w:val="center"/>
            <w:hideMark/>
          </w:tcPr>
          <w:p w14:paraId="1B5D5DAB" w14:textId="77777777" w:rsidR="00040D9D" w:rsidRPr="00EC71B5" w:rsidRDefault="00040D9D" w:rsidP="000A53F3">
            <w:pP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Compulsory modules</w:t>
            </w:r>
          </w:p>
        </w:tc>
        <w:tc>
          <w:tcPr>
            <w:tcW w:w="1442"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67DF2357"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Module code</w:t>
            </w:r>
          </w:p>
        </w:tc>
        <w:tc>
          <w:tcPr>
            <w:tcW w:w="928" w:type="dxa"/>
            <w:tcBorders>
              <w:top w:val="nil"/>
              <w:left w:val="nil"/>
              <w:bottom w:val="nil"/>
              <w:right w:val="single" w:sz="8" w:space="0" w:color="auto"/>
            </w:tcBorders>
            <w:shd w:val="clear" w:color="000000" w:fill="DBE5F1"/>
            <w:vAlign w:val="center"/>
            <w:hideMark/>
          </w:tcPr>
          <w:p w14:paraId="765B9F9D"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 xml:space="preserve">Credit </w:t>
            </w:r>
          </w:p>
        </w:tc>
        <w:tc>
          <w:tcPr>
            <w:tcW w:w="1173"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3407302A"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 xml:space="preserve">Level </w:t>
            </w:r>
          </w:p>
        </w:tc>
        <w:tc>
          <w:tcPr>
            <w:tcW w:w="141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2CF84EA"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Teaching Block</w:t>
            </w:r>
          </w:p>
        </w:tc>
      </w:tr>
      <w:tr w:rsidR="00040D9D" w:rsidRPr="00EC71B5" w14:paraId="2C45F7CF" w14:textId="77777777" w:rsidTr="000A53F3">
        <w:trPr>
          <w:trHeight w:val="300"/>
        </w:trPr>
        <w:tc>
          <w:tcPr>
            <w:tcW w:w="3261" w:type="dxa"/>
            <w:vMerge/>
            <w:tcBorders>
              <w:top w:val="nil"/>
              <w:left w:val="nil"/>
              <w:bottom w:val="single" w:sz="8" w:space="0" w:color="000000"/>
              <w:right w:val="single" w:sz="8" w:space="0" w:color="auto"/>
            </w:tcBorders>
            <w:vAlign w:val="center"/>
            <w:hideMark/>
          </w:tcPr>
          <w:p w14:paraId="0B21BA1F" w14:textId="77777777" w:rsidR="00040D9D" w:rsidRPr="00EC71B5" w:rsidRDefault="00040D9D" w:rsidP="000A53F3">
            <w:pPr>
              <w:rPr>
                <w:rFonts w:ascii="Arial" w:eastAsia="Times New Roman" w:hAnsi="Arial" w:cs="Arial"/>
                <w:b/>
                <w:bCs/>
                <w:color w:val="000000"/>
                <w:sz w:val="20"/>
                <w:szCs w:val="20"/>
                <w:lang w:eastAsia="zh-CN"/>
              </w:rPr>
            </w:pPr>
          </w:p>
        </w:tc>
        <w:tc>
          <w:tcPr>
            <w:tcW w:w="1442" w:type="dxa"/>
            <w:vMerge/>
            <w:tcBorders>
              <w:top w:val="nil"/>
              <w:left w:val="single" w:sz="8" w:space="0" w:color="auto"/>
              <w:bottom w:val="single" w:sz="8" w:space="0" w:color="000000"/>
              <w:right w:val="single" w:sz="8" w:space="0" w:color="auto"/>
            </w:tcBorders>
            <w:vAlign w:val="center"/>
            <w:hideMark/>
          </w:tcPr>
          <w:p w14:paraId="27EE014B" w14:textId="77777777" w:rsidR="00040D9D" w:rsidRPr="00EC71B5" w:rsidRDefault="00040D9D" w:rsidP="000A53F3">
            <w:pPr>
              <w:rPr>
                <w:rFonts w:ascii="Arial" w:eastAsia="Times New Roman" w:hAnsi="Arial" w:cs="Arial"/>
                <w:b/>
                <w:bCs/>
                <w:color w:val="000000"/>
                <w:sz w:val="20"/>
                <w:szCs w:val="20"/>
                <w:lang w:eastAsia="zh-CN"/>
              </w:rPr>
            </w:pPr>
          </w:p>
        </w:tc>
        <w:tc>
          <w:tcPr>
            <w:tcW w:w="928" w:type="dxa"/>
            <w:tcBorders>
              <w:top w:val="nil"/>
              <w:left w:val="nil"/>
              <w:bottom w:val="single" w:sz="8" w:space="0" w:color="auto"/>
              <w:right w:val="single" w:sz="8" w:space="0" w:color="auto"/>
            </w:tcBorders>
            <w:shd w:val="clear" w:color="000000" w:fill="DBE5F1"/>
            <w:vAlign w:val="center"/>
            <w:hideMark/>
          </w:tcPr>
          <w:p w14:paraId="70B45F67"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Value</w:t>
            </w:r>
          </w:p>
        </w:tc>
        <w:tc>
          <w:tcPr>
            <w:tcW w:w="1173" w:type="dxa"/>
            <w:vMerge/>
            <w:tcBorders>
              <w:top w:val="nil"/>
              <w:left w:val="single" w:sz="8" w:space="0" w:color="auto"/>
              <w:bottom w:val="single" w:sz="8" w:space="0" w:color="000000"/>
              <w:right w:val="single" w:sz="8" w:space="0" w:color="auto"/>
            </w:tcBorders>
            <w:vAlign w:val="center"/>
            <w:hideMark/>
          </w:tcPr>
          <w:p w14:paraId="52BCE55B" w14:textId="77777777" w:rsidR="00040D9D" w:rsidRPr="00EC71B5" w:rsidRDefault="00040D9D" w:rsidP="000A53F3">
            <w:pPr>
              <w:rPr>
                <w:rFonts w:ascii="Arial" w:eastAsia="Times New Roman" w:hAnsi="Arial" w:cs="Arial"/>
                <w:b/>
                <w:bCs/>
                <w:color w:val="000000"/>
                <w:sz w:val="20"/>
                <w:szCs w:val="20"/>
                <w:lang w:eastAsia="zh-CN"/>
              </w:rPr>
            </w:pPr>
          </w:p>
        </w:tc>
        <w:tc>
          <w:tcPr>
            <w:tcW w:w="1418" w:type="dxa"/>
            <w:vMerge/>
            <w:tcBorders>
              <w:top w:val="nil"/>
              <w:left w:val="single" w:sz="8" w:space="0" w:color="auto"/>
              <w:bottom w:val="single" w:sz="8" w:space="0" w:color="000000"/>
              <w:right w:val="single" w:sz="8" w:space="0" w:color="auto"/>
            </w:tcBorders>
            <w:vAlign w:val="center"/>
            <w:hideMark/>
          </w:tcPr>
          <w:p w14:paraId="33B7C67A" w14:textId="77777777" w:rsidR="00040D9D" w:rsidRPr="00EC71B5" w:rsidRDefault="00040D9D" w:rsidP="000A53F3">
            <w:pPr>
              <w:rPr>
                <w:rFonts w:ascii="Arial" w:eastAsia="Times New Roman" w:hAnsi="Arial" w:cs="Arial"/>
                <w:b/>
                <w:bCs/>
                <w:color w:val="000000"/>
                <w:sz w:val="20"/>
                <w:szCs w:val="20"/>
                <w:lang w:eastAsia="zh-CN"/>
              </w:rPr>
            </w:pPr>
          </w:p>
        </w:tc>
      </w:tr>
      <w:tr w:rsidR="00040D9D" w:rsidRPr="00EC71B5" w14:paraId="7FEDD43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340909A"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Financial Modelling and </w:t>
            </w:r>
          </w:p>
          <w:p w14:paraId="2EF8139A"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Research Methods</w:t>
            </w:r>
          </w:p>
        </w:tc>
        <w:tc>
          <w:tcPr>
            <w:tcW w:w="1442" w:type="dxa"/>
            <w:tcBorders>
              <w:top w:val="nil"/>
              <w:left w:val="nil"/>
              <w:bottom w:val="single" w:sz="8" w:space="0" w:color="auto"/>
              <w:right w:val="single" w:sz="8" w:space="0" w:color="auto"/>
            </w:tcBorders>
            <w:shd w:val="clear" w:color="auto" w:fill="auto"/>
            <w:vAlign w:val="center"/>
            <w:hideMark/>
          </w:tcPr>
          <w:p w14:paraId="7E14C28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BA7032</w:t>
            </w:r>
          </w:p>
        </w:tc>
        <w:tc>
          <w:tcPr>
            <w:tcW w:w="928" w:type="dxa"/>
            <w:tcBorders>
              <w:top w:val="nil"/>
              <w:left w:val="nil"/>
              <w:bottom w:val="single" w:sz="8" w:space="0" w:color="auto"/>
              <w:right w:val="single" w:sz="8" w:space="0" w:color="auto"/>
            </w:tcBorders>
            <w:shd w:val="clear" w:color="auto" w:fill="auto"/>
            <w:vAlign w:val="center"/>
            <w:hideMark/>
          </w:tcPr>
          <w:p w14:paraId="7D76943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4922168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3BC6B9DE"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51D55369"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3220641B"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61F2F920"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Corporate Finance and </w:t>
            </w:r>
          </w:p>
          <w:p w14:paraId="414C34D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Statement Analysis</w:t>
            </w:r>
          </w:p>
        </w:tc>
        <w:tc>
          <w:tcPr>
            <w:tcW w:w="1442" w:type="dxa"/>
            <w:tcBorders>
              <w:top w:val="nil"/>
              <w:left w:val="nil"/>
              <w:bottom w:val="single" w:sz="8" w:space="0" w:color="auto"/>
              <w:right w:val="single" w:sz="8" w:space="0" w:color="auto"/>
            </w:tcBorders>
            <w:shd w:val="clear" w:color="auto" w:fill="auto"/>
            <w:vAlign w:val="center"/>
            <w:hideMark/>
          </w:tcPr>
          <w:p w14:paraId="2393EB62"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BA7031</w:t>
            </w:r>
          </w:p>
        </w:tc>
        <w:tc>
          <w:tcPr>
            <w:tcW w:w="928" w:type="dxa"/>
            <w:tcBorders>
              <w:top w:val="nil"/>
              <w:left w:val="nil"/>
              <w:bottom w:val="single" w:sz="8" w:space="0" w:color="auto"/>
              <w:right w:val="single" w:sz="8" w:space="0" w:color="auto"/>
            </w:tcBorders>
            <w:shd w:val="clear" w:color="auto" w:fill="auto"/>
            <w:vAlign w:val="center"/>
            <w:hideMark/>
          </w:tcPr>
          <w:p w14:paraId="7CB9C8D1"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7E59FF4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5DA3ECBC"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74BDD850"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230FAE56"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FAD4125"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Financial Accounting and </w:t>
            </w:r>
          </w:p>
          <w:p w14:paraId="54A8DA0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Management</w:t>
            </w:r>
          </w:p>
        </w:tc>
        <w:tc>
          <w:tcPr>
            <w:tcW w:w="1442" w:type="dxa"/>
            <w:tcBorders>
              <w:top w:val="nil"/>
              <w:left w:val="nil"/>
              <w:bottom w:val="single" w:sz="8" w:space="0" w:color="auto"/>
              <w:right w:val="single" w:sz="8" w:space="0" w:color="auto"/>
            </w:tcBorders>
            <w:shd w:val="clear" w:color="auto" w:fill="auto"/>
            <w:vAlign w:val="center"/>
            <w:hideMark/>
          </w:tcPr>
          <w:p w14:paraId="6CC1BB46"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BA7001</w:t>
            </w:r>
          </w:p>
        </w:tc>
        <w:tc>
          <w:tcPr>
            <w:tcW w:w="928" w:type="dxa"/>
            <w:tcBorders>
              <w:top w:val="nil"/>
              <w:left w:val="nil"/>
              <w:bottom w:val="single" w:sz="8" w:space="0" w:color="auto"/>
              <w:right w:val="single" w:sz="8" w:space="0" w:color="auto"/>
            </w:tcBorders>
            <w:shd w:val="clear" w:color="auto" w:fill="auto"/>
            <w:vAlign w:val="center"/>
            <w:hideMark/>
          </w:tcPr>
          <w:p w14:paraId="5F3A601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5D864A1F"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03D65E55"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51ED98E7"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1C688F42"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2B9FD99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Research Project</w:t>
            </w:r>
          </w:p>
        </w:tc>
        <w:tc>
          <w:tcPr>
            <w:tcW w:w="1442" w:type="dxa"/>
            <w:tcBorders>
              <w:top w:val="nil"/>
              <w:left w:val="nil"/>
              <w:bottom w:val="single" w:sz="8" w:space="0" w:color="auto"/>
              <w:right w:val="single" w:sz="8" w:space="0" w:color="auto"/>
            </w:tcBorders>
            <w:shd w:val="clear" w:color="auto" w:fill="auto"/>
            <w:vAlign w:val="center"/>
            <w:hideMark/>
          </w:tcPr>
          <w:p w14:paraId="2E6BEA46"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BA7033</w:t>
            </w:r>
          </w:p>
        </w:tc>
        <w:tc>
          <w:tcPr>
            <w:tcW w:w="928" w:type="dxa"/>
            <w:tcBorders>
              <w:top w:val="nil"/>
              <w:left w:val="nil"/>
              <w:bottom w:val="single" w:sz="8" w:space="0" w:color="auto"/>
              <w:right w:val="single" w:sz="8" w:space="0" w:color="auto"/>
            </w:tcBorders>
            <w:shd w:val="clear" w:color="auto" w:fill="auto"/>
            <w:vAlign w:val="center"/>
            <w:hideMark/>
          </w:tcPr>
          <w:p w14:paraId="7D074689"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1B29DE1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0392C6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w:t>
            </w:r>
          </w:p>
        </w:tc>
      </w:tr>
      <w:tr w:rsidR="00040D9D" w:rsidRPr="00EC71B5" w14:paraId="3B8042B2"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724CA0C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Management Accounting</w:t>
            </w:r>
          </w:p>
        </w:tc>
        <w:tc>
          <w:tcPr>
            <w:tcW w:w="1442" w:type="dxa"/>
            <w:tcBorders>
              <w:top w:val="nil"/>
              <w:left w:val="nil"/>
              <w:bottom w:val="single" w:sz="8" w:space="0" w:color="auto"/>
              <w:right w:val="single" w:sz="8" w:space="0" w:color="auto"/>
            </w:tcBorders>
            <w:shd w:val="clear" w:color="auto" w:fill="auto"/>
            <w:vAlign w:val="center"/>
            <w:hideMark/>
          </w:tcPr>
          <w:p w14:paraId="00C0EF47"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BA7003</w:t>
            </w:r>
          </w:p>
        </w:tc>
        <w:tc>
          <w:tcPr>
            <w:tcW w:w="928" w:type="dxa"/>
            <w:tcBorders>
              <w:top w:val="nil"/>
              <w:left w:val="nil"/>
              <w:bottom w:val="single" w:sz="8" w:space="0" w:color="auto"/>
              <w:right w:val="single" w:sz="8" w:space="0" w:color="auto"/>
            </w:tcBorders>
            <w:shd w:val="clear" w:color="auto" w:fill="auto"/>
            <w:vAlign w:val="center"/>
            <w:hideMark/>
          </w:tcPr>
          <w:p w14:paraId="04A8296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4247EC4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5C40C2D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w:t>
            </w:r>
          </w:p>
        </w:tc>
      </w:tr>
      <w:tr w:rsidR="00040D9D" w:rsidRPr="00EC71B5" w14:paraId="3AAF757E"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428B7929"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Market Based Accounting</w:t>
            </w:r>
          </w:p>
        </w:tc>
        <w:tc>
          <w:tcPr>
            <w:tcW w:w="1442" w:type="dxa"/>
            <w:tcBorders>
              <w:top w:val="nil"/>
              <w:left w:val="nil"/>
              <w:bottom w:val="single" w:sz="8" w:space="0" w:color="auto"/>
              <w:right w:val="single" w:sz="8" w:space="0" w:color="auto"/>
            </w:tcBorders>
            <w:shd w:val="clear" w:color="auto" w:fill="auto"/>
            <w:vAlign w:val="center"/>
            <w:hideMark/>
          </w:tcPr>
          <w:p w14:paraId="7BB3F33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BA7027</w:t>
            </w:r>
          </w:p>
        </w:tc>
        <w:tc>
          <w:tcPr>
            <w:tcW w:w="928" w:type="dxa"/>
            <w:tcBorders>
              <w:top w:val="nil"/>
              <w:left w:val="nil"/>
              <w:bottom w:val="single" w:sz="8" w:space="0" w:color="auto"/>
              <w:right w:val="single" w:sz="8" w:space="0" w:color="auto"/>
            </w:tcBorders>
            <w:shd w:val="clear" w:color="auto" w:fill="auto"/>
            <w:vAlign w:val="center"/>
            <w:hideMark/>
          </w:tcPr>
          <w:p w14:paraId="418625E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5267D25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73FC8CB8"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w:t>
            </w:r>
          </w:p>
        </w:tc>
      </w:tr>
      <w:tr w:rsidR="00040D9D" w:rsidRPr="00EC71B5" w14:paraId="53C9709B"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783B25F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Auditing and Control</w:t>
            </w:r>
          </w:p>
        </w:tc>
        <w:tc>
          <w:tcPr>
            <w:tcW w:w="1442" w:type="dxa"/>
            <w:tcBorders>
              <w:top w:val="nil"/>
              <w:left w:val="nil"/>
              <w:bottom w:val="single" w:sz="8" w:space="0" w:color="auto"/>
              <w:right w:val="single" w:sz="8" w:space="0" w:color="auto"/>
            </w:tcBorders>
            <w:shd w:val="clear" w:color="auto" w:fill="auto"/>
            <w:vAlign w:val="center"/>
            <w:hideMark/>
          </w:tcPr>
          <w:p w14:paraId="102D0BC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BA7010</w:t>
            </w:r>
          </w:p>
        </w:tc>
        <w:tc>
          <w:tcPr>
            <w:tcW w:w="928" w:type="dxa"/>
            <w:tcBorders>
              <w:top w:val="nil"/>
              <w:left w:val="nil"/>
              <w:bottom w:val="single" w:sz="8" w:space="0" w:color="auto"/>
              <w:right w:val="single" w:sz="8" w:space="0" w:color="auto"/>
            </w:tcBorders>
            <w:shd w:val="clear" w:color="auto" w:fill="auto"/>
            <w:vAlign w:val="center"/>
            <w:hideMark/>
          </w:tcPr>
          <w:p w14:paraId="2B29222A"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6410756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6675E46F"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3E219FA2" w14:textId="77777777" w:rsidTr="000A53F3">
        <w:trPr>
          <w:trHeight w:val="340"/>
        </w:trPr>
        <w:tc>
          <w:tcPr>
            <w:tcW w:w="3261" w:type="dxa"/>
            <w:tcBorders>
              <w:top w:val="nil"/>
              <w:left w:val="nil"/>
              <w:bottom w:val="single" w:sz="8" w:space="0" w:color="auto"/>
              <w:right w:val="single" w:sz="8" w:space="0" w:color="auto"/>
            </w:tcBorders>
            <w:shd w:val="clear" w:color="000000" w:fill="DBE5F1"/>
            <w:vAlign w:val="center"/>
            <w:hideMark/>
          </w:tcPr>
          <w:p w14:paraId="71F1D4EE" w14:textId="77777777" w:rsidR="00040D9D" w:rsidRPr="00EC71B5" w:rsidRDefault="00040D9D" w:rsidP="000A53F3">
            <w:pP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Option modules</w:t>
            </w:r>
          </w:p>
        </w:tc>
        <w:tc>
          <w:tcPr>
            <w:tcW w:w="1442" w:type="dxa"/>
            <w:tcBorders>
              <w:top w:val="nil"/>
              <w:left w:val="nil"/>
              <w:bottom w:val="single" w:sz="8" w:space="0" w:color="auto"/>
              <w:right w:val="single" w:sz="8" w:space="0" w:color="auto"/>
            </w:tcBorders>
            <w:shd w:val="clear" w:color="000000" w:fill="DBE5F1"/>
            <w:vAlign w:val="center"/>
            <w:hideMark/>
          </w:tcPr>
          <w:p w14:paraId="65829A81"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928" w:type="dxa"/>
            <w:tcBorders>
              <w:top w:val="nil"/>
              <w:left w:val="nil"/>
              <w:bottom w:val="single" w:sz="8" w:space="0" w:color="auto"/>
              <w:right w:val="single" w:sz="8" w:space="0" w:color="auto"/>
            </w:tcBorders>
            <w:shd w:val="clear" w:color="000000" w:fill="DBE5F1"/>
            <w:vAlign w:val="center"/>
            <w:hideMark/>
          </w:tcPr>
          <w:p w14:paraId="5E6E445E"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1173" w:type="dxa"/>
            <w:tcBorders>
              <w:top w:val="nil"/>
              <w:left w:val="nil"/>
              <w:bottom w:val="single" w:sz="8" w:space="0" w:color="auto"/>
              <w:right w:val="single" w:sz="8" w:space="0" w:color="auto"/>
            </w:tcBorders>
            <w:shd w:val="clear" w:color="000000" w:fill="DBE5F1"/>
            <w:vAlign w:val="center"/>
            <w:hideMark/>
          </w:tcPr>
          <w:p w14:paraId="4741AD81"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1418" w:type="dxa"/>
            <w:tcBorders>
              <w:top w:val="nil"/>
              <w:left w:val="nil"/>
              <w:bottom w:val="single" w:sz="8" w:space="0" w:color="auto"/>
              <w:right w:val="single" w:sz="8" w:space="0" w:color="auto"/>
            </w:tcBorders>
            <w:shd w:val="clear" w:color="000000" w:fill="DBE5F1"/>
            <w:vAlign w:val="center"/>
            <w:hideMark/>
          </w:tcPr>
          <w:p w14:paraId="3DAA0228"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r>
      <w:tr w:rsidR="00040D9D" w:rsidRPr="00EC71B5" w14:paraId="5CBB5EDC"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2AF5E14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Reporting</w:t>
            </w:r>
          </w:p>
        </w:tc>
        <w:tc>
          <w:tcPr>
            <w:tcW w:w="1442" w:type="dxa"/>
            <w:tcBorders>
              <w:top w:val="nil"/>
              <w:left w:val="nil"/>
              <w:bottom w:val="single" w:sz="8" w:space="0" w:color="auto"/>
              <w:right w:val="single" w:sz="8" w:space="0" w:color="auto"/>
            </w:tcBorders>
            <w:shd w:val="clear" w:color="auto" w:fill="auto"/>
            <w:vAlign w:val="center"/>
            <w:hideMark/>
          </w:tcPr>
          <w:p w14:paraId="35D0D31D"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BA7017</w:t>
            </w:r>
          </w:p>
        </w:tc>
        <w:tc>
          <w:tcPr>
            <w:tcW w:w="928" w:type="dxa"/>
            <w:tcBorders>
              <w:top w:val="nil"/>
              <w:left w:val="nil"/>
              <w:bottom w:val="single" w:sz="8" w:space="0" w:color="auto"/>
              <w:right w:val="single" w:sz="8" w:space="0" w:color="auto"/>
            </w:tcBorders>
            <w:shd w:val="clear" w:color="auto" w:fill="auto"/>
            <w:vAlign w:val="center"/>
            <w:hideMark/>
          </w:tcPr>
          <w:p w14:paraId="273FC359"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5435EF91"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4347D6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5215648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B330F9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International Money and Finance</w:t>
            </w:r>
          </w:p>
        </w:tc>
        <w:tc>
          <w:tcPr>
            <w:tcW w:w="1442" w:type="dxa"/>
            <w:tcBorders>
              <w:top w:val="nil"/>
              <w:left w:val="nil"/>
              <w:bottom w:val="single" w:sz="8" w:space="0" w:color="auto"/>
              <w:right w:val="single" w:sz="8" w:space="0" w:color="auto"/>
            </w:tcBorders>
            <w:shd w:val="clear" w:color="auto" w:fill="auto"/>
            <w:vAlign w:val="center"/>
            <w:hideMark/>
          </w:tcPr>
          <w:p w14:paraId="10E9DC6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BA7020</w:t>
            </w:r>
          </w:p>
        </w:tc>
        <w:tc>
          <w:tcPr>
            <w:tcW w:w="928" w:type="dxa"/>
            <w:tcBorders>
              <w:top w:val="nil"/>
              <w:left w:val="nil"/>
              <w:bottom w:val="single" w:sz="8" w:space="0" w:color="auto"/>
              <w:right w:val="single" w:sz="8" w:space="0" w:color="auto"/>
            </w:tcBorders>
            <w:shd w:val="clear" w:color="auto" w:fill="auto"/>
            <w:vAlign w:val="center"/>
            <w:hideMark/>
          </w:tcPr>
          <w:p w14:paraId="76B8953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22410AE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44B916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6FAFC84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9BE2F31"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Professional Placement</w:t>
            </w:r>
          </w:p>
        </w:tc>
        <w:tc>
          <w:tcPr>
            <w:tcW w:w="1442" w:type="dxa"/>
            <w:tcBorders>
              <w:top w:val="nil"/>
              <w:left w:val="nil"/>
              <w:bottom w:val="single" w:sz="8" w:space="0" w:color="auto"/>
              <w:right w:val="single" w:sz="8" w:space="0" w:color="auto"/>
            </w:tcBorders>
            <w:shd w:val="clear" w:color="auto" w:fill="auto"/>
            <w:vAlign w:val="center"/>
            <w:hideMark/>
          </w:tcPr>
          <w:p w14:paraId="30251B5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BA7777</w:t>
            </w:r>
          </w:p>
        </w:tc>
        <w:tc>
          <w:tcPr>
            <w:tcW w:w="928" w:type="dxa"/>
            <w:tcBorders>
              <w:top w:val="nil"/>
              <w:left w:val="nil"/>
              <w:bottom w:val="single" w:sz="8" w:space="0" w:color="auto"/>
              <w:right w:val="single" w:sz="8" w:space="0" w:color="auto"/>
            </w:tcBorders>
            <w:shd w:val="clear" w:color="auto" w:fill="auto"/>
            <w:vAlign w:val="center"/>
            <w:hideMark/>
          </w:tcPr>
          <w:p w14:paraId="1A97408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120</w:t>
            </w:r>
          </w:p>
        </w:tc>
        <w:tc>
          <w:tcPr>
            <w:tcW w:w="1173" w:type="dxa"/>
            <w:tcBorders>
              <w:top w:val="nil"/>
              <w:left w:val="nil"/>
              <w:bottom w:val="single" w:sz="8" w:space="0" w:color="auto"/>
              <w:right w:val="single" w:sz="8" w:space="0" w:color="auto"/>
            </w:tcBorders>
            <w:shd w:val="clear" w:color="auto" w:fill="auto"/>
            <w:vAlign w:val="center"/>
            <w:hideMark/>
          </w:tcPr>
          <w:p w14:paraId="37929BE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0E731315"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Year-long</w:t>
            </w:r>
            <w:r w:rsidRPr="00EC71B5">
              <w:rPr>
                <w:rFonts w:ascii="Arial" w:eastAsia="Times New Roman" w:hAnsi="Arial" w:cs="Arial"/>
                <w:color w:val="000000"/>
                <w:sz w:val="20"/>
                <w:szCs w:val="20"/>
                <w:lang w:eastAsia="zh-CN"/>
              </w:rPr>
              <w:t xml:space="preserve"> </w:t>
            </w:r>
          </w:p>
        </w:tc>
      </w:tr>
    </w:tbl>
    <w:p w14:paraId="4FA6C967" w14:textId="77777777" w:rsidR="00895BF3" w:rsidRPr="00895BF3" w:rsidRDefault="00895BF3" w:rsidP="00895BF3">
      <w:pPr>
        <w:widowControl w:val="0"/>
        <w:rPr>
          <w:rFonts w:ascii="Arial" w:eastAsia="Times New Roman" w:hAnsi="Arial" w:cs="Arial"/>
          <w:snapToGrid w:val="0"/>
        </w:rPr>
      </w:pPr>
    </w:p>
    <w:p w14:paraId="4C895F0A" w14:textId="77777777" w:rsidR="00895BF3" w:rsidRPr="00895BF3" w:rsidRDefault="00895BF3" w:rsidP="00895BF3">
      <w:pPr>
        <w:widowControl w:val="0"/>
        <w:numPr>
          <w:ilvl w:val="0"/>
          <w:numId w:val="8"/>
        </w:numPr>
        <w:rPr>
          <w:rFonts w:ascii="Arial" w:eastAsia="Times New Roman" w:hAnsi="Arial" w:cs="Arial"/>
          <w:snapToGrid w:val="0"/>
          <w:szCs w:val="20"/>
        </w:rPr>
      </w:pPr>
      <w:r w:rsidRPr="00895BF3">
        <w:rPr>
          <w:rFonts w:ascii="Arial" w:eastAsia="Times New Roman" w:hAnsi="Arial" w:cs="Arial"/>
          <w:snapToGrid w:val="0"/>
          <w:szCs w:val="20"/>
        </w:rPr>
        <w:t>Students exiting the programme with 60 credits are eligible for the award of PgCert</w:t>
      </w:r>
    </w:p>
    <w:p w14:paraId="4D0FEEAE" w14:textId="77777777" w:rsidR="00895BF3" w:rsidRPr="00895BF3" w:rsidRDefault="00895BF3" w:rsidP="00895BF3">
      <w:pPr>
        <w:widowControl w:val="0"/>
        <w:numPr>
          <w:ilvl w:val="0"/>
          <w:numId w:val="8"/>
        </w:numPr>
        <w:rPr>
          <w:rFonts w:ascii="Arial" w:eastAsia="Times New Roman" w:hAnsi="Arial" w:cs="Arial"/>
          <w:snapToGrid w:val="0"/>
          <w:szCs w:val="20"/>
        </w:rPr>
      </w:pPr>
      <w:r w:rsidRPr="00895BF3">
        <w:rPr>
          <w:rFonts w:ascii="Arial" w:eastAsia="Times New Roman" w:hAnsi="Arial" w:cs="Arial"/>
          <w:snapToGrid w:val="0"/>
          <w:szCs w:val="20"/>
        </w:rPr>
        <w:t>Students exiting the programme with 120 credits are eligible for the award of PgDip</w:t>
      </w:r>
    </w:p>
    <w:p w14:paraId="77446033" w14:textId="77777777" w:rsidR="00895BF3" w:rsidRPr="00895BF3" w:rsidRDefault="00895BF3" w:rsidP="00895BF3">
      <w:pPr>
        <w:widowControl w:val="0"/>
        <w:rPr>
          <w:rFonts w:ascii="Arial" w:eastAsia="Times New Roman" w:hAnsi="Arial" w:cs="Arial"/>
          <w:snapToGrid w:val="0"/>
          <w:szCs w:val="20"/>
        </w:rPr>
      </w:pPr>
    </w:p>
    <w:p w14:paraId="152B8050" w14:textId="77777777" w:rsidR="00195F7B" w:rsidRDefault="00195F7B" w:rsidP="00195F7B">
      <w:pPr>
        <w:rPr>
          <w:rFonts w:ascii="Arial" w:hAnsi="Arial" w:cs="Arial"/>
          <w:i/>
          <w:szCs w:val="24"/>
        </w:rPr>
      </w:pPr>
    </w:p>
    <w:p w14:paraId="40E6333C" w14:textId="77777777" w:rsidR="00195F7B" w:rsidRPr="0059721B" w:rsidRDefault="00195F7B" w:rsidP="00195F7B">
      <w:pPr>
        <w:rPr>
          <w:rFonts w:ascii="Arial" w:hAnsi="Arial" w:cs="Arial"/>
          <w:szCs w:val="24"/>
        </w:rPr>
      </w:pPr>
    </w:p>
    <w:p w14:paraId="5A486B2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7436F4B"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The approach to student learning is a reflection of the Learning and Teaching Strategy of the Faculty, which seeks to provide a learning experience from which all students gain optimum benefit.</w:t>
      </w:r>
    </w:p>
    <w:p w14:paraId="61114598"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 xml:space="preserve">Further, the teaching and learning strategies take cognisance of the QAA Benchmark Statements for Masters Awards in </w:t>
      </w:r>
      <w:r>
        <w:rPr>
          <w:rFonts w:ascii="Arial" w:hAnsi="Arial" w:cs="Arial"/>
          <w:sz w:val="22"/>
          <w:szCs w:val="22"/>
        </w:rPr>
        <w:t>Bu</w:t>
      </w:r>
      <w:r w:rsidRPr="00E76587">
        <w:rPr>
          <w:rFonts w:ascii="Arial" w:hAnsi="Arial" w:cs="Arial"/>
          <w:sz w:val="22"/>
          <w:szCs w:val="22"/>
        </w:rPr>
        <w:t xml:space="preserve">siness and </w:t>
      </w:r>
      <w:r>
        <w:rPr>
          <w:rFonts w:ascii="Arial" w:hAnsi="Arial" w:cs="Arial"/>
          <w:sz w:val="22"/>
          <w:szCs w:val="22"/>
        </w:rPr>
        <w:t>M</w:t>
      </w:r>
      <w:r w:rsidRPr="00E76587">
        <w:rPr>
          <w:rFonts w:ascii="Arial" w:hAnsi="Arial" w:cs="Arial"/>
          <w:sz w:val="22"/>
          <w:szCs w:val="22"/>
        </w:rPr>
        <w:t>anagement. These statements make specific reference to knowledge and understanding</w:t>
      </w:r>
      <w:r>
        <w:rPr>
          <w:rFonts w:ascii="Arial" w:hAnsi="Arial" w:cs="Arial"/>
          <w:sz w:val="22"/>
          <w:szCs w:val="22"/>
        </w:rPr>
        <w:t>,</w:t>
      </w:r>
      <w:r w:rsidRPr="00E76587">
        <w:rPr>
          <w:rFonts w:ascii="Arial" w:hAnsi="Arial" w:cs="Arial"/>
          <w:sz w:val="22"/>
          <w:szCs w:val="22"/>
        </w:rPr>
        <w:t xml:space="preserve"> and a range of cognitive and intellectual skills, and specific techniques expected as outcomes in all </w:t>
      </w:r>
      <w:r>
        <w:rPr>
          <w:rFonts w:ascii="Arial" w:hAnsi="Arial" w:cs="Arial"/>
          <w:sz w:val="22"/>
          <w:szCs w:val="22"/>
        </w:rPr>
        <w:t>M</w:t>
      </w:r>
      <w:r w:rsidRPr="00E76587">
        <w:rPr>
          <w:rFonts w:ascii="Arial" w:hAnsi="Arial" w:cs="Arial"/>
          <w:sz w:val="22"/>
          <w:szCs w:val="22"/>
        </w:rPr>
        <w:t>asters level awards.</w:t>
      </w:r>
    </w:p>
    <w:p w14:paraId="6EA7BEA5" w14:textId="77777777" w:rsidR="00895BF3" w:rsidRDefault="00895BF3" w:rsidP="00895BF3">
      <w:pPr>
        <w:pStyle w:val="BlockText"/>
        <w:spacing w:after="120"/>
        <w:ind w:left="0" w:right="0"/>
        <w:jc w:val="both"/>
        <w:rPr>
          <w:rFonts w:ascii="Arial" w:hAnsi="Arial" w:cs="Arial"/>
          <w:sz w:val="22"/>
          <w:szCs w:val="22"/>
        </w:rPr>
      </w:pPr>
    </w:p>
    <w:p w14:paraId="3449A565"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Students on the MSc Accounting and Finance programme seek and expect:</w:t>
      </w:r>
    </w:p>
    <w:p w14:paraId="085AEB70" w14:textId="77777777" w:rsidR="00895BF3" w:rsidRPr="00E76587" w:rsidRDefault="00895BF3" w:rsidP="00895BF3">
      <w:pPr>
        <w:pStyle w:val="indent"/>
        <w:numPr>
          <w:ilvl w:val="0"/>
          <w:numId w:val="9"/>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 xml:space="preserve">a wide range of knowledge and understanding that is recognised by, </w:t>
      </w:r>
      <w:r w:rsidRPr="00E76587">
        <w:rPr>
          <w:rFonts w:ascii="Arial" w:hAnsi="Arial" w:cs="Arial"/>
          <w:i/>
          <w:sz w:val="22"/>
          <w:szCs w:val="22"/>
        </w:rPr>
        <w:t>inter alia,</w:t>
      </w:r>
      <w:r w:rsidRPr="00E76587">
        <w:rPr>
          <w:rFonts w:ascii="Arial" w:hAnsi="Arial" w:cs="Arial"/>
          <w:sz w:val="22"/>
          <w:szCs w:val="22"/>
        </w:rPr>
        <w:t xml:space="preserve"> prospective employers</w:t>
      </w:r>
    </w:p>
    <w:p w14:paraId="2306CFB4" w14:textId="77777777" w:rsidR="00895BF3" w:rsidRPr="00E76587" w:rsidRDefault="00895BF3" w:rsidP="00895BF3">
      <w:pPr>
        <w:pStyle w:val="indent"/>
        <w:numPr>
          <w:ilvl w:val="0"/>
          <w:numId w:val="9"/>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transferable skills of analysis and synthesis which they will be able to utilise to enhance their future careers.</w:t>
      </w:r>
    </w:p>
    <w:p w14:paraId="575ADFB7" w14:textId="77777777" w:rsidR="00895BF3" w:rsidRPr="00E76587" w:rsidRDefault="00895BF3" w:rsidP="00895BF3">
      <w:pPr>
        <w:pStyle w:val="BlockText"/>
        <w:tabs>
          <w:tab w:val="left" w:pos="851"/>
        </w:tabs>
        <w:ind w:left="851" w:right="0" w:hanging="360"/>
        <w:jc w:val="both"/>
        <w:rPr>
          <w:rFonts w:ascii="Arial" w:hAnsi="Arial" w:cs="Arial"/>
          <w:sz w:val="22"/>
          <w:szCs w:val="22"/>
        </w:rPr>
      </w:pPr>
    </w:p>
    <w:p w14:paraId="54455994"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To meet these objectives in the context of a one-year programme devoted to accounting and finance requires flexibility in learning styles on the part of the students. It also requires flexibility in delivery and support for learning provided by the Course Team. Key resources for students include:</w:t>
      </w:r>
    </w:p>
    <w:p w14:paraId="038A646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Pr>
          <w:rFonts w:ascii="Arial" w:hAnsi="Arial" w:cs="Arial"/>
          <w:sz w:val="22"/>
          <w:szCs w:val="22"/>
        </w:rPr>
        <w:t>tutor</w:t>
      </w:r>
      <w:r>
        <w:rPr>
          <w:rFonts w:ascii="Arial" w:hAnsi="Arial" w:cs="Arial"/>
          <w:sz w:val="22"/>
          <w:szCs w:val="22"/>
          <w:lang w:val="en-GB"/>
        </w:rPr>
        <w:t>-</w:t>
      </w:r>
      <w:r w:rsidRPr="00E76587">
        <w:rPr>
          <w:rFonts w:ascii="Arial" w:hAnsi="Arial" w:cs="Arial"/>
          <w:sz w:val="22"/>
          <w:szCs w:val="22"/>
        </w:rPr>
        <w:t>led learning in formal lectures and classroom activities and directed learning undertaken outside formal class contact</w:t>
      </w:r>
    </w:p>
    <w:p w14:paraId="6F3A6A8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independent self-directed learning on the part of students</w:t>
      </w:r>
    </w:p>
    <w:p w14:paraId="2F15B634"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use of study groups, including discussions and exercises outside of the classroom</w:t>
      </w:r>
    </w:p>
    <w:p w14:paraId="6EFBB7CA"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individual preparation of case materials and exercises</w:t>
      </w:r>
    </w:p>
    <w:p w14:paraId="49C6A47D"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peer group interaction and mutual support from other members of the cohort</w:t>
      </w:r>
    </w:p>
    <w:p w14:paraId="64A11CA9"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the facilities available through the Learning Resources Centre, including online bibliographic databases, financial databases, and other electronic media</w:t>
      </w:r>
    </w:p>
    <w:p w14:paraId="13D563A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individual supervision by lecturers for the preparation of the dissertation</w:t>
      </w:r>
    </w:p>
    <w:p w14:paraId="7C5CB27D"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Pr>
          <w:rFonts w:ascii="Arial" w:hAnsi="Arial" w:cs="Arial"/>
          <w:sz w:val="22"/>
          <w:szCs w:val="22"/>
        </w:rPr>
        <w:t xml:space="preserve">the </w:t>
      </w:r>
      <w:r w:rsidR="007E4898">
        <w:rPr>
          <w:rFonts w:ascii="Arial" w:hAnsi="Arial" w:cs="Arial"/>
          <w:sz w:val="22"/>
          <w:szCs w:val="22"/>
          <w:lang w:val="en-GB"/>
        </w:rPr>
        <w:t>Canvas</w:t>
      </w:r>
      <w:r w:rsidR="007E4898" w:rsidRPr="00E76587">
        <w:rPr>
          <w:rFonts w:ascii="Arial" w:hAnsi="Arial" w:cs="Arial"/>
          <w:sz w:val="22"/>
          <w:szCs w:val="22"/>
        </w:rPr>
        <w:t xml:space="preserve"> </w:t>
      </w:r>
      <w:r w:rsidRPr="00E76587">
        <w:rPr>
          <w:rFonts w:ascii="Arial" w:hAnsi="Arial" w:cs="Arial"/>
          <w:sz w:val="22"/>
          <w:szCs w:val="22"/>
        </w:rPr>
        <w:t>online Learning Management System including online discussion groups</w:t>
      </w:r>
    </w:p>
    <w:p w14:paraId="0B3867CA"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external guest speakers from other academic institutions, the professions, and the corporate sector.</w:t>
      </w:r>
    </w:p>
    <w:p w14:paraId="0DF265F6" w14:textId="77777777" w:rsidR="00895BF3" w:rsidRPr="00E76587" w:rsidRDefault="00895BF3" w:rsidP="00895BF3">
      <w:pPr>
        <w:pStyle w:val="BlockText"/>
        <w:ind w:left="340" w:right="0"/>
        <w:jc w:val="both"/>
        <w:rPr>
          <w:rFonts w:ascii="Arial" w:hAnsi="Arial" w:cs="Arial"/>
          <w:sz w:val="22"/>
          <w:szCs w:val="22"/>
        </w:rPr>
      </w:pPr>
    </w:p>
    <w:p w14:paraId="273E3CF9" w14:textId="77777777" w:rsidR="00895BF3" w:rsidRPr="00E76587" w:rsidRDefault="00895BF3" w:rsidP="00895BF3">
      <w:pPr>
        <w:spacing w:after="120"/>
        <w:rPr>
          <w:rFonts w:ascii="Arial" w:hAnsi="Arial" w:cs="Arial"/>
        </w:rPr>
      </w:pPr>
      <w:r w:rsidRPr="00E76587">
        <w:rPr>
          <w:rFonts w:ascii="Arial" w:hAnsi="Arial" w:cs="Arial"/>
        </w:rPr>
        <w:t xml:space="preserve">The programme also makes extensive use of </w:t>
      </w:r>
      <w:r>
        <w:rPr>
          <w:rFonts w:ascii="Arial" w:hAnsi="Arial" w:cs="Arial"/>
        </w:rPr>
        <w:t>technology to enhance learning.</w:t>
      </w:r>
      <w:r w:rsidRPr="00E76587">
        <w:rPr>
          <w:rFonts w:ascii="Arial" w:hAnsi="Arial" w:cs="Arial"/>
        </w:rPr>
        <w:t xml:space="preserve"> There are pre-class presentation videos; computer based student forums for students to discuss and post queries to their cohort to aid peer learning opportunities; use of Bloomberg, Thomson, Datastream and FAME databases so that students have access to real world data; an introduction to </w:t>
      </w:r>
      <w:r>
        <w:rPr>
          <w:rFonts w:ascii="Arial" w:hAnsi="Arial" w:cs="Arial"/>
        </w:rPr>
        <w:t xml:space="preserve">the </w:t>
      </w:r>
      <w:r w:rsidRPr="00E76587">
        <w:rPr>
          <w:rFonts w:ascii="Arial" w:hAnsi="Arial" w:cs="Arial"/>
        </w:rPr>
        <w:t>SAGE accounting package for recording transactions and producing financial statements; and students are encouraged to use spreadsheets.</w:t>
      </w:r>
    </w:p>
    <w:p w14:paraId="19B5F58D"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Student learning is facilitated by the use of a variety of these materials and structures. Lecturers direct learning by identifying appropriate reading, case materials, exercises and topics or scenarios for class discussion. They lead discussion</w:t>
      </w:r>
      <w:r>
        <w:rPr>
          <w:rFonts w:ascii="Arial" w:hAnsi="Arial" w:cs="Arial"/>
          <w:sz w:val="22"/>
          <w:szCs w:val="22"/>
        </w:rPr>
        <w:t>s</w:t>
      </w:r>
      <w:r w:rsidRPr="00E76587">
        <w:rPr>
          <w:rFonts w:ascii="Arial" w:hAnsi="Arial" w:cs="Arial"/>
          <w:sz w:val="22"/>
          <w:szCs w:val="22"/>
        </w:rPr>
        <w:t xml:space="preserve">, to ensure that key learning points are acquired. Lecturers also use </w:t>
      </w:r>
      <w:r w:rsidR="007E4898">
        <w:rPr>
          <w:rFonts w:ascii="Arial" w:hAnsi="Arial" w:cs="Arial"/>
          <w:sz w:val="22"/>
          <w:szCs w:val="22"/>
        </w:rPr>
        <w:t>Canvas</w:t>
      </w:r>
      <w:r w:rsidRPr="00E76587">
        <w:rPr>
          <w:rFonts w:ascii="Arial" w:hAnsi="Arial" w:cs="Arial"/>
          <w:sz w:val="22"/>
          <w:szCs w:val="22"/>
        </w:rPr>
        <w:t xml:space="preserve"> to provide additional materials as a means of engendering independent</w:t>
      </w:r>
      <w:r>
        <w:rPr>
          <w:rFonts w:ascii="Arial" w:hAnsi="Arial" w:cs="Arial"/>
          <w:sz w:val="22"/>
          <w:szCs w:val="22"/>
        </w:rPr>
        <w:t>,</w:t>
      </w:r>
      <w:r w:rsidRPr="00E76587">
        <w:rPr>
          <w:rFonts w:ascii="Arial" w:hAnsi="Arial" w:cs="Arial"/>
          <w:sz w:val="22"/>
          <w:szCs w:val="22"/>
        </w:rPr>
        <w:t xml:space="preserve"> collaborative and interactive student learning, and for communicating with students.</w:t>
      </w:r>
    </w:p>
    <w:p w14:paraId="7499D492"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The assessment strategy reflects the aims and learning outcomes of the programme. It is designed to assess the knowledge and skills essential to meet the o</w:t>
      </w:r>
      <w:r>
        <w:rPr>
          <w:rFonts w:ascii="Arial" w:hAnsi="Arial" w:cs="Arial"/>
          <w:sz w:val="22"/>
          <w:szCs w:val="22"/>
        </w:rPr>
        <w:t>verall requirements of a Master</w:t>
      </w:r>
      <w:r w:rsidRPr="00E76587">
        <w:rPr>
          <w:rFonts w:ascii="Arial" w:hAnsi="Arial" w:cs="Arial"/>
          <w:sz w:val="22"/>
          <w:szCs w:val="22"/>
        </w:rPr>
        <w:t>s degree, as well as the specific knowledge requirements of individual subject modules.</w:t>
      </w:r>
    </w:p>
    <w:p w14:paraId="4C7CE7A3" w14:textId="77777777" w:rsidR="00895BF3" w:rsidRDefault="00895BF3" w:rsidP="00895BF3">
      <w:pPr>
        <w:pStyle w:val="BlockText"/>
        <w:tabs>
          <w:tab w:val="clear" w:pos="1134"/>
        </w:tabs>
        <w:spacing w:after="120"/>
        <w:ind w:left="0" w:right="0"/>
        <w:jc w:val="both"/>
        <w:rPr>
          <w:rFonts w:ascii="Arial" w:hAnsi="Arial" w:cs="Arial"/>
          <w:sz w:val="22"/>
          <w:szCs w:val="22"/>
        </w:rPr>
      </w:pPr>
    </w:p>
    <w:p w14:paraId="6ECF4921" w14:textId="77777777" w:rsidR="00895BF3" w:rsidRPr="00E76587" w:rsidRDefault="00895BF3" w:rsidP="00895BF3">
      <w:pPr>
        <w:pStyle w:val="BlockText"/>
        <w:tabs>
          <w:tab w:val="clear" w:pos="1134"/>
        </w:tabs>
        <w:spacing w:after="120"/>
        <w:ind w:left="0" w:right="0"/>
        <w:jc w:val="both"/>
        <w:rPr>
          <w:rFonts w:ascii="Arial" w:hAnsi="Arial" w:cs="Arial"/>
          <w:sz w:val="22"/>
          <w:szCs w:val="22"/>
        </w:rPr>
      </w:pPr>
      <w:r w:rsidRPr="00E76587">
        <w:rPr>
          <w:rFonts w:ascii="Arial" w:hAnsi="Arial" w:cs="Arial"/>
          <w:sz w:val="22"/>
          <w:szCs w:val="22"/>
        </w:rPr>
        <w:t>The purposes of the assessment strategy are to provide:</w:t>
      </w:r>
    </w:p>
    <w:p w14:paraId="21356CED"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 xml:space="preserve">appropriate formative assessments to enable students to develop and measure their knowledge, understanding, skills and capacities associated with a </w:t>
      </w:r>
      <w:r>
        <w:rPr>
          <w:rFonts w:ascii="Arial" w:hAnsi="Arial" w:cs="Arial"/>
          <w:sz w:val="22"/>
          <w:szCs w:val="22"/>
          <w:lang w:val="en-GB"/>
        </w:rPr>
        <w:t>Masters</w:t>
      </w:r>
      <w:r w:rsidRPr="00E76587">
        <w:rPr>
          <w:rFonts w:ascii="Arial" w:hAnsi="Arial" w:cs="Arial"/>
          <w:sz w:val="22"/>
          <w:szCs w:val="22"/>
        </w:rPr>
        <w:t xml:space="preserve"> degree in accounting and finance</w:t>
      </w:r>
      <w:r>
        <w:rPr>
          <w:rFonts w:ascii="Arial" w:hAnsi="Arial" w:cs="Arial"/>
          <w:sz w:val="22"/>
          <w:szCs w:val="22"/>
        </w:rPr>
        <w:t xml:space="preserve">. </w:t>
      </w:r>
      <w:r w:rsidRPr="00E76587">
        <w:rPr>
          <w:rFonts w:ascii="Arial" w:hAnsi="Arial" w:cs="Arial"/>
          <w:sz w:val="22"/>
          <w:szCs w:val="22"/>
        </w:rPr>
        <w:t xml:space="preserve">Class and independent exercises allow students to have feedback on their understanding and application of knowledge. </w:t>
      </w:r>
    </w:p>
    <w:p w14:paraId="19A09658"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appropriate summative assessments to enable students to demonstrate their ability to apply theory, concepts, principles and empirical evidence to practice and to develop flexible, innovative, and conceptually robust solutions to problems in accounting and finance</w:t>
      </w:r>
      <w:r>
        <w:rPr>
          <w:rFonts w:ascii="Arial" w:hAnsi="Arial" w:cs="Arial"/>
          <w:sz w:val="22"/>
          <w:szCs w:val="22"/>
        </w:rPr>
        <w:t xml:space="preserve">. </w:t>
      </w:r>
      <w:r w:rsidRPr="00E76587">
        <w:rPr>
          <w:rFonts w:ascii="Arial" w:hAnsi="Arial" w:cs="Arial"/>
          <w:sz w:val="22"/>
          <w:szCs w:val="22"/>
        </w:rPr>
        <w:t>One of the early essay</w:t>
      </w:r>
      <w:r>
        <w:rPr>
          <w:rFonts w:ascii="Arial" w:hAnsi="Arial" w:cs="Arial"/>
          <w:sz w:val="22"/>
          <w:szCs w:val="22"/>
          <w:lang w:val="en-GB"/>
        </w:rPr>
        <w:t>s</w:t>
      </w:r>
      <w:r w:rsidRPr="00E76587">
        <w:rPr>
          <w:rFonts w:ascii="Arial" w:hAnsi="Arial" w:cs="Arial"/>
          <w:sz w:val="22"/>
          <w:szCs w:val="22"/>
        </w:rPr>
        <w:t xml:space="preserve"> is used to specifically provide feedback on appropriate academic writing and referencing techniques to support the writing of future essays and the final dissertation.</w:t>
      </w:r>
    </w:p>
    <w:p w14:paraId="40B46411"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opportunities for students to utilise and apply their own experience in assessment</w:t>
      </w:r>
      <w:r>
        <w:rPr>
          <w:rFonts w:ascii="Arial" w:hAnsi="Arial" w:cs="Arial"/>
          <w:sz w:val="22"/>
          <w:szCs w:val="22"/>
          <w:lang w:val="en-GB"/>
        </w:rPr>
        <w:t>.</w:t>
      </w:r>
    </w:p>
    <w:p w14:paraId="636FBF8F"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an equitable, consistent and reliable measure of achievement and performance.</w:t>
      </w:r>
    </w:p>
    <w:p w14:paraId="5114B38E" w14:textId="77777777" w:rsidR="00895BF3" w:rsidRPr="00E76587" w:rsidRDefault="00895BF3" w:rsidP="00895BF3">
      <w:pPr>
        <w:pStyle w:val="BlockText"/>
        <w:tabs>
          <w:tab w:val="clear" w:pos="1134"/>
          <w:tab w:val="left" w:pos="993"/>
          <w:tab w:val="left" w:pos="2268"/>
        </w:tabs>
        <w:ind w:left="993" w:right="0" w:hanging="426"/>
        <w:jc w:val="both"/>
        <w:rPr>
          <w:rFonts w:ascii="Arial" w:hAnsi="Arial" w:cs="Arial"/>
          <w:sz w:val="22"/>
          <w:szCs w:val="22"/>
        </w:rPr>
      </w:pPr>
    </w:p>
    <w:p w14:paraId="223929ED" w14:textId="77777777" w:rsidR="00895BF3" w:rsidRPr="00E76587" w:rsidRDefault="00895BF3" w:rsidP="00895BF3">
      <w:pPr>
        <w:pStyle w:val="BlockText"/>
        <w:tabs>
          <w:tab w:val="clear" w:pos="1134"/>
          <w:tab w:val="left" w:pos="2268"/>
        </w:tabs>
        <w:ind w:left="0" w:right="0"/>
        <w:jc w:val="both"/>
        <w:rPr>
          <w:rFonts w:ascii="Arial" w:hAnsi="Arial" w:cs="Arial"/>
          <w:sz w:val="22"/>
          <w:szCs w:val="22"/>
        </w:rPr>
      </w:pPr>
      <w:r w:rsidRPr="00E76587">
        <w:rPr>
          <w:rFonts w:ascii="Arial" w:hAnsi="Arial" w:cs="Arial"/>
          <w:sz w:val="22"/>
          <w:szCs w:val="22"/>
        </w:rPr>
        <w:t>The summative assessment regime will utilise a variety of assessment methods and techniques in order to reflect the teaching and learning strategies employed. These will include:</w:t>
      </w:r>
    </w:p>
    <w:p w14:paraId="060A2CB0"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lastRenderedPageBreak/>
        <w:t xml:space="preserve">written analyses of case studies and </w:t>
      </w:r>
      <w:r w:rsidRPr="0000687D">
        <w:rPr>
          <w:rFonts w:ascii="Arial" w:hAnsi="Arial" w:cs="Arial"/>
          <w:i/>
          <w:sz w:val="22"/>
          <w:szCs w:val="22"/>
        </w:rPr>
        <w:t>quasi</w:t>
      </w:r>
      <w:r w:rsidRPr="00E76587">
        <w:rPr>
          <w:rFonts w:ascii="Arial" w:hAnsi="Arial" w:cs="Arial"/>
          <w:sz w:val="22"/>
          <w:szCs w:val="22"/>
        </w:rPr>
        <w:t xml:space="preserve"> business reports, providing students with rea</w:t>
      </w:r>
      <w:r>
        <w:rPr>
          <w:rFonts w:ascii="Arial" w:hAnsi="Arial" w:cs="Arial"/>
          <w:sz w:val="22"/>
          <w:szCs w:val="22"/>
        </w:rPr>
        <w:t>l life data and examples</w:t>
      </w:r>
    </w:p>
    <w:p w14:paraId="4F610945"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traditional essays based on theoretical issues; reports and analyses, developing academic research and wri</w:t>
      </w:r>
      <w:r>
        <w:rPr>
          <w:rFonts w:ascii="Arial" w:hAnsi="Arial" w:cs="Arial"/>
          <w:sz w:val="22"/>
          <w:szCs w:val="22"/>
        </w:rPr>
        <w:t>ting skills</w:t>
      </w:r>
    </w:p>
    <w:p w14:paraId="58AD71C8"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formal classroom presentations, developing skills and conf</w:t>
      </w:r>
      <w:r>
        <w:rPr>
          <w:rFonts w:ascii="Arial" w:hAnsi="Arial" w:cs="Arial"/>
          <w:sz w:val="22"/>
          <w:szCs w:val="22"/>
        </w:rPr>
        <w:t>idence in making presentations</w:t>
      </w:r>
    </w:p>
    <w:p w14:paraId="10F2FE12"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formal examinations and objective testing to as</w:t>
      </w:r>
      <w:r>
        <w:rPr>
          <w:rFonts w:ascii="Arial" w:hAnsi="Arial" w:cs="Arial"/>
          <w:sz w:val="22"/>
          <w:szCs w:val="22"/>
        </w:rPr>
        <w:t>sess knowledge and application</w:t>
      </w:r>
    </w:p>
    <w:p w14:paraId="5509A80B" w14:textId="77777777" w:rsidR="00895BF3" w:rsidRPr="006460D2" w:rsidRDefault="00895BF3" w:rsidP="00895BF3">
      <w:pPr>
        <w:pStyle w:val="indent"/>
        <w:numPr>
          <w:ilvl w:val="0"/>
          <w:numId w:val="12"/>
        </w:numPr>
        <w:tabs>
          <w:tab w:val="clear" w:pos="567"/>
          <w:tab w:val="clear" w:pos="927"/>
          <w:tab w:val="clear" w:pos="1134"/>
          <w:tab w:val="left" w:pos="993"/>
          <w:tab w:val="num" w:pos="1647"/>
        </w:tabs>
        <w:spacing w:after="120"/>
        <w:ind w:left="992" w:right="0" w:hanging="425"/>
        <w:jc w:val="both"/>
        <w:rPr>
          <w:rFonts w:ascii="Arial" w:hAnsi="Arial" w:cs="Arial"/>
          <w:sz w:val="22"/>
          <w:szCs w:val="22"/>
        </w:rPr>
      </w:pPr>
      <w:r w:rsidRPr="00E76587">
        <w:rPr>
          <w:rFonts w:ascii="Arial" w:hAnsi="Arial" w:cs="Arial"/>
          <w:sz w:val="22"/>
          <w:szCs w:val="22"/>
        </w:rPr>
        <w:t xml:space="preserve">group assessments and assessments done in pairs, </w:t>
      </w:r>
      <w:r>
        <w:rPr>
          <w:rFonts w:ascii="Arial" w:hAnsi="Arial" w:cs="Arial"/>
          <w:sz w:val="22"/>
          <w:szCs w:val="22"/>
        </w:rPr>
        <w:t>providing students with the</w:t>
      </w:r>
      <w:r>
        <w:rPr>
          <w:rFonts w:ascii="Arial" w:hAnsi="Arial" w:cs="Arial"/>
          <w:sz w:val="22"/>
          <w:szCs w:val="22"/>
          <w:lang w:val="en-GB"/>
        </w:rPr>
        <w:t xml:space="preserve"> </w:t>
      </w:r>
      <w:r w:rsidRPr="00E76587">
        <w:rPr>
          <w:rFonts w:ascii="Arial" w:hAnsi="Arial" w:cs="Arial"/>
          <w:sz w:val="22"/>
          <w:szCs w:val="22"/>
        </w:rPr>
        <w:t>opportunity for peer learning and developing students’ abilities to work as a team</w:t>
      </w:r>
    </w:p>
    <w:p w14:paraId="6E808DFA" w14:textId="77777777" w:rsidR="00895BF3" w:rsidRPr="006460D2" w:rsidRDefault="00895BF3" w:rsidP="00895BF3">
      <w:pPr>
        <w:pStyle w:val="indent"/>
        <w:tabs>
          <w:tab w:val="clear" w:pos="567"/>
          <w:tab w:val="clear" w:pos="1134"/>
          <w:tab w:val="left" w:pos="993"/>
        </w:tabs>
        <w:ind w:left="0" w:right="0" w:firstLine="0"/>
        <w:jc w:val="both"/>
        <w:rPr>
          <w:rFonts w:ascii="Arial" w:hAnsi="Arial" w:cs="Arial"/>
          <w:sz w:val="22"/>
          <w:szCs w:val="22"/>
          <w:lang w:val="en-GB"/>
        </w:rPr>
      </w:pPr>
      <w:r w:rsidRPr="006460D2">
        <w:rPr>
          <w:rFonts w:ascii="Arial" w:hAnsi="Arial" w:cs="Arial"/>
          <w:sz w:val="22"/>
          <w:szCs w:val="22"/>
          <w:lang w:val="en-GB"/>
        </w:rPr>
        <w:t xml:space="preserve">Some assessments will require students to use information technology, (for example, bibliographic databases such as Ebsco, Emerald, Ingenta Proquest), electronic data sources (for example, the financial databases FAME. Datastream), PowerPoint, </w:t>
      </w:r>
      <w:r>
        <w:rPr>
          <w:rFonts w:ascii="Arial" w:hAnsi="Arial" w:cs="Arial"/>
          <w:sz w:val="22"/>
          <w:szCs w:val="22"/>
          <w:lang w:val="en-GB"/>
        </w:rPr>
        <w:t>or</w:t>
      </w:r>
      <w:r w:rsidRPr="006460D2">
        <w:rPr>
          <w:rFonts w:ascii="Arial" w:hAnsi="Arial" w:cs="Arial"/>
          <w:sz w:val="22"/>
          <w:szCs w:val="22"/>
          <w:lang w:val="en-GB"/>
        </w:rPr>
        <w:t xml:space="preserve"> analytical software packages, such as Excel and SPSS.</w:t>
      </w:r>
    </w:p>
    <w:p w14:paraId="54D3A3CF" w14:textId="77777777" w:rsidR="00895BF3" w:rsidRDefault="00895BF3" w:rsidP="00895BF3">
      <w:pPr>
        <w:rPr>
          <w:rFonts w:ascii="Arial" w:hAnsi="Arial" w:cs="Arial"/>
        </w:rPr>
      </w:pPr>
    </w:p>
    <w:p w14:paraId="56401CEE" w14:textId="77777777" w:rsidR="00195F7B" w:rsidRPr="0059721B" w:rsidRDefault="00195F7B" w:rsidP="00195F7B">
      <w:pPr>
        <w:rPr>
          <w:rFonts w:ascii="Arial" w:hAnsi="Arial" w:cs="Arial"/>
          <w:szCs w:val="24"/>
        </w:rPr>
      </w:pPr>
    </w:p>
    <w:p w14:paraId="74A2C36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32F4AAB" w14:textId="77777777" w:rsidR="00195F7B" w:rsidRPr="0059721B" w:rsidRDefault="00195F7B" w:rsidP="00195F7B">
      <w:pPr>
        <w:rPr>
          <w:rFonts w:ascii="Arial" w:hAnsi="Arial" w:cs="Arial"/>
          <w:b/>
          <w:szCs w:val="24"/>
        </w:rPr>
      </w:pPr>
    </w:p>
    <w:p w14:paraId="68504C86" w14:textId="77777777" w:rsidR="00895BF3" w:rsidRPr="00E76587" w:rsidRDefault="00895BF3" w:rsidP="00895BF3">
      <w:pPr>
        <w:spacing w:after="120"/>
        <w:rPr>
          <w:rFonts w:ascii="Arial" w:hAnsi="Arial" w:cs="Arial"/>
        </w:rPr>
      </w:pPr>
      <w:r w:rsidRPr="00E76587">
        <w:rPr>
          <w:rFonts w:ascii="Arial" w:hAnsi="Arial" w:cs="Arial"/>
        </w:rPr>
        <w:t xml:space="preserve">Each student </w:t>
      </w:r>
      <w:r>
        <w:rPr>
          <w:rFonts w:ascii="Arial" w:hAnsi="Arial" w:cs="Arial"/>
        </w:rPr>
        <w:t xml:space="preserve">is allocated a personal tutor. </w:t>
      </w:r>
      <w:r w:rsidRPr="00E76587">
        <w:rPr>
          <w:rFonts w:ascii="Arial" w:hAnsi="Arial" w:cs="Arial"/>
        </w:rPr>
        <w:t xml:space="preserve">The role of the personal tutor is to support their tutees on their course of study, providing a contact </w:t>
      </w:r>
      <w:r>
        <w:rPr>
          <w:rFonts w:ascii="Arial" w:hAnsi="Arial" w:cs="Arial"/>
        </w:rPr>
        <w:t>that</w:t>
      </w:r>
      <w:r w:rsidRPr="00E76587">
        <w:rPr>
          <w:rFonts w:ascii="Arial" w:hAnsi="Arial" w:cs="Arial"/>
        </w:rPr>
        <w:t xml:space="preserve"> students can meet and discuss progress, achievements and any concerns that they may have.</w:t>
      </w:r>
    </w:p>
    <w:p w14:paraId="6B9498AE" w14:textId="77777777" w:rsidR="00895BF3" w:rsidRPr="00E76587" w:rsidRDefault="00895BF3" w:rsidP="00895BF3">
      <w:pPr>
        <w:spacing w:after="120"/>
        <w:rPr>
          <w:rFonts w:ascii="Arial" w:hAnsi="Arial" w:cs="Arial"/>
        </w:rPr>
      </w:pPr>
      <w:r w:rsidRPr="00E76587">
        <w:rPr>
          <w:rFonts w:ascii="Arial" w:hAnsi="Arial" w:cs="Arial"/>
        </w:rPr>
        <w:t>In addition to the personal tutor, students are also supported by:</w:t>
      </w:r>
    </w:p>
    <w:p w14:paraId="3EB2298C"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Module leader for each module </w:t>
      </w:r>
    </w:p>
    <w:p w14:paraId="53F0ADB5"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 Course Director to help students understand the programme structure</w:t>
      </w:r>
    </w:p>
    <w:p w14:paraId="5344EE64"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Technical support to advise students on IT and the use of software</w:t>
      </w:r>
    </w:p>
    <w:p w14:paraId="167A52E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 designated programme administrator</w:t>
      </w:r>
    </w:p>
    <w:p w14:paraId="6DCB93A7"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An induction session at the beginning of the programme</w:t>
      </w:r>
    </w:p>
    <w:p w14:paraId="35EC53CC" w14:textId="74649B7A" w:rsidR="00895BF3" w:rsidRDefault="00895BF3" w:rsidP="00895BF3">
      <w:pPr>
        <w:widowControl w:val="0"/>
        <w:numPr>
          <w:ilvl w:val="0"/>
          <w:numId w:val="13"/>
        </w:numPr>
        <w:jc w:val="both"/>
        <w:rPr>
          <w:rFonts w:ascii="Arial" w:hAnsi="Arial" w:cs="Arial"/>
        </w:rPr>
      </w:pPr>
      <w:r w:rsidRPr="00E76587">
        <w:rPr>
          <w:rFonts w:ascii="Arial" w:hAnsi="Arial" w:cs="Arial"/>
        </w:rPr>
        <w:t xml:space="preserve">Student </w:t>
      </w:r>
      <w:r w:rsidR="00C94A2D">
        <w:rPr>
          <w:rFonts w:ascii="Arial" w:hAnsi="Arial" w:cs="Arial"/>
        </w:rPr>
        <w:t>Voice</w:t>
      </w:r>
      <w:r w:rsidRPr="00E76587">
        <w:rPr>
          <w:rFonts w:ascii="Arial" w:hAnsi="Arial" w:cs="Arial"/>
        </w:rPr>
        <w:t xml:space="preserve"> Committee</w:t>
      </w:r>
    </w:p>
    <w:p w14:paraId="465782C4" w14:textId="77777777" w:rsidR="00895BF3" w:rsidRPr="006460D2" w:rsidRDefault="00895BF3" w:rsidP="00895BF3">
      <w:pPr>
        <w:numPr>
          <w:ilvl w:val="0"/>
          <w:numId w:val="13"/>
        </w:numPr>
        <w:jc w:val="both"/>
        <w:rPr>
          <w:rFonts w:ascii="Arial" w:hAnsi="Arial" w:cs="Arial"/>
        </w:rPr>
      </w:pPr>
      <w:r w:rsidRPr="006460D2">
        <w:rPr>
          <w:rFonts w:ascii="Arial" w:hAnsi="Arial" w:cs="Arial"/>
        </w:rPr>
        <w:t xml:space="preserve">BLASC (Business and Law Academic Skills Centre) </w:t>
      </w:r>
    </w:p>
    <w:p w14:paraId="264061E3" w14:textId="77777777" w:rsidR="00895BF3" w:rsidRPr="00E76587" w:rsidRDefault="007E4898" w:rsidP="00895BF3">
      <w:pPr>
        <w:widowControl w:val="0"/>
        <w:numPr>
          <w:ilvl w:val="0"/>
          <w:numId w:val="13"/>
        </w:numPr>
        <w:jc w:val="both"/>
        <w:rPr>
          <w:rFonts w:ascii="Arial" w:hAnsi="Arial" w:cs="Arial"/>
        </w:rPr>
      </w:pPr>
      <w:r>
        <w:rPr>
          <w:rFonts w:ascii="Arial" w:hAnsi="Arial" w:cs="Arial"/>
        </w:rPr>
        <w:t>Canvas</w:t>
      </w:r>
      <w:r w:rsidR="00895BF3" w:rsidRPr="00E76587">
        <w:rPr>
          <w:rFonts w:ascii="Arial" w:hAnsi="Arial" w:cs="Arial"/>
        </w:rPr>
        <w:t xml:space="preserve"> – a versatile on-line interactive intranet and learning environment</w:t>
      </w:r>
    </w:p>
    <w:p w14:paraId="0EF7FC49"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Student support facilities that provide advice on issues such as finance, regulations, legal matters, accommodation, international student support etc.</w:t>
      </w:r>
    </w:p>
    <w:p w14:paraId="5A96468C"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Disabled student support</w:t>
      </w:r>
    </w:p>
    <w:p w14:paraId="521D5461"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The Students’ Union</w:t>
      </w:r>
    </w:p>
    <w:p w14:paraId="4A3B002E" w14:textId="77777777" w:rsidR="00895BF3" w:rsidRDefault="00895BF3" w:rsidP="00895BF3">
      <w:pPr>
        <w:widowControl w:val="0"/>
        <w:numPr>
          <w:ilvl w:val="0"/>
          <w:numId w:val="13"/>
        </w:numPr>
        <w:jc w:val="both"/>
        <w:rPr>
          <w:rFonts w:ascii="Arial" w:hAnsi="Arial" w:cs="Arial"/>
        </w:rPr>
      </w:pPr>
      <w:r w:rsidRPr="00E76587">
        <w:rPr>
          <w:rFonts w:ascii="Arial" w:hAnsi="Arial" w:cs="Arial"/>
        </w:rPr>
        <w:t>Careers and Employability Service</w:t>
      </w:r>
    </w:p>
    <w:p w14:paraId="5482B09D" w14:textId="77777777" w:rsidR="00DE69B4" w:rsidRPr="00DE69B4" w:rsidRDefault="00DE69B4" w:rsidP="00DE69B4">
      <w:pPr>
        <w:widowControl w:val="0"/>
        <w:numPr>
          <w:ilvl w:val="0"/>
          <w:numId w:val="13"/>
        </w:numPr>
        <w:jc w:val="both"/>
        <w:rPr>
          <w:rFonts w:ascii="Arial" w:hAnsi="Arial" w:cs="Arial"/>
        </w:rPr>
      </w:pPr>
      <w:r w:rsidRPr="00DE69B4">
        <w:rPr>
          <w:rFonts w:ascii="Arial" w:hAnsi="Arial" w:cs="Arial"/>
        </w:rPr>
        <w:t xml:space="preserve">The </w:t>
      </w:r>
      <w:r w:rsidR="00007621">
        <w:rPr>
          <w:rFonts w:ascii="Arial" w:hAnsi="Arial" w:cs="Arial"/>
        </w:rPr>
        <w:t>Careers and Employability Service</w:t>
      </w:r>
      <w:r w:rsidRPr="00DE69B4">
        <w:rPr>
          <w:rFonts w:ascii="Arial" w:hAnsi="Arial" w:cs="Arial"/>
        </w:rPr>
        <w:t xml:space="preserve"> team provides valuable guidance in supporting students with their placements, whether work, research, entrepreneurial or study abroad</w:t>
      </w:r>
    </w:p>
    <w:p w14:paraId="34BE50F3" w14:textId="77777777" w:rsidR="00DE69B4" w:rsidRPr="00DE69B4" w:rsidRDefault="00DE69B4" w:rsidP="00DE69B4">
      <w:pPr>
        <w:widowControl w:val="0"/>
        <w:numPr>
          <w:ilvl w:val="0"/>
          <w:numId w:val="13"/>
        </w:numPr>
        <w:jc w:val="both"/>
        <w:rPr>
          <w:rFonts w:ascii="Arial" w:hAnsi="Arial" w:cs="Arial"/>
        </w:rPr>
      </w:pPr>
      <w:r w:rsidRPr="00DE69B4">
        <w:rPr>
          <w:rFonts w:ascii="Arial" w:hAnsi="Arial" w:cs="Arial"/>
        </w:rPr>
        <w:t>Placement Tutor will visit during the placement and meet with the student and work place supervisor</w:t>
      </w:r>
    </w:p>
    <w:p w14:paraId="043452EC" w14:textId="77777777" w:rsidR="00DE69B4" w:rsidRPr="00E76587" w:rsidRDefault="00DE69B4" w:rsidP="00D040D6">
      <w:pPr>
        <w:widowControl w:val="0"/>
        <w:ind w:left="720"/>
        <w:jc w:val="both"/>
        <w:rPr>
          <w:rFonts w:ascii="Arial" w:hAnsi="Arial" w:cs="Arial"/>
        </w:rPr>
      </w:pPr>
    </w:p>
    <w:p w14:paraId="665DD6A3"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Guest speakers from other academic institutions, the professions and the banking sector</w:t>
      </w:r>
    </w:p>
    <w:p w14:paraId="3900202E"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Practical training on Bloomberg based trading, </w:t>
      </w:r>
      <w:r>
        <w:rPr>
          <w:rFonts w:ascii="Arial" w:hAnsi="Arial" w:cs="Arial"/>
        </w:rPr>
        <w:t>D</w:t>
      </w:r>
      <w:r w:rsidRPr="00E76587">
        <w:rPr>
          <w:rFonts w:ascii="Arial" w:hAnsi="Arial" w:cs="Arial"/>
        </w:rPr>
        <w:t>atastream/Thomson One Banker, FAME</w:t>
      </w:r>
    </w:p>
    <w:p w14:paraId="54DF4CF1"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The Faculty runs a ‘Strategy into Practice’ lecture series</w:t>
      </w:r>
      <w:r>
        <w:rPr>
          <w:rFonts w:ascii="Arial" w:hAnsi="Arial" w:cs="Arial"/>
        </w:rPr>
        <w:t>,</w:t>
      </w:r>
      <w:r w:rsidRPr="00E76587">
        <w:rPr>
          <w:rFonts w:ascii="Arial" w:hAnsi="Arial" w:cs="Arial"/>
        </w:rPr>
        <w:t xml:space="preserve"> which involve</w:t>
      </w:r>
      <w:r>
        <w:rPr>
          <w:rFonts w:ascii="Arial" w:hAnsi="Arial" w:cs="Arial"/>
        </w:rPr>
        <w:t>s</w:t>
      </w:r>
      <w:r w:rsidRPr="00E76587">
        <w:rPr>
          <w:rFonts w:ascii="Arial" w:hAnsi="Arial" w:cs="Arial"/>
        </w:rPr>
        <w:t xml:space="preserve"> senior representatives from a range of companies attending the University to speak to students</w:t>
      </w:r>
    </w:p>
    <w:p w14:paraId="1597974A" w14:textId="77777777" w:rsidR="00195F7B" w:rsidRPr="0059721B" w:rsidRDefault="00D040D6" w:rsidP="00195F7B">
      <w:pPr>
        <w:rPr>
          <w:rFonts w:ascii="Arial" w:hAnsi="Arial" w:cs="Arial"/>
          <w:szCs w:val="24"/>
        </w:rPr>
      </w:pPr>
      <w:r>
        <w:rPr>
          <w:rFonts w:ascii="Arial" w:hAnsi="Arial" w:cs="Arial"/>
          <w:szCs w:val="24"/>
        </w:rPr>
        <w:br w:type="page"/>
      </w:r>
    </w:p>
    <w:p w14:paraId="7393AE4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Ensuring and Enhancing the Quality of the Course</w:t>
      </w:r>
    </w:p>
    <w:p w14:paraId="03919CB5" w14:textId="77777777" w:rsidR="00195F7B" w:rsidRPr="0059721B" w:rsidRDefault="00195F7B" w:rsidP="00195F7B">
      <w:pPr>
        <w:rPr>
          <w:rFonts w:ascii="Arial" w:hAnsi="Arial" w:cs="Arial"/>
          <w:szCs w:val="24"/>
        </w:rPr>
      </w:pPr>
    </w:p>
    <w:p w14:paraId="0435872D" w14:textId="77777777" w:rsidR="00895BF3" w:rsidRPr="00E76587" w:rsidRDefault="00895BF3" w:rsidP="00895BF3">
      <w:pPr>
        <w:rPr>
          <w:rFonts w:ascii="Arial" w:hAnsi="Arial" w:cs="Arial"/>
        </w:rPr>
      </w:pPr>
      <w:r w:rsidRPr="00E76587">
        <w:rPr>
          <w:rFonts w:ascii="Arial" w:hAnsi="Arial" w:cs="Arial"/>
        </w:rPr>
        <w:t>The University has several methods for evaluating and improving the quality and standards of its provision. These include:</w:t>
      </w:r>
    </w:p>
    <w:p w14:paraId="148F7E66" w14:textId="77777777" w:rsidR="00895BF3" w:rsidRPr="00E76587" w:rsidRDefault="00895BF3" w:rsidP="00895BF3">
      <w:pPr>
        <w:ind w:left="360"/>
        <w:rPr>
          <w:rFonts w:ascii="Arial" w:hAnsi="Arial" w:cs="Arial"/>
        </w:rPr>
      </w:pPr>
    </w:p>
    <w:p w14:paraId="5FF0D99B"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External examiners</w:t>
      </w:r>
    </w:p>
    <w:p w14:paraId="35D9053F"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Boards of study with student representation</w:t>
      </w:r>
    </w:p>
    <w:p w14:paraId="61AB17F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Annual review and development</w:t>
      </w:r>
    </w:p>
    <w:p w14:paraId="7BC3C6B5"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Periodic review undertaken at the subject level</w:t>
      </w:r>
    </w:p>
    <w:p w14:paraId="20AAF562"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Student evaluation</w:t>
      </w:r>
    </w:p>
    <w:p w14:paraId="59946C2B"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Moderation policies</w:t>
      </w:r>
    </w:p>
    <w:p w14:paraId="2E0696F9" w14:textId="77777777" w:rsidR="00195F7B" w:rsidRPr="0059721B" w:rsidRDefault="00195F7B" w:rsidP="00195F7B">
      <w:pPr>
        <w:rPr>
          <w:rFonts w:ascii="Arial" w:hAnsi="Arial" w:cs="Arial"/>
          <w:szCs w:val="24"/>
        </w:rPr>
      </w:pPr>
    </w:p>
    <w:p w14:paraId="4DDA90C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54F0A5E3"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 xml:space="preserve">The programme is designed both for those who </w:t>
      </w:r>
      <w:r w:rsidRPr="00E76587">
        <w:rPr>
          <w:rFonts w:ascii="Arial" w:hAnsi="Arial" w:cs="Arial"/>
        </w:rPr>
        <w:t xml:space="preserve">already have work experience in accounting and finance and want to enhance and update further their knowledge and understanding, </w:t>
      </w:r>
      <w:r>
        <w:rPr>
          <w:rFonts w:ascii="Arial" w:hAnsi="Arial" w:cs="Arial"/>
        </w:rPr>
        <w:t>or</w:t>
      </w:r>
      <w:r w:rsidRPr="00E76587">
        <w:rPr>
          <w:rFonts w:ascii="Arial" w:hAnsi="Arial" w:cs="Arial"/>
        </w:rPr>
        <w:t xml:space="preserve"> graduates who wish to have </w:t>
      </w:r>
      <w:r w:rsidRPr="00E76587">
        <w:rPr>
          <w:rFonts w:ascii="Arial" w:hAnsi="Arial" w:cs="Arial"/>
          <w:color w:val="000000"/>
        </w:rPr>
        <w:t>a rewarding, exciting and challenging career in the area of accounting and finance. Graduates from the</w:t>
      </w:r>
      <w:r>
        <w:rPr>
          <w:rFonts w:ascii="Arial" w:hAnsi="Arial" w:cs="Arial"/>
          <w:color w:val="000000"/>
        </w:rPr>
        <w:t xml:space="preserve"> Masters</w:t>
      </w:r>
      <w:r w:rsidRPr="00E76587">
        <w:rPr>
          <w:rFonts w:ascii="Arial" w:hAnsi="Arial" w:cs="Arial"/>
          <w:color w:val="000000"/>
        </w:rPr>
        <w:t xml:space="preserve"> programme are expected to progress to high</w:t>
      </w:r>
      <w:r>
        <w:rPr>
          <w:rFonts w:ascii="Arial" w:hAnsi="Arial" w:cs="Arial"/>
          <w:color w:val="000000"/>
        </w:rPr>
        <w:t>-</w:t>
      </w:r>
      <w:r w:rsidRPr="00E76587">
        <w:rPr>
          <w:rFonts w:ascii="Arial" w:hAnsi="Arial" w:cs="Arial"/>
          <w:color w:val="000000"/>
        </w:rPr>
        <w:t xml:space="preserve">ranking positions </w:t>
      </w:r>
      <w:r w:rsidRPr="00E76587">
        <w:rPr>
          <w:rFonts w:ascii="Arial" w:hAnsi="Arial" w:cs="Arial"/>
        </w:rPr>
        <w:t xml:space="preserve">in accounting, auditing and financial areas or work in relevant government bodies, such as </w:t>
      </w:r>
      <w:r>
        <w:rPr>
          <w:rFonts w:ascii="Arial" w:hAnsi="Arial" w:cs="Arial"/>
        </w:rPr>
        <w:t xml:space="preserve">a </w:t>
      </w:r>
      <w:r w:rsidRPr="00E76587">
        <w:rPr>
          <w:rFonts w:ascii="Arial" w:hAnsi="Arial" w:cs="Arial"/>
        </w:rPr>
        <w:t>government audit office</w:t>
      </w:r>
      <w:r>
        <w:rPr>
          <w:rFonts w:ascii="Arial" w:hAnsi="Arial" w:cs="Arial"/>
        </w:rPr>
        <w:t>,</w:t>
      </w:r>
      <w:r w:rsidRPr="00E76587" w:rsidDel="00511599">
        <w:rPr>
          <w:rFonts w:ascii="Arial" w:hAnsi="Arial" w:cs="Arial"/>
          <w:color w:val="000000"/>
        </w:rPr>
        <w:t xml:space="preserve"> </w:t>
      </w:r>
      <w:r w:rsidRPr="00E76587">
        <w:rPr>
          <w:rFonts w:ascii="Arial" w:hAnsi="Arial" w:cs="Arial"/>
          <w:color w:val="000000"/>
        </w:rPr>
        <w:t xml:space="preserve">or </w:t>
      </w:r>
      <w:r>
        <w:rPr>
          <w:rFonts w:ascii="Arial" w:hAnsi="Arial" w:cs="Arial"/>
          <w:color w:val="000000"/>
        </w:rPr>
        <w:t xml:space="preserve">to </w:t>
      </w:r>
      <w:r w:rsidRPr="00E76587">
        <w:rPr>
          <w:rFonts w:ascii="Arial" w:hAnsi="Arial" w:cs="Arial"/>
          <w:color w:val="000000"/>
        </w:rPr>
        <w:t>pursue a PhD.</w:t>
      </w:r>
      <w:r w:rsidRPr="00E76587">
        <w:rPr>
          <w:rFonts w:ascii="Arial" w:hAnsi="Arial" w:cs="Arial"/>
        </w:rPr>
        <w:t xml:space="preserve"> Thus, </w:t>
      </w:r>
      <w:r w:rsidRPr="00E76587">
        <w:rPr>
          <w:rFonts w:ascii="Arial" w:hAnsi="Arial" w:cs="Arial"/>
          <w:color w:val="000000"/>
        </w:rPr>
        <w:t>developing employable graduates is at the heart of this programme. The students have th</w:t>
      </w:r>
      <w:r>
        <w:rPr>
          <w:rFonts w:ascii="Arial" w:hAnsi="Arial" w:cs="Arial"/>
          <w:color w:val="000000"/>
        </w:rPr>
        <w:t>e opportunity to engage in work-</w:t>
      </w:r>
      <w:r w:rsidRPr="00E76587">
        <w:rPr>
          <w:rFonts w:ascii="Arial" w:hAnsi="Arial" w:cs="Arial"/>
          <w:color w:val="000000"/>
        </w:rPr>
        <w:t>related project</w:t>
      </w:r>
      <w:r>
        <w:rPr>
          <w:rFonts w:ascii="Arial" w:hAnsi="Arial" w:cs="Arial"/>
          <w:color w:val="000000"/>
        </w:rPr>
        <w:t>s,</w:t>
      </w:r>
      <w:r w:rsidRPr="00E76587">
        <w:rPr>
          <w:rFonts w:ascii="Arial" w:hAnsi="Arial" w:cs="Arial"/>
          <w:color w:val="000000"/>
        </w:rPr>
        <w:t xml:space="preserve"> drawing on case studies and real life scenarios</w:t>
      </w:r>
      <w:r>
        <w:rPr>
          <w:rFonts w:ascii="Arial" w:hAnsi="Arial" w:cs="Arial"/>
          <w:color w:val="000000"/>
        </w:rPr>
        <w:t>,</w:t>
      </w:r>
      <w:r w:rsidRPr="00E76587">
        <w:rPr>
          <w:rFonts w:ascii="Arial" w:hAnsi="Arial" w:cs="Arial"/>
          <w:color w:val="000000"/>
        </w:rPr>
        <w:t xml:space="preserve"> and modules are designed to develop skills valued by employers, such as presentation, team-work</w:t>
      </w:r>
      <w:r>
        <w:rPr>
          <w:rFonts w:ascii="Arial" w:hAnsi="Arial" w:cs="Arial"/>
          <w:color w:val="000000"/>
        </w:rPr>
        <w:t>ing</w:t>
      </w:r>
      <w:r w:rsidRPr="00E76587">
        <w:rPr>
          <w:rFonts w:ascii="Arial" w:hAnsi="Arial" w:cs="Arial"/>
          <w:color w:val="000000"/>
        </w:rPr>
        <w:t>, problem solving and communication. This is achieved by embedding employability initiatives within the curriculum as well as designing appropriate assessment method</w:t>
      </w:r>
      <w:r>
        <w:rPr>
          <w:rFonts w:ascii="Arial" w:hAnsi="Arial" w:cs="Arial"/>
          <w:color w:val="000000"/>
        </w:rPr>
        <w:t>s</w:t>
      </w:r>
      <w:r w:rsidRPr="00E76587">
        <w:rPr>
          <w:rFonts w:ascii="Arial" w:hAnsi="Arial" w:cs="Arial"/>
          <w:color w:val="000000"/>
        </w:rPr>
        <w:t xml:space="preserve"> to mirror real-life practices, e.g. preparation of financial statements, business plans, reports and summaries, so that students are expose</w:t>
      </w:r>
      <w:r>
        <w:rPr>
          <w:rFonts w:ascii="Arial" w:hAnsi="Arial" w:cs="Arial"/>
          <w:color w:val="000000"/>
        </w:rPr>
        <w:t>d to opportunities that develop</w:t>
      </w:r>
      <w:r w:rsidRPr="00E76587">
        <w:rPr>
          <w:rFonts w:ascii="Arial" w:hAnsi="Arial" w:cs="Arial"/>
          <w:color w:val="000000"/>
        </w:rPr>
        <w:t xml:space="preserve"> their skills on an ongoing basis. Students are also encouraged to reflect on their learning so they can articulate how the acquisition of such skills relate to practice and how they can be developed in the future.</w:t>
      </w:r>
    </w:p>
    <w:p w14:paraId="2F18EAE1"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 xml:space="preserve">Throughout the course practical training on how to use Bloomberg trading terminals, Datastream and Sage </w:t>
      </w:r>
      <w:r>
        <w:rPr>
          <w:rFonts w:ascii="Arial" w:hAnsi="Arial" w:cs="Arial"/>
          <w:color w:val="000000"/>
        </w:rPr>
        <w:t xml:space="preserve">software packages is </w:t>
      </w:r>
      <w:r w:rsidRPr="00E76587">
        <w:rPr>
          <w:rFonts w:ascii="Arial" w:hAnsi="Arial" w:cs="Arial"/>
          <w:color w:val="000000"/>
        </w:rPr>
        <w:t>provided</w:t>
      </w:r>
      <w:r>
        <w:rPr>
          <w:rFonts w:ascii="Arial" w:hAnsi="Arial" w:cs="Arial"/>
          <w:color w:val="000000"/>
        </w:rPr>
        <w:t xml:space="preserve">; these </w:t>
      </w:r>
      <w:r w:rsidRPr="00E76587">
        <w:rPr>
          <w:rFonts w:ascii="Arial" w:hAnsi="Arial" w:cs="Arial"/>
          <w:color w:val="000000"/>
        </w:rPr>
        <w:t>are extensively used by the employers. Kingston University is one of only a small number of universities across the UK that has introduced a Bloomberg trading room. It is used by asset management companies, investment banks, hedge funds, banks and central ba</w:t>
      </w:r>
      <w:r>
        <w:rPr>
          <w:rFonts w:ascii="Arial" w:hAnsi="Arial" w:cs="Arial"/>
          <w:color w:val="000000"/>
        </w:rPr>
        <w:t>nks to analyse, price and trade (</w:t>
      </w:r>
      <w:r w:rsidRPr="00E76587">
        <w:rPr>
          <w:rFonts w:ascii="Arial" w:hAnsi="Arial" w:cs="Arial"/>
          <w:color w:val="000000"/>
        </w:rPr>
        <w:t>in real</w:t>
      </w:r>
      <w:r>
        <w:rPr>
          <w:rFonts w:ascii="Arial" w:hAnsi="Arial" w:cs="Arial"/>
          <w:color w:val="000000"/>
        </w:rPr>
        <w:t xml:space="preserve"> </w:t>
      </w:r>
      <w:r w:rsidRPr="00E76587">
        <w:rPr>
          <w:rFonts w:ascii="Arial" w:hAnsi="Arial" w:cs="Arial"/>
          <w:color w:val="000000"/>
        </w:rPr>
        <w:t>time</w:t>
      </w:r>
      <w:r>
        <w:rPr>
          <w:rFonts w:ascii="Arial" w:hAnsi="Arial" w:cs="Arial"/>
          <w:color w:val="000000"/>
        </w:rPr>
        <w:t>)</w:t>
      </w:r>
      <w:r w:rsidRPr="00E76587">
        <w:rPr>
          <w:rFonts w:ascii="Arial" w:hAnsi="Arial" w:cs="Arial"/>
          <w:color w:val="000000"/>
        </w:rPr>
        <w:t xml:space="preserve"> stocks, bonds, derivatives and almost every type of financial instrument. Students can also enrol for free in Bloomberg's Product Certification Programme, which will equip them straight into the working world.</w:t>
      </w:r>
    </w:p>
    <w:p w14:paraId="69F7856A"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The University has an established Careers and Employability department. The Careers &amp; Employability t</w:t>
      </w:r>
      <w:r>
        <w:rPr>
          <w:rFonts w:ascii="Arial" w:hAnsi="Arial" w:cs="Arial"/>
          <w:color w:val="000000"/>
        </w:rPr>
        <w:t xml:space="preserve">eam aim to deliver interactive </w:t>
      </w:r>
      <w:r w:rsidRPr="00E76587">
        <w:rPr>
          <w:rFonts w:ascii="Arial" w:hAnsi="Arial" w:cs="Arial"/>
          <w:color w:val="000000"/>
        </w:rPr>
        <w:t xml:space="preserve">sessions for students across all subjects. With Employability </w:t>
      </w:r>
      <w:r>
        <w:rPr>
          <w:rFonts w:ascii="Arial" w:hAnsi="Arial" w:cs="Arial"/>
          <w:color w:val="000000"/>
        </w:rPr>
        <w:t>Coordinators based within each F</w:t>
      </w:r>
      <w:r w:rsidRPr="00E76587">
        <w:rPr>
          <w:rFonts w:ascii="Arial" w:hAnsi="Arial" w:cs="Arial"/>
          <w:color w:val="000000"/>
        </w:rPr>
        <w:t>aculty, the team offers a wide variety of events</w:t>
      </w:r>
      <w:r>
        <w:rPr>
          <w:rFonts w:ascii="Arial" w:hAnsi="Arial" w:cs="Arial"/>
          <w:color w:val="000000"/>
        </w:rPr>
        <w:t xml:space="preserve"> </w:t>
      </w:r>
      <w:r w:rsidRPr="00E76587">
        <w:rPr>
          <w:rFonts w:ascii="Arial" w:hAnsi="Arial" w:cs="Arial"/>
          <w:color w:val="000000"/>
        </w:rPr>
        <w:t>including speed interviewing, skills workshops and employers on campus. All students are supported with CV preparation, applications, interview techniques and assessment centres, and guided through practical sessions in partnership with industry experts.</w:t>
      </w:r>
    </w:p>
    <w:p w14:paraId="57C61EE1" w14:textId="77777777" w:rsidR="00895BF3" w:rsidRPr="00E76587" w:rsidRDefault="00895BF3" w:rsidP="00895BF3">
      <w:pPr>
        <w:spacing w:after="120"/>
        <w:jc w:val="both"/>
        <w:rPr>
          <w:rFonts w:ascii="Arial" w:hAnsi="Arial" w:cs="Arial"/>
        </w:rPr>
      </w:pPr>
      <w:r w:rsidRPr="00E76587">
        <w:rPr>
          <w:rFonts w:ascii="Arial" w:hAnsi="Arial" w:cs="Arial"/>
        </w:rPr>
        <w:t xml:space="preserve">Additionally, the </w:t>
      </w:r>
      <w:r>
        <w:rPr>
          <w:rFonts w:ascii="Arial" w:hAnsi="Arial" w:cs="Arial"/>
        </w:rPr>
        <w:t>c</w:t>
      </w:r>
      <w:r w:rsidRPr="00E76587">
        <w:rPr>
          <w:rFonts w:ascii="Arial" w:hAnsi="Arial" w:cs="Arial"/>
        </w:rPr>
        <w:t>areers and employability information is provided to students by:</w:t>
      </w:r>
    </w:p>
    <w:p w14:paraId="669B82BD"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Direct contact with the Dedicated Careers Tutor</w:t>
      </w:r>
    </w:p>
    <w:p w14:paraId="76F3872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Contact with former graduates through guest visits </w:t>
      </w:r>
    </w:p>
    <w:p w14:paraId="779555C8"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Visits from professional bodies and industry practitioners </w:t>
      </w:r>
    </w:p>
    <w:p w14:paraId="3708DFDB" w14:textId="77777777" w:rsidR="00895BF3" w:rsidRPr="009F4B56" w:rsidRDefault="00895BF3" w:rsidP="00895BF3">
      <w:pPr>
        <w:widowControl w:val="0"/>
        <w:numPr>
          <w:ilvl w:val="0"/>
          <w:numId w:val="13"/>
        </w:numPr>
        <w:jc w:val="both"/>
        <w:rPr>
          <w:rFonts w:ascii="Arial" w:hAnsi="Arial" w:cs="Arial"/>
        </w:rPr>
      </w:pPr>
      <w:r w:rsidRPr="009F4B56">
        <w:rPr>
          <w:rFonts w:ascii="Arial" w:hAnsi="Arial" w:cs="Arial"/>
        </w:rPr>
        <w:t>Advice from individual lecturers</w:t>
      </w:r>
    </w:p>
    <w:p w14:paraId="6A809452" w14:textId="77777777" w:rsidR="00895BF3" w:rsidRPr="009F4B56" w:rsidRDefault="00895BF3" w:rsidP="00895BF3">
      <w:pPr>
        <w:widowControl w:val="0"/>
        <w:numPr>
          <w:ilvl w:val="0"/>
          <w:numId w:val="13"/>
        </w:numPr>
        <w:jc w:val="both"/>
        <w:rPr>
          <w:rFonts w:ascii="Arial" w:hAnsi="Arial" w:cs="Arial"/>
        </w:rPr>
      </w:pPr>
      <w:r w:rsidRPr="009F4B56">
        <w:rPr>
          <w:rFonts w:ascii="Arial" w:hAnsi="Arial" w:cs="Arial"/>
        </w:rPr>
        <w:t xml:space="preserve">Career advice from </w:t>
      </w:r>
      <w:r w:rsidRPr="009F4B56">
        <w:rPr>
          <w:rFonts w:ascii="Arial" w:hAnsi="Arial" w:cs="Arial"/>
          <w:color w:val="000000"/>
        </w:rPr>
        <w:t>the Careers and Employability service</w:t>
      </w:r>
    </w:p>
    <w:p w14:paraId="61C6FDBB" w14:textId="77777777" w:rsidR="00895BF3" w:rsidRPr="009F4B56" w:rsidRDefault="00895BF3" w:rsidP="00895BF3">
      <w:pPr>
        <w:jc w:val="both"/>
        <w:rPr>
          <w:rFonts w:ascii="Arial" w:hAnsi="Arial" w:cs="Arial"/>
        </w:rPr>
      </w:pPr>
    </w:p>
    <w:p w14:paraId="2A00D703" w14:textId="77777777" w:rsidR="00895BF3" w:rsidRDefault="00895BF3" w:rsidP="00895BF3">
      <w:pPr>
        <w:jc w:val="both"/>
        <w:rPr>
          <w:rFonts w:ascii="Arial" w:hAnsi="Arial" w:cs="Arial"/>
          <w:color w:val="000000"/>
        </w:rPr>
      </w:pPr>
      <w:r w:rsidRPr="009F4B56">
        <w:rPr>
          <w:rFonts w:ascii="Arial" w:hAnsi="Arial" w:cs="Arial"/>
        </w:rPr>
        <w:t xml:space="preserve">The Programme team liaise with industry and, in particular, coordinate activity between students looking for employment and employers looking for graduates, summer interns or part-time term-time employees. This includes, amongst other things, advertising opportunities to </w:t>
      </w:r>
      <w:r w:rsidRPr="009F4B56">
        <w:rPr>
          <w:rFonts w:ascii="Arial" w:hAnsi="Arial" w:cs="Arial"/>
        </w:rPr>
        <w:lastRenderedPageBreak/>
        <w:t xml:space="preserve">students, collating CVs, arranging interview facilities at the University for visiting employers, and advising employers on the graduate skills available. They do this alongside the University </w:t>
      </w:r>
      <w:r w:rsidRPr="009F4B56">
        <w:rPr>
          <w:rFonts w:ascii="Arial" w:hAnsi="Arial" w:cs="Arial"/>
          <w:color w:val="000000"/>
        </w:rPr>
        <w:t>Careers and Employability service.</w:t>
      </w:r>
    </w:p>
    <w:p w14:paraId="7D454D07" w14:textId="77777777" w:rsidR="00195F7B" w:rsidRDefault="00DE69B4" w:rsidP="00195F7B">
      <w:pPr>
        <w:rPr>
          <w:rFonts w:ascii="Arial" w:hAnsi="Arial" w:cs="Arial"/>
        </w:rPr>
      </w:pPr>
      <w:r w:rsidRPr="00DE69B4">
        <w:rPr>
          <w:rFonts w:ascii="Arial" w:hAnsi="Arial" w:cs="Arial"/>
        </w:rPr>
        <w:t xml:space="preserve">Developing employable graduates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w:t>
      </w:r>
      <w:r w:rsidR="00007621">
        <w:rPr>
          <w:rFonts w:ascii="Arial" w:hAnsi="Arial" w:cs="Arial"/>
        </w:rPr>
        <w:t>Careers and Employability Service</w:t>
      </w:r>
      <w:r w:rsidRPr="00DE69B4">
        <w:rPr>
          <w:rFonts w:ascii="Arial" w:hAnsi="Arial" w:cs="Arial"/>
        </w:rPr>
        <w:t xml:space="preserve"> team providing drop-in and scheduled events to support students in the preparation of CVs, applications and preparation for interviews and assessment centres.</w:t>
      </w:r>
    </w:p>
    <w:p w14:paraId="66A8F58F" w14:textId="77777777" w:rsidR="00D040D6" w:rsidRPr="0059721B" w:rsidRDefault="00D040D6" w:rsidP="00195F7B">
      <w:pPr>
        <w:rPr>
          <w:rFonts w:ascii="Arial" w:hAnsi="Arial" w:cs="Arial"/>
          <w:szCs w:val="24"/>
        </w:rPr>
      </w:pPr>
    </w:p>
    <w:p w14:paraId="7AE15E11"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32E29A54" w14:textId="77777777" w:rsidR="00895BF3" w:rsidRPr="00E76587" w:rsidRDefault="00895BF3" w:rsidP="00895BF3">
      <w:pPr>
        <w:rPr>
          <w:rFonts w:ascii="Arial" w:hAnsi="Arial" w:cs="Arial"/>
        </w:rPr>
      </w:pPr>
      <w:r w:rsidRPr="00E76587">
        <w:rPr>
          <w:rFonts w:ascii="Arial" w:hAnsi="Arial" w:cs="Arial"/>
        </w:rPr>
        <w:t>This programme is approved to use 15-credit modules.</w:t>
      </w:r>
    </w:p>
    <w:p w14:paraId="3A474E93" w14:textId="77777777" w:rsidR="00895BF3" w:rsidRPr="0059721B" w:rsidRDefault="00895BF3" w:rsidP="00895BF3">
      <w:pPr>
        <w:rPr>
          <w:rFonts w:ascii="Arial" w:hAnsi="Arial" w:cs="Arial"/>
          <w:b/>
          <w:szCs w:val="24"/>
        </w:rPr>
      </w:pPr>
    </w:p>
    <w:p w14:paraId="5C9E30DF" w14:textId="77777777" w:rsidR="00195F7B" w:rsidRPr="0059721B" w:rsidRDefault="00195F7B" w:rsidP="00195F7B">
      <w:pPr>
        <w:rPr>
          <w:rFonts w:ascii="Arial" w:hAnsi="Arial" w:cs="Arial"/>
          <w:b/>
          <w:szCs w:val="24"/>
        </w:rPr>
      </w:pPr>
    </w:p>
    <w:p w14:paraId="3BC5C230"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2CB789D9" w14:textId="77777777" w:rsidR="00895BF3" w:rsidRPr="00E76587" w:rsidRDefault="00895BF3" w:rsidP="00895BF3">
      <w:pPr>
        <w:rPr>
          <w:rFonts w:ascii="Arial" w:hAnsi="Arial" w:cs="Arial"/>
        </w:rPr>
      </w:pPr>
      <w:r w:rsidRPr="00E76587">
        <w:rPr>
          <w:rFonts w:ascii="Arial" w:hAnsi="Arial" w:cs="Arial"/>
        </w:rPr>
        <w:t>The Business and Management QAA Benchmark statement</w:t>
      </w:r>
      <w:r>
        <w:rPr>
          <w:rFonts w:ascii="Arial" w:hAnsi="Arial" w:cs="Arial"/>
        </w:rPr>
        <w:t>:</w:t>
      </w:r>
    </w:p>
    <w:p w14:paraId="18301E94" w14:textId="77777777" w:rsidR="00895BF3" w:rsidRPr="00E76587" w:rsidRDefault="00000000" w:rsidP="00895BF3">
      <w:pPr>
        <w:ind w:left="360"/>
        <w:rPr>
          <w:rFonts w:ascii="Arial" w:hAnsi="Arial" w:cs="Arial"/>
        </w:rPr>
      </w:pPr>
      <w:hyperlink r:id="rId19" w:history="1">
        <w:r w:rsidR="00142292" w:rsidRPr="005746EC">
          <w:rPr>
            <w:rStyle w:val="Hyperlink"/>
            <w:rFonts w:ascii="Arial" w:hAnsi="Arial" w:cs="Arial"/>
          </w:rPr>
          <w:t>https://www.qaa.ac.uk/docs/qaa/subject-benchmark-statements/sbs-business-and-management-15.pdf?sfvrsn=1997f681_16</w:t>
        </w:r>
      </w:hyperlink>
      <w:r w:rsidR="00142292">
        <w:rPr>
          <w:rFonts w:ascii="Arial" w:hAnsi="Arial" w:cs="Arial"/>
        </w:rPr>
        <w:t xml:space="preserve"> </w:t>
      </w:r>
    </w:p>
    <w:p w14:paraId="0911D7F4" w14:textId="77777777" w:rsidR="00895BF3" w:rsidRPr="00E76587" w:rsidRDefault="00895BF3" w:rsidP="00895BF3">
      <w:pPr>
        <w:rPr>
          <w:rFonts w:ascii="Arial" w:hAnsi="Arial" w:cs="Arial"/>
        </w:rPr>
      </w:pPr>
      <w:r w:rsidRPr="00E76587">
        <w:rPr>
          <w:rFonts w:ascii="Arial" w:hAnsi="Arial" w:cs="Arial"/>
        </w:rPr>
        <w:t>Information about the professional bodies can be found at:</w:t>
      </w:r>
    </w:p>
    <w:p w14:paraId="0C966A5C" w14:textId="77777777" w:rsidR="00895BF3" w:rsidRPr="00E76587" w:rsidRDefault="00895BF3" w:rsidP="00895BF3">
      <w:pPr>
        <w:rPr>
          <w:rFonts w:ascii="Arial" w:hAnsi="Arial" w:cs="Arial"/>
        </w:rPr>
      </w:pPr>
      <w:r w:rsidRPr="00E76587">
        <w:rPr>
          <w:rFonts w:ascii="Arial" w:hAnsi="Arial" w:cs="Arial"/>
        </w:rPr>
        <w:t xml:space="preserve">ACCA: </w:t>
      </w:r>
      <w:hyperlink r:id="rId20" w:history="1">
        <w:r w:rsidRPr="002853D9">
          <w:rPr>
            <w:rStyle w:val="Hyperlink"/>
            <w:rFonts w:ascii="Arial" w:hAnsi="Arial" w:cs="Arial"/>
          </w:rPr>
          <w:t>http://www.accaglobal.com</w:t>
        </w:r>
      </w:hyperlink>
    </w:p>
    <w:p w14:paraId="017B002D" w14:textId="77777777" w:rsidR="00895BF3" w:rsidRPr="00E76587" w:rsidRDefault="00895BF3" w:rsidP="00895BF3">
      <w:pPr>
        <w:ind w:left="360"/>
        <w:rPr>
          <w:rFonts w:ascii="Arial" w:hAnsi="Arial" w:cs="Arial"/>
        </w:rPr>
      </w:pPr>
    </w:p>
    <w:p w14:paraId="66C26D07" w14:textId="77777777" w:rsidR="00895BF3" w:rsidRPr="00E76587" w:rsidRDefault="00895BF3" w:rsidP="00895BF3">
      <w:pPr>
        <w:rPr>
          <w:rFonts w:ascii="Arial" w:hAnsi="Arial" w:cs="Arial"/>
        </w:rPr>
      </w:pPr>
      <w:r w:rsidRPr="00E76587">
        <w:rPr>
          <w:rFonts w:ascii="Arial" w:hAnsi="Arial" w:cs="Arial"/>
        </w:rPr>
        <w:t xml:space="preserve">ICAEW: </w:t>
      </w:r>
      <w:hyperlink r:id="rId21" w:history="1">
        <w:r w:rsidRPr="002853D9">
          <w:rPr>
            <w:rStyle w:val="Hyperlink"/>
            <w:rFonts w:ascii="Arial" w:hAnsi="Arial" w:cs="Arial"/>
          </w:rPr>
          <w:t>http://www.icaew.com/</w:t>
        </w:r>
      </w:hyperlink>
    </w:p>
    <w:p w14:paraId="4BDD859A" w14:textId="77777777" w:rsidR="00895BF3" w:rsidRPr="00E76587" w:rsidRDefault="00895BF3" w:rsidP="00895BF3">
      <w:pPr>
        <w:ind w:left="360"/>
        <w:rPr>
          <w:rFonts w:ascii="Arial" w:hAnsi="Arial" w:cs="Arial"/>
        </w:rPr>
      </w:pPr>
    </w:p>
    <w:p w14:paraId="0C5B4502" w14:textId="77777777" w:rsidR="00895BF3" w:rsidRPr="00E76587" w:rsidRDefault="00895BF3" w:rsidP="00895BF3">
      <w:pPr>
        <w:rPr>
          <w:rFonts w:ascii="Arial" w:hAnsi="Arial" w:cs="Arial"/>
        </w:rPr>
      </w:pPr>
      <w:r w:rsidRPr="00E76587">
        <w:rPr>
          <w:rFonts w:ascii="Arial" w:hAnsi="Arial" w:cs="Arial"/>
        </w:rPr>
        <w:t xml:space="preserve">CIMA: </w:t>
      </w:r>
      <w:hyperlink r:id="rId22" w:history="1">
        <w:r w:rsidRPr="002853D9">
          <w:rPr>
            <w:rStyle w:val="Hyperlink"/>
            <w:rFonts w:ascii="Arial" w:hAnsi="Arial" w:cs="Arial"/>
          </w:rPr>
          <w:t>http://www.cimaglobal.com</w:t>
        </w:r>
      </w:hyperlink>
    </w:p>
    <w:p w14:paraId="24730BF6" w14:textId="77777777" w:rsidR="00895BF3" w:rsidRPr="00E76587" w:rsidRDefault="00895BF3" w:rsidP="00895BF3">
      <w:pPr>
        <w:ind w:left="360"/>
        <w:rPr>
          <w:rFonts w:ascii="Arial" w:hAnsi="Arial" w:cs="Arial"/>
        </w:rPr>
      </w:pPr>
    </w:p>
    <w:p w14:paraId="6C9E929D" w14:textId="77777777" w:rsidR="00895BF3" w:rsidRPr="00E76587" w:rsidRDefault="00895BF3" w:rsidP="00895BF3">
      <w:pPr>
        <w:rPr>
          <w:rFonts w:ascii="Arial" w:hAnsi="Arial" w:cs="Arial"/>
        </w:rPr>
      </w:pPr>
      <w:r w:rsidRPr="00E76587">
        <w:rPr>
          <w:rFonts w:ascii="Arial" w:hAnsi="Arial" w:cs="Arial"/>
        </w:rPr>
        <w:t>Information about the individual modules can be found in the module descriptors and information about the programmes and university regulations can be found in the course handbook.</w:t>
      </w:r>
    </w:p>
    <w:p w14:paraId="1A6B7E5C" w14:textId="77777777" w:rsidR="00895BF3" w:rsidRDefault="00895BF3" w:rsidP="00895BF3">
      <w:pPr>
        <w:rPr>
          <w:rFonts w:ascii="Arial" w:hAnsi="Arial" w:cs="Arial"/>
          <w:b/>
        </w:rPr>
      </w:pPr>
    </w:p>
    <w:p w14:paraId="28DB4380"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7EB94230"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242D3096" w14:textId="77777777" w:rsidR="00195F7B" w:rsidRPr="0059721B" w:rsidRDefault="00195F7B" w:rsidP="00195F7B">
      <w:pPr>
        <w:rPr>
          <w:rFonts w:ascii="Arial" w:hAnsi="Arial" w:cs="Arial"/>
          <w:b/>
          <w:szCs w:val="24"/>
        </w:rPr>
      </w:pPr>
    </w:p>
    <w:p w14:paraId="74ADBBC9"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14:paraId="480A114B" w14:textId="77777777" w:rsidR="00195F7B" w:rsidRPr="0059721B" w:rsidRDefault="00195F7B" w:rsidP="00195F7B">
      <w:pPr>
        <w:rPr>
          <w:rFonts w:ascii="Arial" w:hAnsi="Arial" w:cs="Arial"/>
          <w:szCs w:val="24"/>
        </w:rPr>
      </w:pPr>
    </w:p>
    <w:p w14:paraId="45464D14"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877"/>
        <w:gridCol w:w="877"/>
        <w:gridCol w:w="877"/>
        <w:gridCol w:w="877"/>
        <w:gridCol w:w="877"/>
        <w:gridCol w:w="877"/>
        <w:gridCol w:w="877"/>
        <w:gridCol w:w="877"/>
        <w:gridCol w:w="877"/>
      </w:tblGrid>
      <w:tr w:rsidR="00895BF3" w:rsidRPr="00B55861" w14:paraId="780F9BFB" w14:textId="77777777" w:rsidTr="00895BF3">
        <w:tc>
          <w:tcPr>
            <w:tcW w:w="2640" w:type="dxa"/>
            <w:gridSpan w:val="2"/>
            <w:vMerge w:val="restart"/>
            <w:shd w:val="clear" w:color="auto" w:fill="auto"/>
          </w:tcPr>
          <w:p w14:paraId="3507C225" w14:textId="77777777" w:rsidR="00895BF3" w:rsidRPr="00B55861" w:rsidRDefault="00895BF3" w:rsidP="00195F7B">
            <w:pPr>
              <w:rPr>
                <w:rFonts w:ascii="Arial" w:hAnsi="Arial" w:cs="Arial"/>
                <w:szCs w:val="24"/>
              </w:rPr>
            </w:pPr>
          </w:p>
          <w:p w14:paraId="05AFE308" w14:textId="77777777" w:rsidR="00895BF3" w:rsidRPr="00B55861" w:rsidRDefault="00895BF3" w:rsidP="00195F7B">
            <w:pPr>
              <w:rPr>
                <w:rFonts w:ascii="Arial" w:hAnsi="Arial" w:cs="Arial"/>
                <w:szCs w:val="24"/>
              </w:rPr>
            </w:pPr>
          </w:p>
          <w:p w14:paraId="47A5585D" w14:textId="77777777" w:rsidR="00895BF3" w:rsidRPr="00B55861" w:rsidRDefault="00895BF3" w:rsidP="00195F7B">
            <w:pPr>
              <w:rPr>
                <w:rFonts w:ascii="Arial" w:hAnsi="Arial" w:cs="Arial"/>
                <w:szCs w:val="24"/>
              </w:rPr>
            </w:pPr>
          </w:p>
          <w:p w14:paraId="2D3BB2F1" w14:textId="77777777" w:rsidR="00895BF3" w:rsidRPr="00B55861" w:rsidRDefault="00895BF3" w:rsidP="00195F7B">
            <w:pPr>
              <w:rPr>
                <w:rFonts w:ascii="Arial" w:hAnsi="Arial" w:cs="Arial"/>
                <w:szCs w:val="24"/>
              </w:rPr>
            </w:pPr>
          </w:p>
          <w:p w14:paraId="664C8225" w14:textId="77777777" w:rsidR="00895BF3" w:rsidRPr="00B55861" w:rsidRDefault="00895BF3" w:rsidP="00195F7B">
            <w:pPr>
              <w:rPr>
                <w:rFonts w:ascii="Arial" w:hAnsi="Arial" w:cs="Arial"/>
                <w:b/>
                <w:szCs w:val="24"/>
              </w:rPr>
            </w:pPr>
            <w:r w:rsidRPr="00B55861">
              <w:rPr>
                <w:rFonts w:ascii="Arial" w:hAnsi="Arial" w:cs="Arial"/>
                <w:b/>
                <w:szCs w:val="24"/>
              </w:rPr>
              <w:t>Module code</w:t>
            </w:r>
          </w:p>
        </w:tc>
        <w:tc>
          <w:tcPr>
            <w:tcW w:w="7893" w:type="dxa"/>
            <w:gridSpan w:val="9"/>
            <w:shd w:val="clear" w:color="auto" w:fill="auto"/>
          </w:tcPr>
          <w:p w14:paraId="2029A0EE" w14:textId="77777777" w:rsidR="00895BF3" w:rsidRPr="00B55861" w:rsidRDefault="00895BF3" w:rsidP="00B55861">
            <w:pPr>
              <w:jc w:val="center"/>
              <w:rPr>
                <w:rFonts w:ascii="Arial" w:hAnsi="Arial" w:cs="Arial"/>
                <w:b/>
                <w:szCs w:val="24"/>
              </w:rPr>
            </w:pPr>
            <w:r>
              <w:rPr>
                <w:rFonts w:ascii="Arial" w:hAnsi="Arial" w:cs="Arial"/>
                <w:b/>
                <w:szCs w:val="24"/>
              </w:rPr>
              <w:t>Level 7</w:t>
            </w:r>
          </w:p>
        </w:tc>
      </w:tr>
      <w:tr w:rsidR="00895BF3" w:rsidRPr="00B55861" w14:paraId="66DD74A4" w14:textId="77777777" w:rsidTr="00895BF3">
        <w:tc>
          <w:tcPr>
            <w:tcW w:w="2640" w:type="dxa"/>
            <w:gridSpan w:val="2"/>
            <w:vMerge/>
            <w:shd w:val="clear" w:color="auto" w:fill="auto"/>
          </w:tcPr>
          <w:p w14:paraId="09DFDE01" w14:textId="77777777" w:rsidR="00895BF3" w:rsidRPr="00B55861" w:rsidRDefault="00895BF3" w:rsidP="00195F7B">
            <w:pPr>
              <w:rPr>
                <w:rFonts w:ascii="Arial" w:hAnsi="Arial" w:cs="Arial"/>
                <w:szCs w:val="24"/>
              </w:rPr>
            </w:pPr>
          </w:p>
        </w:tc>
        <w:tc>
          <w:tcPr>
            <w:tcW w:w="6139" w:type="dxa"/>
            <w:gridSpan w:val="7"/>
            <w:shd w:val="clear" w:color="auto" w:fill="auto"/>
          </w:tcPr>
          <w:p w14:paraId="6C547C8A" w14:textId="77777777" w:rsidR="00895BF3" w:rsidRPr="00B55861" w:rsidRDefault="00895BF3" w:rsidP="00B55861">
            <w:pPr>
              <w:jc w:val="center"/>
              <w:rPr>
                <w:rFonts w:ascii="Arial" w:hAnsi="Arial" w:cs="Arial"/>
                <w:b/>
                <w:szCs w:val="24"/>
              </w:rPr>
            </w:pPr>
            <w:r>
              <w:rPr>
                <w:rFonts w:ascii="Arial" w:hAnsi="Arial" w:cs="Arial"/>
                <w:b/>
                <w:szCs w:val="24"/>
              </w:rPr>
              <w:t>Core</w:t>
            </w:r>
          </w:p>
        </w:tc>
        <w:tc>
          <w:tcPr>
            <w:tcW w:w="1754" w:type="dxa"/>
            <w:gridSpan w:val="2"/>
            <w:shd w:val="clear" w:color="auto" w:fill="auto"/>
          </w:tcPr>
          <w:p w14:paraId="003AB279" w14:textId="77777777" w:rsidR="00895BF3" w:rsidRPr="00B55861" w:rsidRDefault="00895BF3" w:rsidP="00B55861">
            <w:pPr>
              <w:jc w:val="center"/>
              <w:rPr>
                <w:rFonts w:ascii="Arial" w:hAnsi="Arial" w:cs="Arial"/>
                <w:b/>
                <w:szCs w:val="24"/>
              </w:rPr>
            </w:pPr>
            <w:r>
              <w:rPr>
                <w:rFonts w:ascii="Arial" w:hAnsi="Arial" w:cs="Arial"/>
                <w:b/>
                <w:szCs w:val="24"/>
              </w:rPr>
              <w:t>Options</w:t>
            </w:r>
          </w:p>
        </w:tc>
      </w:tr>
      <w:tr w:rsidR="00895BF3" w:rsidRPr="00B55861" w14:paraId="736228FC" w14:textId="77777777" w:rsidTr="00895BF3">
        <w:trPr>
          <w:cantSplit/>
          <w:trHeight w:val="1570"/>
        </w:trPr>
        <w:tc>
          <w:tcPr>
            <w:tcW w:w="2640" w:type="dxa"/>
            <w:gridSpan w:val="2"/>
            <w:vMerge/>
            <w:shd w:val="clear" w:color="auto" w:fill="auto"/>
          </w:tcPr>
          <w:p w14:paraId="58D0A99F" w14:textId="77777777" w:rsidR="00895BF3" w:rsidRPr="00B55861" w:rsidRDefault="00895BF3" w:rsidP="00195F7B">
            <w:pPr>
              <w:rPr>
                <w:rFonts w:ascii="Arial" w:hAnsi="Arial" w:cs="Arial"/>
                <w:szCs w:val="24"/>
              </w:rPr>
            </w:pPr>
          </w:p>
        </w:tc>
        <w:tc>
          <w:tcPr>
            <w:tcW w:w="877" w:type="dxa"/>
            <w:shd w:val="clear" w:color="auto" w:fill="auto"/>
            <w:vAlign w:val="center"/>
          </w:tcPr>
          <w:p w14:paraId="58080C28" w14:textId="77777777" w:rsidR="00895BF3" w:rsidRPr="008B5655" w:rsidRDefault="00895BF3" w:rsidP="003C380B">
            <w:pPr>
              <w:jc w:val="center"/>
              <w:rPr>
                <w:rFonts w:ascii="Arial" w:hAnsi="Arial" w:cs="Arial"/>
                <w:b/>
                <w:color w:val="000000"/>
                <w:sz w:val="18"/>
              </w:rPr>
            </w:pPr>
            <w:r w:rsidRPr="008B5655">
              <w:rPr>
                <w:rFonts w:ascii="Arial" w:hAnsi="Arial" w:cs="Arial"/>
                <w:b/>
                <w:color w:val="000000"/>
                <w:sz w:val="18"/>
              </w:rPr>
              <w:t>BA7032</w:t>
            </w:r>
          </w:p>
        </w:tc>
        <w:tc>
          <w:tcPr>
            <w:tcW w:w="877" w:type="dxa"/>
            <w:shd w:val="clear" w:color="auto" w:fill="auto"/>
            <w:vAlign w:val="center"/>
          </w:tcPr>
          <w:p w14:paraId="47C73ABD" w14:textId="77777777" w:rsidR="00895BF3" w:rsidRPr="008B5655" w:rsidRDefault="00895BF3" w:rsidP="003C380B">
            <w:pPr>
              <w:jc w:val="center"/>
              <w:rPr>
                <w:rFonts w:ascii="Arial" w:hAnsi="Arial" w:cs="Arial"/>
                <w:b/>
                <w:sz w:val="18"/>
              </w:rPr>
            </w:pPr>
            <w:r w:rsidRPr="008B5655">
              <w:rPr>
                <w:rFonts w:ascii="Arial" w:hAnsi="Arial" w:cs="Arial"/>
                <w:b/>
                <w:sz w:val="18"/>
              </w:rPr>
              <w:t>BA7031</w:t>
            </w:r>
          </w:p>
        </w:tc>
        <w:tc>
          <w:tcPr>
            <w:tcW w:w="877" w:type="dxa"/>
            <w:shd w:val="clear" w:color="auto" w:fill="auto"/>
            <w:vAlign w:val="center"/>
          </w:tcPr>
          <w:p w14:paraId="41254731" w14:textId="77777777" w:rsidR="00895BF3" w:rsidRPr="008B5655" w:rsidRDefault="00895BF3" w:rsidP="003C380B">
            <w:pPr>
              <w:jc w:val="center"/>
              <w:rPr>
                <w:rFonts w:ascii="Arial" w:hAnsi="Arial" w:cs="Arial"/>
                <w:b/>
                <w:sz w:val="18"/>
              </w:rPr>
            </w:pPr>
            <w:r w:rsidRPr="008B5655">
              <w:rPr>
                <w:rFonts w:ascii="Arial" w:hAnsi="Arial" w:cs="Arial"/>
                <w:b/>
                <w:sz w:val="18"/>
              </w:rPr>
              <w:t>BA7001</w:t>
            </w:r>
          </w:p>
        </w:tc>
        <w:tc>
          <w:tcPr>
            <w:tcW w:w="877" w:type="dxa"/>
            <w:shd w:val="clear" w:color="auto" w:fill="auto"/>
            <w:vAlign w:val="center"/>
          </w:tcPr>
          <w:p w14:paraId="4E28F72B" w14:textId="77777777" w:rsidR="00895BF3" w:rsidRPr="008B5655" w:rsidRDefault="00895BF3" w:rsidP="003C380B">
            <w:pPr>
              <w:jc w:val="center"/>
              <w:rPr>
                <w:rFonts w:ascii="Arial" w:hAnsi="Arial" w:cs="Arial"/>
                <w:b/>
                <w:sz w:val="18"/>
              </w:rPr>
            </w:pPr>
            <w:r w:rsidRPr="008B5655">
              <w:rPr>
                <w:rFonts w:ascii="Arial" w:hAnsi="Arial" w:cs="Arial"/>
                <w:b/>
                <w:sz w:val="18"/>
              </w:rPr>
              <w:t>BA7003</w:t>
            </w:r>
          </w:p>
        </w:tc>
        <w:tc>
          <w:tcPr>
            <w:tcW w:w="877" w:type="dxa"/>
            <w:shd w:val="clear" w:color="auto" w:fill="auto"/>
            <w:vAlign w:val="center"/>
          </w:tcPr>
          <w:p w14:paraId="149F1AB2" w14:textId="77777777" w:rsidR="00895BF3" w:rsidRPr="008B5655" w:rsidRDefault="00895BF3" w:rsidP="003C380B">
            <w:pPr>
              <w:jc w:val="center"/>
              <w:rPr>
                <w:rFonts w:ascii="Arial" w:hAnsi="Arial" w:cs="Arial"/>
                <w:b/>
                <w:sz w:val="18"/>
              </w:rPr>
            </w:pPr>
            <w:r w:rsidRPr="008B5655">
              <w:rPr>
                <w:rFonts w:ascii="Arial" w:hAnsi="Arial" w:cs="Arial"/>
                <w:b/>
                <w:sz w:val="18"/>
              </w:rPr>
              <w:t>BA7027</w:t>
            </w:r>
          </w:p>
        </w:tc>
        <w:tc>
          <w:tcPr>
            <w:tcW w:w="877" w:type="dxa"/>
            <w:shd w:val="clear" w:color="auto" w:fill="auto"/>
            <w:vAlign w:val="center"/>
          </w:tcPr>
          <w:p w14:paraId="36CFCB9F" w14:textId="77777777" w:rsidR="00895BF3" w:rsidRPr="008B5655" w:rsidRDefault="00895BF3" w:rsidP="003C380B">
            <w:pPr>
              <w:jc w:val="center"/>
              <w:rPr>
                <w:rFonts w:ascii="Arial" w:hAnsi="Arial" w:cs="Arial"/>
                <w:b/>
                <w:sz w:val="18"/>
              </w:rPr>
            </w:pPr>
            <w:r w:rsidRPr="008B5655">
              <w:rPr>
                <w:rFonts w:ascii="Arial" w:hAnsi="Arial" w:cs="Arial"/>
                <w:b/>
                <w:sz w:val="18"/>
              </w:rPr>
              <w:t>BA7010</w:t>
            </w:r>
          </w:p>
        </w:tc>
        <w:tc>
          <w:tcPr>
            <w:tcW w:w="877" w:type="dxa"/>
            <w:shd w:val="clear" w:color="auto" w:fill="auto"/>
            <w:vAlign w:val="center"/>
          </w:tcPr>
          <w:p w14:paraId="5CC36C00" w14:textId="77777777" w:rsidR="00895BF3" w:rsidRPr="008B5655" w:rsidRDefault="00895BF3" w:rsidP="003C380B">
            <w:pPr>
              <w:jc w:val="center"/>
              <w:rPr>
                <w:rFonts w:ascii="Arial" w:hAnsi="Arial" w:cs="Arial"/>
                <w:b/>
                <w:sz w:val="18"/>
              </w:rPr>
            </w:pPr>
            <w:r w:rsidRPr="008B5655">
              <w:rPr>
                <w:rFonts w:ascii="Arial" w:hAnsi="Arial" w:cs="Arial"/>
                <w:b/>
                <w:sz w:val="18"/>
              </w:rPr>
              <w:t>BA7033</w:t>
            </w:r>
          </w:p>
        </w:tc>
        <w:tc>
          <w:tcPr>
            <w:tcW w:w="877" w:type="dxa"/>
            <w:shd w:val="clear" w:color="auto" w:fill="auto"/>
            <w:vAlign w:val="center"/>
          </w:tcPr>
          <w:p w14:paraId="501322A7" w14:textId="77777777" w:rsidR="00895BF3" w:rsidRPr="008B5655" w:rsidRDefault="00895BF3" w:rsidP="003C380B">
            <w:pPr>
              <w:jc w:val="center"/>
              <w:rPr>
                <w:rFonts w:ascii="Arial" w:hAnsi="Arial" w:cs="Arial"/>
                <w:b/>
                <w:sz w:val="18"/>
              </w:rPr>
            </w:pPr>
            <w:r w:rsidRPr="008B5655">
              <w:rPr>
                <w:rFonts w:ascii="Arial" w:hAnsi="Arial" w:cs="Arial"/>
                <w:b/>
                <w:sz w:val="18"/>
              </w:rPr>
              <w:t>BA7017</w:t>
            </w:r>
          </w:p>
        </w:tc>
        <w:tc>
          <w:tcPr>
            <w:tcW w:w="877" w:type="dxa"/>
            <w:shd w:val="clear" w:color="auto" w:fill="auto"/>
            <w:vAlign w:val="center"/>
          </w:tcPr>
          <w:p w14:paraId="092534AB" w14:textId="77777777" w:rsidR="00895BF3" w:rsidRPr="008B5655" w:rsidRDefault="00895BF3" w:rsidP="003C380B">
            <w:pPr>
              <w:jc w:val="center"/>
              <w:rPr>
                <w:rFonts w:ascii="Arial" w:hAnsi="Arial" w:cs="Arial"/>
                <w:b/>
                <w:sz w:val="18"/>
              </w:rPr>
            </w:pPr>
            <w:r w:rsidRPr="008B5655">
              <w:rPr>
                <w:rFonts w:ascii="Arial" w:hAnsi="Arial" w:cs="Arial"/>
                <w:b/>
                <w:sz w:val="18"/>
              </w:rPr>
              <w:t>BA7020</w:t>
            </w:r>
          </w:p>
        </w:tc>
      </w:tr>
      <w:tr w:rsidR="00895BF3" w:rsidRPr="00B55861" w14:paraId="1C0A542F" w14:textId="77777777" w:rsidTr="00895BF3">
        <w:trPr>
          <w:trHeight w:val="261"/>
        </w:trPr>
        <w:tc>
          <w:tcPr>
            <w:tcW w:w="1769" w:type="dxa"/>
            <w:vMerge w:val="restart"/>
            <w:shd w:val="clear" w:color="auto" w:fill="auto"/>
          </w:tcPr>
          <w:p w14:paraId="17CB337A" w14:textId="77777777" w:rsidR="00895BF3" w:rsidRPr="00B55861" w:rsidRDefault="00895BF3"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69828065" w14:textId="77777777" w:rsidR="00895BF3" w:rsidRPr="00B55861" w:rsidRDefault="00895BF3" w:rsidP="00195F7B">
            <w:pPr>
              <w:rPr>
                <w:rFonts w:ascii="Arial" w:hAnsi="Arial" w:cs="Arial"/>
                <w:szCs w:val="24"/>
              </w:rPr>
            </w:pPr>
            <w:r w:rsidRPr="00B55861">
              <w:rPr>
                <w:rFonts w:ascii="Arial" w:hAnsi="Arial" w:cs="Arial"/>
                <w:szCs w:val="24"/>
              </w:rPr>
              <w:t>A1</w:t>
            </w:r>
          </w:p>
        </w:tc>
        <w:tc>
          <w:tcPr>
            <w:tcW w:w="877" w:type="dxa"/>
            <w:shd w:val="clear" w:color="auto" w:fill="auto"/>
            <w:vAlign w:val="center"/>
          </w:tcPr>
          <w:p w14:paraId="4E84A1EB" w14:textId="77777777" w:rsidR="00895BF3" w:rsidRPr="006B7210" w:rsidRDefault="00895BF3" w:rsidP="003C380B">
            <w:pPr>
              <w:jc w:val="center"/>
              <w:rPr>
                <w:rFonts w:ascii="Arial" w:hAnsi="Arial" w:cs="Arial"/>
                <w:color w:val="000000"/>
                <w:sz w:val="20"/>
              </w:rPr>
            </w:pPr>
          </w:p>
        </w:tc>
        <w:tc>
          <w:tcPr>
            <w:tcW w:w="877" w:type="dxa"/>
            <w:shd w:val="clear" w:color="auto" w:fill="auto"/>
            <w:vAlign w:val="center"/>
          </w:tcPr>
          <w:p w14:paraId="51449E8B"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0832318"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1E63F70"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91C7EDD"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53B893A"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80C3E99"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8CA6D32"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8CBC325" w14:textId="77777777" w:rsidR="00895BF3" w:rsidRPr="006B7210" w:rsidRDefault="00895BF3" w:rsidP="003C380B">
            <w:pPr>
              <w:jc w:val="center"/>
              <w:rPr>
                <w:rFonts w:ascii="Arial" w:hAnsi="Arial" w:cs="Arial"/>
                <w:sz w:val="20"/>
              </w:rPr>
            </w:pPr>
            <w:r w:rsidRPr="006B7210">
              <w:rPr>
                <w:rFonts w:ascii="Arial" w:hAnsi="Arial" w:cs="Arial"/>
                <w:sz w:val="20"/>
              </w:rPr>
              <w:t>S</w:t>
            </w:r>
          </w:p>
        </w:tc>
      </w:tr>
      <w:tr w:rsidR="00895BF3" w:rsidRPr="00B55861" w14:paraId="0E046564" w14:textId="77777777" w:rsidTr="00895BF3">
        <w:tc>
          <w:tcPr>
            <w:tcW w:w="1769" w:type="dxa"/>
            <w:vMerge/>
            <w:shd w:val="clear" w:color="auto" w:fill="auto"/>
          </w:tcPr>
          <w:p w14:paraId="534C5E93" w14:textId="77777777" w:rsidR="00895BF3" w:rsidRPr="00B55861" w:rsidRDefault="00895BF3" w:rsidP="00195F7B">
            <w:pPr>
              <w:rPr>
                <w:rFonts w:ascii="Arial" w:hAnsi="Arial" w:cs="Arial"/>
                <w:b/>
                <w:szCs w:val="24"/>
              </w:rPr>
            </w:pPr>
          </w:p>
        </w:tc>
        <w:tc>
          <w:tcPr>
            <w:tcW w:w="871" w:type="dxa"/>
            <w:shd w:val="clear" w:color="auto" w:fill="auto"/>
          </w:tcPr>
          <w:p w14:paraId="33D4FC87" w14:textId="77777777" w:rsidR="00895BF3" w:rsidRPr="00B55861" w:rsidRDefault="00895BF3" w:rsidP="00195F7B">
            <w:pPr>
              <w:rPr>
                <w:rFonts w:ascii="Arial" w:hAnsi="Arial" w:cs="Arial"/>
                <w:szCs w:val="24"/>
              </w:rPr>
            </w:pPr>
            <w:r w:rsidRPr="00B55861">
              <w:rPr>
                <w:rFonts w:ascii="Arial" w:hAnsi="Arial" w:cs="Arial"/>
                <w:szCs w:val="24"/>
              </w:rPr>
              <w:t>A2</w:t>
            </w:r>
          </w:p>
        </w:tc>
        <w:tc>
          <w:tcPr>
            <w:tcW w:w="877" w:type="dxa"/>
            <w:shd w:val="clear" w:color="auto" w:fill="auto"/>
            <w:vAlign w:val="center"/>
          </w:tcPr>
          <w:p w14:paraId="0CE899B1" w14:textId="77777777" w:rsidR="00895BF3" w:rsidRPr="006B7210" w:rsidRDefault="00895BF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525CDC30"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F7802D1"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A10DC8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3E9D1C9"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C21C73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6E44F7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FCA4554"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7DD275F6" w14:textId="77777777" w:rsidR="00895BF3" w:rsidRPr="006B7210" w:rsidRDefault="00895BF3" w:rsidP="003C380B">
            <w:pPr>
              <w:jc w:val="center"/>
              <w:rPr>
                <w:rFonts w:ascii="Arial" w:hAnsi="Arial" w:cs="Arial"/>
                <w:sz w:val="20"/>
              </w:rPr>
            </w:pPr>
            <w:r w:rsidRPr="006B7210">
              <w:rPr>
                <w:rFonts w:ascii="Arial" w:hAnsi="Arial" w:cs="Arial"/>
                <w:sz w:val="20"/>
              </w:rPr>
              <w:t>S</w:t>
            </w:r>
          </w:p>
        </w:tc>
      </w:tr>
      <w:tr w:rsidR="00895BF3" w:rsidRPr="00B55861" w14:paraId="5B33DD0E" w14:textId="77777777" w:rsidTr="00895BF3">
        <w:tc>
          <w:tcPr>
            <w:tcW w:w="1769" w:type="dxa"/>
            <w:vMerge/>
            <w:shd w:val="clear" w:color="auto" w:fill="auto"/>
          </w:tcPr>
          <w:p w14:paraId="59B26D17" w14:textId="77777777" w:rsidR="00895BF3" w:rsidRPr="00B55861" w:rsidRDefault="00895BF3" w:rsidP="00195F7B">
            <w:pPr>
              <w:rPr>
                <w:rFonts w:ascii="Arial" w:hAnsi="Arial" w:cs="Arial"/>
                <w:b/>
                <w:szCs w:val="24"/>
              </w:rPr>
            </w:pPr>
          </w:p>
        </w:tc>
        <w:tc>
          <w:tcPr>
            <w:tcW w:w="871" w:type="dxa"/>
            <w:shd w:val="clear" w:color="auto" w:fill="auto"/>
          </w:tcPr>
          <w:p w14:paraId="2D0FFB4D" w14:textId="77777777" w:rsidR="00895BF3" w:rsidRPr="00B55861" w:rsidRDefault="00895BF3" w:rsidP="00195F7B">
            <w:pPr>
              <w:rPr>
                <w:rFonts w:ascii="Arial" w:hAnsi="Arial" w:cs="Arial"/>
                <w:szCs w:val="24"/>
              </w:rPr>
            </w:pPr>
            <w:r w:rsidRPr="00B55861">
              <w:rPr>
                <w:rFonts w:ascii="Arial" w:hAnsi="Arial" w:cs="Arial"/>
                <w:szCs w:val="24"/>
              </w:rPr>
              <w:t>A3</w:t>
            </w:r>
          </w:p>
        </w:tc>
        <w:tc>
          <w:tcPr>
            <w:tcW w:w="877" w:type="dxa"/>
            <w:shd w:val="clear" w:color="auto" w:fill="auto"/>
            <w:vAlign w:val="center"/>
          </w:tcPr>
          <w:p w14:paraId="59287AAF" w14:textId="77777777" w:rsidR="00895BF3" w:rsidRPr="006B7210" w:rsidRDefault="00895BF3" w:rsidP="003C380B">
            <w:pPr>
              <w:jc w:val="center"/>
              <w:rPr>
                <w:rFonts w:ascii="Arial" w:hAnsi="Arial" w:cs="Arial"/>
                <w:color w:val="000000"/>
                <w:sz w:val="20"/>
              </w:rPr>
            </w:pPr>
          </w:p>
        </w:tc>
        <w:tc>
          <w:tcPr>
            <w:tcW w:w="877" w:type="dxa"/>
            <w:shd w:val="clear" w:color="auto" w:fill="auto"/>
            <w:vAlign w:val="center"/>
          </w:tcPr>
          <w:p w14:paraId="00F770E2"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FB23165" w14:textId="77777777" w:rsidR="00895BF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621DB85F"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29370132"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E35B3E1"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D429AFA"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6F40334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CFCD995" w14:textId="77777777" w:rsidR="00895BF3" w:rsidRPr="006B7210" w:rsidRDefault="00895BF3" w:rsidP="003C380B">
            <w:pPr>
              <w:jc w:val="center"/>
              <w:rPr>
                <w:rFonts w:ascii="Arial" w:hAnsi="Arial" w:cs="Arial"/>
                <w:sz w:val="20"/>
              </w:rPr>
            </w:pPr>
          </w:p>
        </w:tc>
      </w:tr>
      <w:tr w:rsidR="00895BF3" w:rsidRPr="00B55861" w14:paraId="3BB732E4" w14:textId="77777777" w:rsidTr="00895BF3">
        <w:tc>
          <w:tcPr>
            <w:tcW w:w="1769" w:type="dxa"/>
            <w:vMerge/>
            <w:shd w:val="clear" w:color="auto" w:fill="auto"/>
          </w:tcPr>
          <w:p w14:paraId="6FB43734" w14:textId="77777777" w:rsidR="00895BF3" w:rsidRPr="00B55861" w:rsidRDefault="00895BF3" w:rsidP="00195F7B">
            <w:pPr>
              <w:rPr>
                <w:rFonts w:ascii="Arial" w:hAnsi="Arial" w:cs="Arial"/>
                <w:b/>
                <w:szCs w:val="24"/>
              </w:rPr>
            </w:pPr>
          </w:p>
        </w:tc>
        <w:tc>
          <w:tcPr>
            <w:tcW w:w="871" w:type="dxa"/>
            <w:shd w:val="clear" w:color="auto" w:fill="auto"/>
          </w:tcPr>
          <w:p w14:paraId="6FB6ACEA" w14:textId="77777777" w:rsidR="00895BF3" w:rsidRPr="00B55861" w:rsidRDefault="00895BF3" w:rsidP="00195F7B">
            <w:pPr>
              <w:rPr>
                <w:rFonts w:ascii="Arial" w:hAnsi="Arial" w:cs="Arial"/>
                <w:szCs w:val="24"/>
              </w:rPr>
            </w:pPr>
            <w:r w:rsidRPr="00B55861">
              <w:rPr>
                <w:rFonts w:ascii="Arial" w:hAnsi="Arial" w:cs="Arial"/>
                <w:szCs w:val="24"/>
              </w:rPr>
              <w:t>A4</w:t>
            </w:r>
          </w:p>
        </w:tc>
        <w:tc>
          <w:tcPr>
            <w:tcW w:w="877" w:type="dxa"/>
            <w:shd w:val="clear" w:color="auto" w:fill="auto"/>
            <w:vAlign w:val="center"/>
          </w:tcPr>
          <w:p w14:paraId="4E1483EB" w14:textId="77777777" w:rsidR="00895BF3" w:rsidRPr="006B7210" w:rsidRDefault="00895BF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0415B268"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4F69DFB3"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2BB7BE6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310503B"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3E2C6F7"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0DF7E24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9B06A86"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7FF38160" w14:textId="77777777" w:rsidR="00895BF3" w:rsidRPr="006B7210" w:rsidRDefault="00895BF3" w:rsidP="003C380B">
            <w:pPr>
              <w:jc w:val="center"/>
              <w:rPr>
                <w:rFonts w:ascii="Arial" w:hAnsi="Arial" w:cs="Arial"/>
                <w:sz w:val="20"/>
              </w:rPr>
            </w:pPr>
          </w:p>
        </w:tc>
      </w:tr>
      <w:tr w:rsidR="00E51E13" w:rsidRPr="00B55861" w14:paraId="744DF5F6" w14:textId="77777777" w:rsidTr="00895BF3">
        <w:tc>
          <w:tcPr>
            <w:tcW w:w="1769" w:type="dxa"/>
            <w:vMerge w:val="restart"/>
            <w:shd w:val="clear" w:color="auto" w:fill="auto"/>
          </w:tcPr>
          <w:p w14:paraId="7E2827C5" w14:textId="77777777" w:rsidR="00E51E13" w:rsidRPr="00B55861" w:rsidRDefault="00E51E13"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658AB3B0" w14:textId="77777777" w:rsidR="00E51E13" w:rsidRPr="00B55861" w:rsidRDefault="00E51E13" w:rsidP="00195F7B">
            <w:pPr>
              <w:rPr>
                <w:rFonts w:ascii="Arial" w:hAnsi="Arial" w:cs="Arial"/>
                <w:szCs w:val="24"/>
              </w:rPr>
            </w:pPr>
            <w:r w:rsidRPr="00B55861">
              <w:rPr>
                <w:rFonts w:ascii="Arial" w:hAnsi="Arial" w:cs="Arial"/>
                <w:szCs w:val="24"/>
              </w:rPr>
              <w:t>B1</w:t>
            </w:r>
          </w:p>
        </w:tc>
        <w:tc>
          <w:tcPr>
            <w:tcW w:w="877" w:type="dxa"/>
            <w:shd w:val="clear" w:color="auto" w:fill="auto"/>
            <w:vAlign w:val="center"/>
          </w:tcPr>
          <w:p w14:paraId="151C6259"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7CF5AA06"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7788A32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FE75267"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851076A"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7967115"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17D0AF8"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51AABD9"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B3FA948" w14:textId="77777777" w:rsidR="00E51E13" w:rsidRPr="006B7210" w:rsidRDefault="00E51E13" w:rsidP="003C380B">
            <w:pPr>
              <w:jc w:val="center"/>
              <w:rPr>
                <w:rFonts w:ascii="Arial" w:hAnsi="Arial" w:cs="Arial"/>
                <w:sz w:val="20"/>
              </w:rPr>
            </w:pPr>
            <w:r w:rsidRPr="006B7210">
              <w:rPr>
                <w:rFonts w:ascii="Arial" w:hAnsi="Arial" w:cs="Arial"/>
                <w:sz w:val="20"/>
              </w:rPr>
              <w:t>S</w:t>
            </w:r>
          </w:p>
        </w:tc>
      </w:tr>
      <w:tr w:rsidR="00E51E13" w:rsidRPr="00B55861" w14:paraId="00D07914" w14:textId="77777777" w:rsidTr="00895BF3">
        <w:tc>
          <w:tcPr>
            <w:tcW w:w="1769" w:type="dxa"/>
            <w:vMerge/>
            <w:shd w:val="clear" w:color="auto" w:fill="auto"/>
          </w:tcPr>
          <w:p w14:paraId="6DE1D128" w14:textId="77777777" w:rsidR="00E51E13" w:rsidRPr="00B55861" w:rsidRDefault="00E51E13" w:rsidP="00195F7B">
            <w:pPr>
              <w:rPr>
                <w:rFonts w:ascii="Arial" w:hAnsi="Arial" w:cs="Arial"/>
                <w:b/>
                <w:szCs w:val="24"/>
              </w:rPr>
            </w:pPr>
          </w:p>
        </w:tc>
        <w:tc>
          <w:tcPr>
            <w:tcW w:w="871" w:type="dxa"/>
            <w:shd w:val="clear" w:color="auto" w:fill="auto"/>
          </w:tcPr>
          <w:p w14:paraId="0B21CFDD" w14:textId="77777777" w:rsidR="00E51E13" w:rsidRPr="00B55861" w:rsidRDefault="00E51E13" w:rsidP="00195F7B">
            <w:pPr>
              <w:rPr>
                <w:rFonts w:ascii="Arial" w:hAnsi="Arial" w:cs="Arial"/>
                <w:szCs w:val="24"/>
              </w:rPr>
            </w:pPr>
            <w:r w:rsidRPr="00B55861">
              <w:rPr>
                <w:rFonts w:ascii="Arial" w:hAnsi="Arial" w:cs="Arial"/>
                <w:szCs w:val="24"/>
              </w:rPr>
              <w:t>B2</w:t>
            </w:r>
          </w:p>
        </w:tc>
        <w:tc>
          <w:tcPr>
            <w:tcW w:w="877" w:type="dxa"/>
            <w:shd w:val="clear" w:color="auto" w:fill="auto"/>
            <w:vAlign w:val="center"/>
          </w:tcPr>
          <w:p w14:paraId="2B300D28" w14:textId="77777777" w:rsidR="00E51E13" w:rsidRPr="006B7210" w:rsidRDefault="00E51E1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6D757006"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D5794BC"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3F1C23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CB3C018"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6DD40F1"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11150CB"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0553D4F"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11DD711" w14:textId="77777777" w:rsidR="00E51E13" w:rsidRPr="006B7210" w:rsidRDefault="00E51E13" w:rsidP="003C380B">
            <w:pPr>
              <w:jc w:val="center"/>
              <w:rPr>
                <w:rFonts w:ascii="Arial" w:hAnsi="Arial" w:cs="Arial"/>
                <w:sz w:val="20"/>
              </w:rPr>
            </w:pPr>
            <w:r w:rsidRPr="006B7210">
              <w:rPr>
                <w:rFonts w:ascii="Arial" w:hAnsi="Arial" w:cs="Arial"/>
                <w:sz w:val="20"/>
              </w:rPr>
              <w:t>S</w:t>
            </w:r>
          </w:p>
        </w:tc>
      </w:tr>
      <w:tr w:rsidR="00E51E13" w:rsidRPr="00B55861" w14:paraId="252295E1" w14:textId="77777777" w:rsidTr="00895BF3">
        <w:tc>
          <w:tcPr>
            <w:tcW w:w="1769" w:type="dxa"/>
            <w:vMerge/>
            <w:shd w:val="clear" w:color="auto" w:fill="auto"/>
          </w:tcPr>
          <w:p w14:paraId="58C195D5" w14:textId="77777777" w:rsidR="00E51E13" w:rsidRPr="00B55861" w:rsidRDefault="00E51E13" w:rsidP="00195F7B">
            <w:pPr>
              <w:rPr>
                <w:rFonts w:ascii="Arial" w:hAnsi="Arial" w:cs="Arial"/>
                <w:b/>
                <w:szCs w:val="24"/>
              </w:rPr>
            </w:pPr>
          </w:p>
        </w:tc>
        <w:tc>
          <w:tcPr>
            <w:tcW w:w="871" w:type="dxa"/>
            <w:shd w:val="clear" w:color="auto" w:fill="auto"/>
          </w:tcPr>
          <w:p w14:paraId="159DF49C" w14:textId="77777777" w:rsidR="00E51E13" w:rsidRPr="00B55861" w:rsidRDefault="00E51E13" w:rsidP="00195F7B">
            <w:pPr>
              <w:rPr>
                <w:rFonts w:ascii="Arial" w:hAnsi="Arial" w:cs="Arial"/>
                <w:szCs w:val="24"/>
              </w:rPr>
            </w:pPr>
            <w:r w:rsidRPr="00B55861">
              <w:rPr>
                <w:rFonts w:ascii="Arial" w:hAnsi="Arial" w:cs="Arial"/>
                <w:szCs w:val="24"/>
              </w:rPr>
              <w:t>B3</w:t>
            </w:r>
          </w:p>
        </w:tc>
        <w:tc>
          <w:tcPr>
            <w:tcW w:w="877" w:type="dxa"/>
            <w:shd w:val="clear" w:color="auto" w:fill="auto"/>
            <w:vAlign w:val="center"/>
          </w:tcPr>
          <w:p w14:paraId="67BDB6A6" w14:textId="77777777" w:rsidR="00E51E13" w:rsidRPr="006B7210" w:rsidRDefault="00E51E13" w:rsidP="003C380B">
            <w:pPr>
              <w:jc w:val="center"/>
              <w:rPr>
                <w:rFonts w:ascii="Arial" w:hAnsi="Arial" w:cs="Arial"/>
                <w:color w:val="000000"/>
                <w:sz w:val="20"/>
              </w:rPr>
            </w:pPr>
          </w:p>
        </w:tc>
        <w:tc>
          <w:tcPr>
            <w:tcW w:w="877" w:type="dxa"/>
            <w:shd w:val="clear" w:color="auto" w:fill="auto"/>
            <w:vAlign w:val="center"/>
          </w:tcPr>
          <w:p w14:paraId="7414DE0F"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F97EAE5"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621B405C"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A80FC36"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15887F2"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4C64311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ABB576E"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015F346" w14:textId="77777777" w:rsidR="00E51E13" w:rsidRPr="006B7210" w:rsidRDefault="00E51E13" w:rsidP="003C380B">
            <w:pPr>
              <w:jc w:val="center"/>
              <w:rPr>
                <w:rFonts w:ascii="Arial" w:hAnsi="Arial" w:cs="Arial"/>
                <w:sz w:val="20"/>
              </w:rPr>
            </w:pPr>
          </w:p>
        </w:tc>
      </w:tr>
      <w:tr w:rsidR="00E51E13" w:rsidRPr="00B55861" w14:paraId="5B01E785" w14:textId="77777777" w:rsidTr="003C380B">
        <w:tc>
          <w:tcPr>
            <w:tcW w:w="1769" w:type="dxa"/>
            <w:vMerge w:val="restart"/>
            <w:shd w:val="clear" w:color="auto" w:fill="auto"/>
          </w:tcPr>
          <w:p w14:paraId="3ADC9D39" w14:textId="77777777" w:rsidR="00E51E13" w:rsidRPr="00B55861" w:rsidRDefault="00E51E13"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3C886E4C" w14:textId="77777777" w:rsidR="00E51E13" w:rsidRPr="00B55861" w:rsidRDefault="00E51E13" w:rsidP="00195F7B">
            <w:pPr>
              <w:rPr>
                <w:rFonts w:ascii="Arial" w:hAnsi="Arial" w:cs="Arial"/>
                <w:szCs w:val="24"/>
              </w:rPr>
            </w:pPr>
            <w:r w:rsidRPr="00B55861">
              <w:rPr>
                <w:rFonts w:ascii="Arial" w:hAnsi="Arial" w:cs="Arial"/>
                <w:szCs w:val="24"/>
              </w:rPr>
              <w:t>C1</w:t>
            </w:r>
          </w:p>
        </w:tc>
        <w:tc>
          <w:tcPr>
            <w:tcW w:w="877" w:type="dxa"/>
            <w:shd w:val="clear" w:color="auto" w:fill="auto"/>
            <w:vAlign w:val="center"/>
          </w:tcPr>
          <w:p w14:paraId="58FC243D"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5C070EB3"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5CBE15D"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49917BAF"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D42CCAD"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6B2FC77"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B8C1F33"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995A353"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CA758AF" w14:textId="77777777" w:rsidR="00E51E13" w:rsidRPr="006B7210" w:rsidRDefault="00E51E13" w:rsidP="003C380B">
            <w:pPr>
              <w:jc w:val="center"/>
              <w:rPr>
                <w:rFonts w:ascii="Arial" w:hAnsi="Arial" w:cs="Arial"/>
                <w:sz w:val="20"/>
              </w:rPr>
            </w:pPr>
            <w:r>
              <w:rPr>
                <w:rFonts w:ascii="Arial" w:hAnsi="Arial" w:cs="Arial"/>
                <w:sz w:val="20"/>
              </w:rPr>
              <w:t>S</w:t>
            </w:r>
          </w:p>
        </w:tc>
      </w:tr>
      <w:tr w:rsidR="00E51E13" w:rsidRPr="00B55861" w14:paraId="54649825" w14:textId="77777777" w:rsidTr="003C380B">
        <w:tc>
          <w:tcPr>
            <w:tcW w:w="1769" w:type="dxa"/>
            <w:vMerge/>
            <w:shd w:val="clear" w:color="auto" w:fill="auto"/>
          </w:tcPr>
          <w:p w14:paraId="731BD120" w14:textId="77777777" w:rsidR="00E51E13" w:rsidRPr="00B55861" w:rsidRDefault="00E51E13" w:rsidP="00195F7B">
            <w:pPr>
              <w:rPr>
                <w:rFonts w:ascii="Arial" w:hAnsi="Arial" w:cs="Arial"/>
                <w:szCs w:val="24"/>
              </w:rPr>
            </w:pPr>
          </w:p>
        </w:tc>
        <w:tc>
          <w:tcPr>
            <w:tcW w:w="871" w:type="dxa"/>
            <w:shd w:val="clear" w:color="auto" w:fill="auto"/>
          </w:tcPr>
          <w:p w14:paraId="0D32A37A" w14:textId="77777777" w:rsidR="00E51E13" w:rsidRPr="00B55861" w:rsidRDefault="00E51E13" w:rsidP="00195F7B">
            <w:pPr>
              <w:rPr>
                <w:rFonts w:ascii="Arial" w:hAnsi="Arial" w:cs="Arial"/>
                <w:szCs w:val="24"/>
              </w:rPr>
            </w:pPr>
            <w:r w:rsidRPr="00B55861">
              <w:rPr>
                <w:rFonts w:ascii="Arial" w:hAnsi="Arial" w:cs="Arial"/>
                <w:szCs w:val="24"/>
              </w:rPr>
              <w:t>C2</w:t>
            </w:r>
          </w:p>
        </w:tc>
        <w:tc>
          <w:tcPr>
            <w:tcW w:w="877" w:type="dxa"/>
            <w:shd w:val="clear" w:color="auto" w:fill="auto"/>
            <w:vAlign w:val="center"/>
          </w:tcPr>
          <w:p w14:paraId="6AB633B1"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6AEA0C3A"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FE401BC"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9235C17"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C90D38B"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B1058A2"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D251039"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1EC3E95"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0F29DF34" w14:textId="77777777" w:rsidR="00E51E13" w:rsidRPr="006B7210" w:rsidRDefault="00E51E13" w:rsidP="003C380B">
            <w:pPr>
              <w:jc w:val="center"/>
              <w:rPr>
                <w:rFonts w:ascii="Arial" w:hAnsi="Arial" w:cs="Arial"/>
                <w:sz w:val="20"/>
              </w:rPr>
            </w:pPr>
            <w:r>
              <w:rPr>
                <w:rFonts w:ascii="Arial" w:hAnsi="Arial" w:cs="Arial"/>
                <w:sz w:val="20"/>
              </w:rPr>
              <w:t>S</w:t>
            </w:r>
          </w:p>
        </w:tc>
      </w:tr>
      <w:tr w:rsidR="00E51E13" w:rsidRPr="00B55861" w14:paraId="72E39AC8" w14:textId="77777777" w:rsidTr="003C380B">
        <w:tc>
          <w:tcPr>
            <w:tcW w:w="1769" w:type="dxa"/>
            <w:vMerge/>
            <w:shd w:val="clear" w:color="auto" w:fill="auto"/>
          </w:tcPr>
          <w:p w14:paraId="322D9D82" w14:textId="77777777" w:rsidR="00E51E13" w:rsidRPr="00B55861" w:rsidRDefault="00E51E13" w:rsidP="00195F7B">
            <w:pPr>
              <w:rPr>
                <w:rFonts w:ascii="Arial" w:hAnsi="Arial" w:cs="Arial"/>
                <w:szCs w:val="24"/>
              </w:rPr>
            </w:pPr>
          </w:p>
        </w:tc>
        <w:tc>
          <w:tcPr>
            <w:tcW w:w="871" w:type="dxa"/>
            <w:shd w:val="clear" w:color="auto" w:fill="auto"/>
          </w:tcPr>
          <w:p w14:paraId="1B004471" w14:textId="77777777" w:rsidR="00E51E13" w:rsidRPr="00B55861" w:rsidRDefault="00E51E13" w:rsidP="00195F7B">
            <w:pPr>
              <w:rPr>
                <w:rFonts w:ascii="Arial" w:hAnsi="Arial" w:cs="Arial"/>
                <w:szCs w:val="24"/>
              </w:rPr>
            </w:pPr>
            <w:r w:rsidRPr="00B55861">
              <w:rPr>
                <w:rFonts w:ascii="Arial" w:hAnsi="Arial" w:cs="Arial"/>
                <w:szCs w:val="24"/>
              </w:rPr>
              <w:t>C3</w:t>
            </w:r>
          </w:p>
        </w:tc>
        <w:tc>
          <w:tcPr>
            <w:tcW w:w="877" w:type="dxa"/>
            <w:shd w:val="clear" w:color="auto" w:fill="auto"/>
            <w:vAlign w:val="center"/>
          </w:tcPr>
          <w:p w14:paraId="744E7013" w14:textId="77777777" w:rsidR="00E51E13" w:rsidRPr="006B7210" w:rsidRDefault="00E51E1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002E7E9E"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12BC34AA"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93D1940"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7FE9D00"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1DD9D282"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486D7FF8"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BD33685"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0DF5598" w14:textId="77777777" w:rsidR="00E51E13" w:rsidRPr="006B7210" w:rsidRDefault="00E51E13" w:rsidP="003C380B">
            <w:pPr>
              <w:jc w:val="center"/>
              <w:rPr>
                <w:rFonts w:ascii="Arial" w:hAnsi="Arial" w:cs="Arial"/>
                <w:sz w:val="20"/>
              </w:rPr>
            </w:pPr>
            <w:r>
              <w:rPr>
                <w:rFonts w:ascii="Arial" w:hAnsi="Arial" w:cs="Arial"/>
                <w:sz w:val="20"/>
              </w:rPr>
              <w:t>S</w:t>
            </w:r>
          </w:p>
        </w:tc>
      </w:tr>
    </w:tbl>
    <w:p w14:paraId="20B5E072" w14:textId="77777777" w:rsidR="00195F7B" w:rsidRPr="0059721B" w:rsidRDefault="00195F7B" w:rsidP="00195F7B">
      <w:pPr>
        <w:rPr>
          <w:rFonts w:ascii="Arial" w:hAnsi="Arial" w:cs="Arial"/>
          <w:szCs w:val="24"/>
        </w:rPr>
      </w:pPr>
    </w:p>
    <w:p w14:paraId="7C703D91"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78F6E0CE" w14:textId="77777777" w:rsidR="009332EB" w:rsidRDefault="009332EB" w:rsidP="00195F7B">
      <w:pPr>
        <w:tabs>
          <w:tab w:val="left" w:pos="426"/>
        </w:tabs>
        <w:rPr>
          <w:rFonts w:ascii="Arial" w:hAnsi="Arial" w:cs="Arial"/>
          <w:b/>
        </w:rPr>
      </w:pPr>
    </w:p>
    <w:p w14:paraId="321B25DD" w14:textId="77777777" w:rsidR="00195FEC" w:rsidRDefault="00195FEC" w:rsidP="00195F7B">
      <w:pPr>
        <w:rPr>
          <w:rFonts w:ascii="Arial" w:hAnsi="Arial" w:cs="Arial"/>
          <w:b/>
        </w:rPr>
      </w:pPr>
    </w:p>
    <w:p w14:paraId="56885FD5" w14:textId="77777777" w:rsidR="00195FEC" w:rsidRDefault="00195FEC" w:rsidP="00195F7B">
      <w:pPr>
        <w:rPr>
          <w:rFonts w:ascii="Arial" w:hAnsi="Arial" w:cs="Arial"/>
          <w:b/>
        </w:rPr>
      </w:pPr>
    </w:p>
    <w:p w14:paraId="48D15255"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1506C8F"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25617016"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36"/>
        <w:gridCol w:w="5190"/>
      </w:tblGrid>
      <w:tr w:rsidR="00895BF3" w:rsidRPr="00E76587" w14:paraId="5FF9EA90" w14:textId="77777777" w:rsidTr="003C380B">
        <w:tc>
          <w:tcPr>
            <w:tcW w:w="3936" w:type="dxa"/>
          </w:tcPr>
          <w:p w14:paraId="2615B012" w14:textId="77777777" w:rsidR="00895BF3" w:rsidRPr="00E76587" w:rsidRDefault="00895BF3" w:rsidP="003C380B">
            <w:pPr>
              <w:rPr>
                <w:rFonts w:ascii="Arial" w:hAnsi="Arial" w:cs="Arial"/>
                <w:b/>
              </w:rPr>
            </w:pPr>
            <w:r w:rsidRPr="00E76587">
              <w:rPr>
                <w:rFonts w:ascii="Arial" w:hAnsi="Arial" w:cs="Arial"/>
                <w:b/>
              </w:rPr>
              <w:t>Final Award(s):</w:t>
            </w:r>
          </w:p>
          <w:p w14:paraId="29105F3C" w14:textId="77777777" w:rsidR="00895BF3" w:rsidRPr="00E76587" w:rsidRDefault="00895BF3" w:rsidP="003C380B">
            <w:pPr>
              <w:ind w:left="913"/>
              <w:rPr>
                <w:rFonts w:ascii="Arial" w:hAnsi="Arial" w:cs="Arial"/>
                <w:b/>
              </w:rPr>
            </w:pPr>
          </w:p>
        </w:tc>
        <w:tc>
          <w:tcPr>
            <w:tcW w:w="5306" w:type="dxa"/>
          </w:tcPr>
          <w:p w14:paraId="74223937" w14:textId="0A4D7C5D" w:rsidR="00895BF3" w:rsidRPr="005D62DF" w:rsidRDefault="00895BF3" w:rsidP="003C380B">
            <w:pPr>
              <w:rPr>
                <w:rFonts w:ascii="Arial" w:hAnsi="Arial" w:cs="Arial"/>
              </w:rPr>
            </w:pPr>
            <w:r w:rsidRPr="005D62DF">
              <w:rPr>
                <w:rFonts w:ascii="Arial" w:hAnsi="Arial" w:cs="Arial"/>
              </w:rPr>
              <w:t>M</w:t>
            </w:r>
            <w:r w:rsidR="009354DD">
              <w:rPr>
                <w:rFonts w:ascii="Arial" w:hAnsi="Arial" w:cs="Arial"/>
              </w:rPr>
              <w:t>S</w:t>
            </w:r>
            <w:r w:rsidRPr="005D62DF">
              <w:rPr>
                <w:rFonts w:ascii="Arial" w:hAnsi="Arial" w:cs="Arial"/>
              </w:rPr>
              <w:t>c Accounting and Finance</w:t>
            </w:r>
          </w:p>
        </w:tc>
      </w:tr>
      <w:tr w:rsidR="00895BF3" w:rsidRPr="00E76587" w14:paraId="795A8D46" w14:textId="77777777" w:rsidTr="003C380B">
        <w:tc>
          <w:tcPr>
            <w:tcW w:w="3936" w:type="dxa"/>
          </w:tcPr>
          <w:p w14:paraId="11A8929F" w14:textId="77777777" w:rsidR="00895BF3" w:rsidRPr="00E76587" w:rsidRDefault="00895BF3" w:rsidP="003C380B">
            <w:pPr>
              <w:rPr>
                <w:rFonts w:ascii="Arial" w:hAnsi="Arial" w:cs="Arial"/>
                <w:b/>
              </w:rPr>
            </w:pPr>
            <w:r w:rsidRPr="00E76587">
              <w:rPr>
                <w:rFonts w:ascii="Arial" w:hAnsi="Arial" w:cs="Arial"/>
                <w:b/>
              </w:rPr>
              <w:t>Intermediate Award(s):</w:t>
            </w:r>
          </w:p>
          <w:p w14:paraId="0B0D9E5A" w14:textId="77777777" w:rsidR="00895BF3" w:rsidRPr="00E76587" w:rsidRDefault="00895BF3" w:rsidP="003C380B">
            <w:pPr>
              <w:rPr>
                <w:rFonts w:ascii="Arial" w:hAnsi="Arial" w:cs="Arial"/>
                <w:b/>
              </w:rPr>
            </w:pPr>
          </w:p>
        </w:tc>
        <w:tc>
          <w:tcPr>
            <w:tcW w:w="5306" w:type="dxa"/>
          </w:tcPr>
          <w:p w14:paraId="2480AC34" w14:textId="77777777" w:rsidR="00895BF3" w:rsidRPr="005D62DF" w:rsidRDefault="00895BF3" w:rsidP="003C380B">
            <w:pPr>
              <w:rPr>
                <w:rFonts w:ascii="Arial" w:hAnsi="Arial" w:cs="Arial"/>
              </w:rPr>
            </w:pPr>
            <w:r w:rsidRPr="005D62DF">
              <w:rPr>
                <w:rFonts w:ascii="Arial" w:hAnsi="Arial" w:cs="Arial"/>
              </w:rPr>
              <w:t>Pg Cert, Pg Dip</w:t>
            </w:r>
          </w:p>
          <w:p w14:paraId="775B01A2" w14:textId="77777777" w:rsidR="00895BF3" w:rsidRPr="005D62DF" w:rsidRDefault="00895BF3" w:rsidP="003C380B">
            <w:pPr>
              <w:rPr>
                <w:rFonts w:ascii="Arial" w:hAnsi="Arial" w:cs="Arial"/>
              </w:rPr>
            </w:pPr>
          </w:p>
        </w:tc>
      </w:tr>
      <w:tr w:rsidR="00895BF3" w:rsidRPr="00E76587" w14:paraId="16A8DA0D" w14:textId="77777777" w:rsidTr="003C380B">
        <w:tc>
          <w:tcPr>
            <w:tcW w:w="3936" w:type="dxa"/>
          </w:tcPr>
          <w:p w14:paraId="21EAA626" w14:textId="77777777" w:rsidR="00895BF3" w:rsidRPr="00E76587" w:rsidRDefault="00895BF3" w:rsidP="003C380B">
            <w:pPr>
              <w:rPr>
                <w:rFonts w:ascii="Arial" w:hAnsi="Arial" w:cs="Arial"/>
                <w:b/>
              </w:rPr>
            </w:pPr>
            <w:r w:rsidRPr="00E76587">
              <w:rPr>
                <w:rFonts w:ascii="Arial" w:hAnsi="Arial" w:cs="Arial"/>
                <w:b/>
              </w:rPr>
              <w:t>Minimum period of registration:</w:t>
            </w:r>
          </w:p>
        </w:tc>
        <w:tc>
          <w:tcPr>
            <w:tcW w:w="5306" w:type="dxa"/>
          </w:tcPr>
          <w:p w14:paraId="41F4D30D" w14:textId="77777777" w:rsidR="00895BF3" w:rsidRDefault="00895BF3" w:rsidP="003C380B">
            <w:pPr>
              <w:rPr>
                <w:rFonts w:ascii="Arial" w:hAnsi="Arial" w:cs="Arial"/>
              </w:rPr>
            </w:pPr>
            <w:r w:rsidRPr="005D62DF">
              <w:rPr>
                <w:rFonts w:ascii="Arial" w:hAnsi="Arial" w:cs="Arial"/>
              </w:rPr>
              <w:t>1</w:t>
            </w:r>
            <w:r>
              <w:rPr>
                <w:rFonts w:ascii="Arial" w:hAnsi="Arial" w:cs="Arial"/>
              </w:rPr>
              <w:t xml:space="preserve"> </w:t>
            </w:r>
            <w:r w:rsidRPr="005D62DF">
              <w:rPr>
                <w:rFonts w:ascii="Arial" w:hAnsi="Arial" w:cs="Arial"/>
              </w:rPr>
              <w:t xml:space="preserve">year </w:t>
            </w:r>
          </w:p>
          <w:p w14:paraId="68516BFE" w14:textId="77777777" w:rsidR="00895BF3" w:rsidRPr="005D62DF" w:rsidRDefault="00895BF3" w:rsidP="003C380B">
            <w:pPr>
              <w:rPr>
                <w:rFonts w:ascii="Arial" w:hAnsi="Arial" w:cs="Arial"/>
              </w:rPr>
            </w:pPr>
          </w:p>
        </w:tc>
      </w:tr>
      <w:tr w:rsidR="00895BF3" w:rsidRPr="00E76587" w14:paraId="4D294BC4" w14:textId="77777777" w:rsidTr="003C380B">
        <w:tc>
          <w:tcPr>
            <w:tcW w:w="3936" w:type="dxa"/>
          </w:tcPr>
          <w:p w14:paraId="66C1D1FA" w14:textId="77777777" w:rsidR="00895BF3" w:rsidRPr="00E76587" w:rsidRDefault="00895BF3" w:rsidP="003C380B">
            <w:pPr>
              <w:rPr>
                <w:rFonts w:ascii="Arial" w:hAnsi="Arial" w:cs="Arial"/>
                <w:b/>
              </w:rPr>
            </w:pPr>
            <w:r w:rsidRPr="00E76587">
              <w:rPr>
                <w:rFonts w:ascii="Arial" w:hAnsi="Arial" w:cs="Arial"/>
                <w:b/>
              </w:rPr>
              <w:t>Maximum period of registration:</w:t>
            </w:r>
          </w:p>
        </w:tc>
        <w:tc>
          <w:tcPr>
            <w:tcW w:w="5306" w:type="dxa"/>
          </w:tcPr>
          <w:p w14:paraId="34A158EF" w14:textId="77777777" w:rsidR="00895BF3" w:rsidRPr="005D62DF" w:rsidRDefault="003A62CC" w:rsidP="003C380B">
            <w:pPr>
              <w:rPr>
                <w:rFonts w:ascii="Arial" w:hAnsi="Arial" w:cs="Arial"/>
              </w:rPr>
            </w:pPr>
            <w:r>
              <w:rPr>
                <w:rFonts w:ascii="Arial" w:hAnsi="Arial" w:cs="Arial"/>
              </w:rPr>
              <w:t>3</w:t>
            </w:r>
            <w:r w:rsidRPr="005D62DF">
              <w:rPr>
                <w:rFonts w:ascii="Arial" w:hAnsi="Arial" w:cs="Arial"/>
              </w:rPr>
              <w:t xml:space="preserve"> </w:t>
            </w:r>
            <w:r w:rsidR="00895BF3" w:rsidRPr="005D62DF">
              <w:rPr>
                <w:rFonts w:ascii="Arial" w:hAnsi="Arial" w:cs="Arial"/>
              </w:rPr>
              <w:t xml:space="preserve">years </w:t>
            </w:r>
          </w:p>
          <w:p w14:paraId="2CDD9EFE" w14:textId="77777777" w:rsidR="00895BF3" w:rsidRPr="005D62DF" w:rsidRDefault="00895BF3" w:rsidP="003C380B">
            <w:pPr>
              <w:rPr>
                <w:rFonts w:ascii="Arial" w:hAnsi="Arial" w:cs="Arial"/>
              </w:rPr>
            </w:pPr>
          </w:p>
        </w:tc>
      </w:tr>
      <w:tr w:rsidR="00895BF3" w:rsidRPr="00E76587" w14:paraId="07F995FA" w14:textId="77777777" w:rsidTr="003C380B">
        <w:tc>
          <w:tcPr>
            <w:tcW w:w="3936" w:type="dxa"/>
          </w:tcPr>
          <w:p w14:paraId="444C81B5" w14:textId="77777777" w:rsidR="00895BF3" w:rsidRPr="00E76587" w:rsidRDefault="00895BF3" w:rsidP="003C380B">
            <w:pPr>
              <w:rPr>
                <w:rFonts w:ascii="Arial" w:hAnsi="Arial" w:cs="Arial"/>
                <w:b/>
              </w:rPr>
            </w:pPr>
            <w:r w:rsidRPr="00E76587">
              <w:rPr>
                <w:rFonts w:ascii="Arial" w:hAnsi="Arial" w:cs="Arial"/>
                <w:b/>
              </w:rPr>
              <w:t>FHEQ Level for the Final Award:</w:t>
            </w:r>
          </w:p>
          <w:p w14:paraId="4618DEFC" w14:textId="77777777" w:rsidR="00895BF3" w:rsidRPr="00E76587" w:rsidRDefault="00895BF3" w:rsidP="003C380B">
            <w:pPr>
              <w:rPr>
                <w:rFonts w:ascii="Arial" w:hAnsi="Arial" w:cs="Arial"/>
                <w:b/>
              </w:rPr>
            </w:pPr>
          </w:p>
        </w:tc>
        <w:tc>
          <w:tcPr>
            <w:tcW w:w="5306" w:type="dxa"/>
          </w:tcPr>
          <w:p w14:paraId="432F4868" w14:textId="77777777" w:rsidR="00895BF3" w:rsidRPr="005D62DF" w:rsidRDefault="00895BF3" w:rsidP="003C380B">
            <w:pPr>
              <w:rPr>
                <w:rFonts w:ascii="Arial" w:hAnsi="Arial" w:cs="Arial"/>
              </w:rPr>
            </w:pPr>
            <w:r w:rsidRPr="005D62DF">
              <w:rPr>
                <w:rFonts w:ascii="Arial" w:hAnsi="Arial" w:cs="Arial"/>
              </w:rPr>
              <w:t>Masters</w:t>
            </w:r>
          </w:p>
        </w:tc>
      </w:tr>
      <w:tr w:rsidR="00895BF3" w:rsidRPr="00E76587" w14:paraId="1FFF853F" w14:textId="77777777" w:rsidTr="003C380B">
        <w:tc>
          <w:tcPr>
            <w:tcW w:w="3936" w:type="dxa"/>
          </w:tcPr>
          <w:p w14:paraId="0CFB4348" w14:textId="77777777" w:rsidR="00895BF3" w:rsidRPr="00E76587" w:rsidRDefault="00895BF3" w:rsidP="003C380B">
            <w:pPr>
              <w:rPr>
                <w:rFonts w:ascii="Arial" w:hAnsi="Arial" w:cs="Arial"/>
                <w:b/>
              </w:rPr>
            </w:pPr>
            <w:r w:rsidRPr="00E76587">
              <w:rPr>
                <w:rFonts w:ascii="Arial" w:hAnsi="Arial" w:cs="Arial"/>
                <w:b/>
              </w:rPr>
              <w:t>QAA Subject Benchmark:</w:t>
            </w:r>
          </w:p>
        </w:tc>
        <w:tc>
          <w:tcPr>
            <w:tcW w:w="5306" w:type="dxa"/>
          </w:tcPr>
          <w:p w14:paraId="1E50E21F" w14:textId="77777777" w:rsidR="00895BF3" w:rsidRPr="005D62DF" w:rsidRDefault="00895BF3" w:rsidP="003C380B">
            <w:pPr>
              <w:rPr>
                <w:rFonts w:ascii="Arial" w:hAnsi="Arial" w:cs="Arial"/>
              </w:rPr>
            </w:pPr>
            <w:r w:rsidRPr="005D62DF">
              <w:rPr>
                <w:rFonts w:ascii="Arial" w:hAnsi="Arial" w:cs="Arial"/>
              </w:rPr>
              <w:t>Masters award in Business and Management</w:t>
            </w:r>
          </w:p>
        </w:tc>
      </w:tr>
      <w:tr w:rsidR="00895BF3" w:rsidRPr="00E76587" w14:paraId="24368360" w14:textId="77777777" w:rsidTr="003C380B">
        <w:tc>
          <w:tcPr>
            <w:tcW w:w="3936" w:type="dxa"/>
          </w:tcPr>
          <w:p w14:paraId="28A78E64" w14:textId="77777777" w:rsidR="00895BF3" w:rsidRPr="00E76587" w:rsidRDefault="00895BF3" w:rsidP="003C380B">
            <w:pPr>
              <w:rPr>
                <w:rFonts w:ascii="Arial" w:hAnsi="Arial" w:cs="Arial"/>
                <w:b/>
              </w:rPr>
            </w:pPr>
            <w:r w:rsidRPr="00E76587">
              <w:rPr>
                <w:rFonts w:ascii="Arial" w:hAnsi="Arial" w:cs="Arial"/>
                <w:b/>
              </w:rPr>
              <w:t>Modes of Delivery:</w:t>
            </w:r>
          </w:p>
        </w:tc>
        <w:tc>
          <w:tcPr>
            <w:tcW w:w="5306" w:type="dxa"/>
          </w:tcPr>
          <w:p w14:paraId="3F0E5743" w14:textId="77777777" w:rsidR="00895BF3" w:rsidRPr="005D62DF" w:rsidRDefault="00895BF3" w:rsidP="003C380B">
            <w:pPr>
              <w:rPr>
                <w:rFonts w:ascii="Arial" w:hAnsi="Arial" w:cs="Arial"/>
              </w:rPr>
            </w:pPr>
            <w:r>
              <w:rPr>
                <w:rFonts w:ascii="Arial" w:hAnsi="Arial" w:cs="Arial"/>
              </w:rPr>
              <w:t>Full time</w:t>
            </w:r>
          </w:p>
        </w:tc>
      </w:tr>
      <w:tr w:rsidR="00895BF3" w:rsidRPr="00E76587" w14:paraId="523532DA" w14:textId="77777777" w:rsidTr="003C380B">
        <w:tc>
          <w:tcPr>
            <w:tcW w:w="3936" w:type="dxa"/>
          </w:tcPr>
          <w:p w14:paraId="5A5AD224" w14:textId="77777777" w:rsidR="00895BF3" w:rsidRPr="00E76587" w:rsidRDefault="00895BF3" w:rsidP="003C380B">
            <w:pPr>
              <w:rPr>
                <w:rFonts w:ascii="Arial" w:hAnsi="Arial" w:cs="Arial"/>
                <w:b/>
              </w:rPr>
            </w:pPr>
            <w:r w:rsidRPr="00E76587">
              <w:rPr>
                <w:rFonts w:ascii="Arial" w:hAnsi="Arial" w:cs="Arial"/>
                <w:b/>
              </w:rPr>
              <w:t>Language of Delivery:</w:t>
            </w:r>
          </w:p>
        </w:tc>
        <w:tc>
          <w:tcPr>
            <w:tcW w:w="5306" w:type="dxa"/>
          </w:tcPr>
          <w:p w14:paraId="693C87DE" w14:textId="77777777" w:rsidR="00895BF3" w:rsidRPr="005D62DF" w:rsidRDefault="00895BF3" w:rsidP="003C380B">
            <w:pPr>
              <w:rPr>
                <w:rFonts w:ascii="Arial" w:hAnsi="Arial" w:cs="Arial"/>
              </w:rPr>
            </w:pPr>
            <w:r w:rsidRPr="005D62DF">
              <w:rPr>
                <w:rFonts w:ascii="Arial" w:hAnsi="Arial" w:cs="Arial"/>
              </w:rPr>
              <w:t>English</w:t>
            </w:r>
          </w:p>
        </w:tc>
      </w:tr>
      <w:tr w:rsidR="00895BF3" w:rsidRPr="00E76587" w14:paraId="23EADC64" w14:textId="77777777" w:rsidTr="003C380B">
        <w:tc>
          <w:tcPr>
            <w:tcW w:w="3936" w:type="dxa"/>
          </w:tcPr>
          <w:p w14:paraId="5DECC1EA" w14:textId="77777777" w:rsidR="00895BF3" w:rsidRPr="00E76587" w:rsidRDefault="00F36AE7" w:rsidP="003C380B">
            <w:pPr>
              <w:rPr>
                <w:rFonts w:ascii="Arial" w:hAnsi="Arial" w:cs="Arial"/>
                <w:b/>
              </w:rPr>
            </w:pPr>
            <w:r>
              <w:rPr>
                <w:rFonts w:ascii="Arial" w:hAnsi="Arial" w:cs="Arial"/>
                <w:b/>
              </w:rPr>
              <w:t>Faculty</w:t>
            </w:r>
            <w:r w:rsidR="00895BF3" w:rsidRPr="00E76587">
              <w:rPr>
                <w:rFonts w:ascii="Arial" w:hAnsi="Arial" w:cs="Arial"/>
                <w:b/>
              </w:rPr>
              <w:t>:</w:t>
            </w:r>
          </w:p>
        </w:tc>
        <w:tc>
          <w:tcPr>
            <w:tcW w:w="5306" w:type="dxa"/>
          </w:tcPr>
          <w:p w14:paraId="5ED81D5A" w14:textId="77777777" w:rsidR="00895BF3" w:rsidRPr="005D62DF" w:rsidRDefault="00007621" w:rsidP="003C380B">
            <w:pPr>
              <w:rPr>
                <w:rFonts w:ascii="Arial" w:hAnsi="Arial" w:cs="Arial"/>
              </w:rPr>
            </w:pPr>
            <w:r>
              <w:rPr>
                <w:rFonts w:ascii="Arial" w:hAnsi="Arial" w:cs="Arial"/>
              </w:rPr>
              <w:t>Faculty of Business and Social Sciences</w:t>
            </w:r>
          </w:p>
        </w:tc>
      </w:tr>
      <w:tr w:rsidR="00895BF3" w:rsidRPr="00E84B90" w14:paraId="714C88C3" w14:textId="77777777" w:rsidTr="003C380B">
        <w:tc>
          <w:tcPr>
            <w:tcW w:w="3936" w:type="dxa"/>
          </w:tcPr>
          <w:p w14:paraId="0415A1E1" w14:textId="77777777" w:rsidR="00895BF3" w:rsidRPr="00E84B90" w:rsidRDefault="00895BF3" w:rsidP="003C380B">
            <w:pPr>
              <w:rPr>
                <w:rFonts w:ascii="Arial" w:hAnsi="Arial" w:cs="Arial"/>
                <w:b/>
              </w:rPr>
            </w:pPr>
            <w:r w:rsidRPr="00E84B90">
              <w:rPr>
                <w:rFonts w:ascii="Arial" w:hAnsi="Arial" w:cs="Arial"/>
                <w:b/>
              </w:rPr>
              <w:t>JACS code:</w:t>
            </w:r>
          </w:p>
        </w:tc>
        <w:tc>
          <w:tcPr>
            <w:tcW w:w="5306" w:type="dxa"/>
          </w:tcPr>
          <w:p w14:paraId="4CEFD508" w14:textId="77777777" w:rsidR="00895BF3" w:rsidRPr="00E84B90" w:rsidRDefault="00895BF3" w:rsidP="003C380B">
            <w:pPr>
              <w:rPr>
                <w:rFonts w:ascii="Arial" w:hAnsi="Arial" w:cs="Arial"/>
              </w:rPr>
            </w:pPr>
            <w:r w:rsidRPr="00E84B90">
              <w:rPr>
                <w:rFonts w:ascii="Arial" w:hAnsi="Arial" w:cs="Arial"/>
              </w:rPr>
              <w:t xml:space="preserve">N400 </w:t>
            </w:r>
          </w:p>
          <w:p w14:paraId="27CC78C3" w14:textId="77777777" w:rsidR="00895BF3" w:rsidRPr="00E84B90" w:rsidRDefault="00895BF3" w:rsidP="003C380B">
            <w:pPr>
              <w:rPr>
                <w:rFonts w:ascii="Arial" w:hAnsi="Arial" w:cs="Arial"/>
                <w:i/>
              </w:rPr>
            </w:pPr>
            <w:r w:rsidRPr="00E84B90">
              <w:rPr>
                <w:rFonts w:ascii="Arial" w:hAnsi="Arial" w:cs="Arial"/>
                <w:i/>
              </w:rPr>
              <w:t xml:space="preserve">This is the </w:t>
            </w:r>
            <w:hyperlink r:id="rId23" w:history="1">
              <w:r w:rsidRPr="00E84B90">
                <w:rPr>
                  <w:rFonts w:ascii="Arial" w:hAnsi="Arial" w:cs="Arial"/>
                  <w:i/>
                  <w:color w:val="0000FF"/>
                  <w:u w:val="single"/>
                </w:rPr>
                <w:t>Joint Academic Coding System</w:t>
              </w:r>
            </w:hyperlink>
            <w:r w:rsidRPr="00E84B90">
              <w:rPr>
                <w:rFonts w:ascii="Arial" w:hAnsi="Arial" w:cs="Arial"/>
                <w:i/>
              </w:rPr>
              <w:t xml:space="preserve"> (JACS) agreed jointly by UCAS and HESA.  </w:t>
            </w:r>
          </w:p>
          <w:p w14:paraId="6A41970C" w14:textId="77777777" w:rsidR="00895BF3" w:rsidRPr="00E84B90" w:rsidRDefault="00895BF3" w:rsidP="003C380B">
            <w:pPr>
              <w:ind w:left="913"/>
              <w:rPr>
                <w:rFonts w:ascii="Arial" w:hAnsi="Arial" w:cs="Arial"/>
              </w:rPr>
            </w:pPr>
          </w:p>
        </w:tc>
      </w:tr>
      <w:tr w:rsidR="00895BF3" w:rsidRPr="00E84B90" w14:paraId="7FC31DF1" w14:textId="77777777" w:rsidTr="003C380B">
        <w:tc>
          <w:tcPr>
            <w:tcW w:w="3936" w:type="dxa"/>
          </w:tcPr>
          <w:p w14:paraId="2027A624" w14:textId="77777777" w:rsidR="00895BF3" w:rsidRPr="00E84B90" w:rsidRDefault="00895BF3" w:rsidP="003C380B">
            <w:pPr>
              <w:rPr>
                <w:rFonts w:ascii="Arial" w:hAnsi="Arial" w:cs="Arial"/>
                <w:b/>
              </w:rPr>
            </w:pPr>
            <w:r w:rsidRPr="00E84B90">
              <w:rPr>
                <w:rFonts w:ascii="Arial" w:hAnsi="Arial" w:cs="Arial"/>
                <w:b/>
              </w:rPr>
              <w:t>UCAS Code:</w:t>
            </w:r>
          </w:p>
        </w:tc>
        <w:tc>
          <w:tcPr>
            <w:tcW w:w="5306" w:type="dxa"/>
          </w:tcPr>
          <w:p w14:paraId="2C1D6BF3" w14:textId="77777777" w:rsidR="00895BF3" w:rsidRPr="00E84B90" w:rsidRDefault="00895BF3" w:rsidP="003C380B">
            <w:pPr>
              <w:ind w:left="913"/>
              <w:rPr>
                <w:rFonts w:ascii="Arial" w:hAnsi="Arial" w:cs="Arial"/>
              </w:rPr>
            </w:pPr>
          </w:p>
        </w:tc>
      </w:tr>
      <w:tr w:rsidR="00895BF3" w:rsidRPr="00E84B90" w14:paraId="0FF09A9A" w14:textId="77777777" w:rsidTr="003C380B">
        <w:tc>
          <w:tcPr>
            <w:tcW w:w="3936" w:type="dxa"/>
          </w:tcPr>
          <w:p w14:paraId="7B60B07E" w14:textId="77777777" w:rsidR="00895BF3" w:rsidRPr="00E84B90" w:rsidRDefault="00895BF3" w:rsidP="003C380B">
            <w:pPr>
              <w:rPr>
                <w:rFonts w:ascii="Arial" w:hAnsi="Arial" w:cs="Arial"/>
                <w:b/>
              </w:rPr>
            </w:pPr>
            <w:r w:rsidRPr="00E84B90">
              <w:rPr>
                <w:rFonts w:ascii="Arial" w:hAnsi="Arial" w:cs="Arial"/>
                <w:b/>
              </w:rPr>
              <w:t>Course Code:</w:t>
            </w:r>
          </w:p>
        </w:tc>
        <w:tc>
          <w:tcPr>
            <w:tcW w:w="5306" w:type="dxa"/>
          </w:tcPr>
          <w:p w14:paraId="475FBB0C" w14:textId="77777777" w:rsidR="00895BF3" w:rsidRPr="00E67DED" w:rsidRDefault="00EB1C40" w:rsidP="003C380B">
            <w:pPr>
              <w:rPr>
                <w:rFonts w:ascii="Arial" w:hAnsi="Arial" w:cs="Arial"/>
                <w:color w:val="000000"/>
              </w:rPr>
            </w:pPr>
            <w:r w:rsidRPr="00E67DED">
              <w:rPr>
                <w:rFonts w:ascii="Arial" w:hAnsi="Arial" w:cs="Arial"/>
                <w:color w:val="000000"/>
              </w:rPr>
              <w:t>PFMAF1MAF01</w:t>
            </w:r>
            <w:r w:rsidR="00192369" w:rsidRPr="00E67DED">
              <w:rPr>
                <w:rFonts w:ascii="Arial" w:hAnsi="Arial" w:cs="Arial"/>
                <w:color w:val="000000"/>
              </w:rPr>
              <w:t xml:space="preserve"> – September intake </w:t>
            </w:r>
          </w:p>
          <w:p w14:paraId="3E979D24" w14:textId="77777777" w:rsidR="0064195A" w:rsidRPr="00E67DED" w:rsidRDefault="0064195A" w:rsidP="003C380B">
            <w:pPr>
              <w:rPr>
                <w:rFonts w:ascii="Arial" w:hAnsi="Arial" w:cs="Arial"/>
                <w:color w:val="000000"/>
              </w:rPr>
            </w:pPr>
            <w:r w:rsidRPr="00E67DED">
              <w:rPr>
                <w:rFonts w:ascii="Arial" w:hAnsi="Arial" w:cs="Arial"/>
                <w:color w:val="000000"/>
              </w:rPr>
              <w:t>PFMAF1MAF99</w:t>
            </w:r>
            <w:r w:rsidR="00192369" w:rsidRPr="00E67DED">
              <w:rPr>
                <w:rFonts w:ascii="Arial" w:hAnsi="Arial" w:cs="Arial"/>
                <w:color w:val="000000"/>
              </w:rPr>
              <w:t xml:space="preserve"> - September intake </w:t>
            </w:r>
            <w:r w:rsidRPr="00E67DED">
              <w:rPr>
                <w:rFonts w:ascii="Arial" w:hAnsi="Arial" w:cs="Arial"/>
                <w:color w:val="000000"/>
              </w:rPr>
              <w:t>(with integrated placement)</w:t>
            </w:r>
          </w:p>
          <w:p w14:paraId="5974497D" w14:textId="77777777" w:rsidR="00192369" w:rsidRPr="00E67DED" w:rsidRDefault="00192369" w:rsidP="00192369">
            <w:pPr>
              <w:rPr>
                <w:rStyle w:val="xapple-converted-space"/>
                <w:rFonts w:ascii="Arial" w:hAnsi="Arial" w:cs="Arial"/>
                <w:color w:val="000000"/>
                <w:bdr w:val="none" w:sz="0" w:space="0" w:color="auto" w:frame="1"/>
              </w:rPr>
            </w:pPr>
            <w:r w:rsidRPr="00E67DED">
              <w:rPr>
                <w:rFonts w:ascii="Arial" w:hAnsi="Arial" w:cs="Arial"/>
                <w:color w:val="000000"/>
                <w:shd w:val="clear" w:color="auto" w:fill="FFFFFF"/>
              </w:rPr>
              <w:t>PFMAF1MAF01FD01</w:t>
            </w:r>
            <w:r w:rsidRPr="00E67DED">
              <w:rPr>
                <w:rStyle w:val="xapple-converted-space"/>
                <w:rFonts w:ascii="Arial" w:hAnsi="Arial" w:cs="Arial"/>
                <w:color w:val="000000"/>
                <w:bdr w:val="none" w:sz="0" w:space="0" w:color="auto" w:frame="1"/>
              </w:rPr>
              <w:t xml:space="preserve"> – January intake </w:t>
            </w:r>
          </w:p>
          <w:p w14:paraId="5D343153" w14:textId="77777777" w:rsidR="00192369" w:rsidRPr="00E67DED" w:rsidRDefault="00192369" w:rsidP="00192369">
            <w:pPr>
              <w:rPr>
                <w:rFonts w:ascii="Arial" w:hAnsi="Arial" w:cs="Arial"/>
                <w:color w:val="000000"/>
              </w:rPr>
            </w:pPr>
            <w:r w:rsidRPr="00E67DED">
              <w:rPr>
                <w:rFonts w:ascii="Arial" w:hAnsi="Arial" w:cs="Arial"/>
                <w:color w:val="000000"/>
                <w:shd w:val="clear" w:color="auto" w:fill="FFFFFF"/>
              </w:rPr>
              <w:t xml:space="preserve">PFMAF1MAF99FD01 – January </w:t>
            </w:r>
            <w:r w:rsidRPr="00E67DED">
              <w:rPr>
                <w:rFonts w:ascii="Arial" w:hAnsi="Arial" w:cs="Arial"/>
                <w:color w:val="000000"/>
              </w:rPr>
              <w:t>intake (with integrated placement)</w:t>
            </w:r>
          </w:p>
          <w:p w14:paraId="36553317" w14:textId="77777777" w:rsidR="00192369" w:rsidRDefault="00192369" w:rsidP="00192369">
            <w:pPr>
              <w:rPr>
                <w:sz w:val="24"/>
                <w:szCs w:val="24"/>
                <w:lang w:eastAsia="en-GB"/>
              </w:rPr>
            </w:pPr>
          </w:p>
          <w:p w14:paraId="7D95CF72" w14:textId="77777777" w:rsidR="00192369" w:rsidRDefault="00192369" w:rsidP="00192369">
            <w:pPr>
              <w:rPr>
                <w:sz w:val="24"/>
                <w:szCs w:val="24"/>
                <w:lang w:eastAsia="en-GB"/>
              </w:rPr>
            </w:pPr>
          </w:p>
          <w:p w14:paraId="77443D4D" w14:textId="77777777" w:rsidR="00192369" w:rsidRPr="00E84B90" w:rsidRDefault="00192369" w:rsidP="003C380B">
            <w:pPr>
              <w:rPr>
                <w:rFonts w:ascii="Arial" w:hAnsi="Arial" w:cs="Arial"/>
              </w:rPr>
            </w:pPr>
          </w:p>
        </w:tc>
      </w:tr>
    </w:tbl>
    <w:p w14:paraId="1C67C184" w14:textId="77777777" w:rsidR="00895BF3" w:rsidRPr="00E76587" w:rsidRDefault="00895BF3" w:rsidP="00895BF3">
      <w:pPr>
        <w:rPr>
          <w:rFonts w:ascii="Arial" w:hAnsi="Arial" w:cs="Arial"/>
        </w:rPr>
      </w:pPr>
    </w:p>
    <w:p w14:paraId="5377A7F0"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F38F" w14:textId="77777777" w:rsidR="001622FF" w:rsidRDefault="001622FF" w:rsidP="00C16E1D">
      <w:r>
        <w:separator/>
      </w:r>
    </w:p>
  </w:endnote>
  <w:endnote w:type="continuationSeparator" w:id="0">
    <w:p w14:paraId="2A140A49" w14:textId="77777777" w:rsidR="001622FF" w:rsidRDefault="001622FF"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DE16" w14:textId="77777777" w:rsidR="00C94A2D" w:rsidRDefault="00C94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8D7D" w14:textId="7382C66D" w:rsidR="000A53F3" w:rsidRDefault="000A53F3"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w:t>
    </w:r>
    <w:r w:rsidR="00C94A2D">
      <w:rPr>
        <w:rFonts w:ascii="Arial" w:hAnsi="Arial" w:cs="Arial"/>
        <w:sz w:val="16"/>
        <w:szCs w:val="16"/>
      </w:rPr>
      <w:t>22 23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p>
  <w:p w14:paraId="45F6CE53" w14:textId="77777777" w:rsidR="000A53F3" w:rsidRDefault="000A53F3" w:rsidP="00165D50">
    <w:pPr>
      <w:pStyle w:val="Footer"/>
    </w:pPr>
  </w:p>
  <w:p w14:paraId="28561ECB" w14:textId="77777777" w:rsidR="000A53F3" w:rsidRPr="00165D50" w:rsidRDefault="000A53F3"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BE2F" w14:textId="77777777" w:rsidR="00C94A2D" w:rsidRDefault="00C9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4B2F" w14:textId="77777777" w:rsidR="001622FF" w:rsidRDefault="001622FF" w:rsidP="00C16E1D">
      <w:r>
        <w:separator/>
      </w:r>
    </w:p>
  </w:footnote>
  <w:footnote w:type="continuationSeparator" w:id="0">
    <w:p w14:paraId="5CEEA0EC" w14:textId="77777777" w:rsidR="001622FF" w:rsidRDefault="001622FF"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4A02F" w14:textId="77777777" w:rsidR="00C94A2D" w:rsidRDefault="00C94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B30A" w14:textId="77777777" w:rsidR="00C94A2D" w:rsidRDefault="00C94A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59FD" w14:textId="77777777" w:rsidR="00C94A2D" w:rsidRDefault="00C94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CDB"/>
    <w:multiLevelType w:val="hybridMultilevel"/>
    <w:tmpl w:val="E2F20790"/>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07B6C"/>
    <w:multiLevelType w:val="hybridMultilevel"/>
    <w:tmpl w:val="84065B72"/>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DA2EDF"/>
    <w:multiLevelType w:val="hybridMultilevel"/>
    <w:tmpl w:val="BB2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24FA1"/>
    <w:multiLevelType w:val="hybridMultilevel"/>
    <w:tmpl w:val="47D40050"/>
    <w:lvl w:ilvl="0" w:tplc="08090001">
      <w:start w:val="1"/>
      <w:numFmt w:val="bullet"/>
      <w:lvlText w:val=""/>
      <w:lvlJc w:val="left"/>
      <w:pPr>
        <w:tabs>
          <w:tab w:val="num" w:pos="927"/>
        </w:tabs>
        <w:ind w:left="927" w:hanging="360"/>
      </w:pPr>
      <w:rPr>
        <w:rFonts w:ascii="Symbol" w:hAnsi="Symbol" w:hint="default"/>
        <w:color w:val="auto"/>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808F4"/>
    <w:multiLevelType w:val="hybridMultilevel"/>
    <w:tmpl w:val="5E88EFC6"/>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465B4327"/>
    <w:multiLevelType w:val="hybridMultilevel"/>
    <w:tmpl w:val="FB3EFE8A"/>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607F2C2A"/>
    <w:multiLevelType w:val="hybridMultilevel"/>
    <w:tmpl w:val="23967D80"/>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4022494">
    <w:abstractNumId w:val="0"/>
  </w:num>
  <w:num w:numId="2" w16cid:durableId="1013801111">
    <w:abstractNumId w:val="7"/>
  </w:num>
  <w:num w:numId="3" w16cid:durableId="36510610">
    <w:abstractNumId w:val="8"/>
  </w:num>
  <w:num w:numId="4" w16cid:durableId="702092783">
    <w:abstractNumId w:val="1"/>
  </w:num>
  <w:num w:numId="5" w16cid:durableId="2064015428">
    <w:abstractNumId w:val="13"/>
  </w:num>
  <w:num w:numId="6" w16cid:durableId="1823500664">
    <w:abstractNumId w:val="10"/>
  </w:num>
  <w:num w:numId="7" w16cid:durableId="138309765">
    <w:abstractNumId w:val="6"/>
  </w:num>
  <w:num w:numId="8" w16cid:durableId="1849294871">
    <w:abstractNumId w:val="5"/>
  </w:num>
  <w:num w:numId="9" w16cid:durableId="366495165">
    <w:abstractNumId w:val="11"/>
  </w:num>
  <w:num w:numId="10" w16cid:durableId="461047182">
    <w:abstractNumId w:val="12"/>
  </w:num>
  <w:num w:numId="11" w16cid:durableId="855465893">
    <w:abstractNumId w:val="2"/>
  </w:num>
  <w:num w:numId="12" w16cid:durableId="1921788750">
    <w:abstractNumId w:val="9"/>
  </w:num>
  <w:num w:numId="13" w16cid:durableId="2033798187">
    <w:abstractNumId w:val="4"/>
  </w:num>
  <w:num w:numId="14" w16cid:durableId="170632217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621"/>
    <w:rsid w:val="000079EC"/>
    <w:rsid w:val="00011600"/>
    <w:rsid w:val="00012B0F"/>
    <w:rsid w:val="00012B2F"/>
    <w:rsid w:val="00013B44"/>
    <w:rsid w:val="00013D97"/>
    <w:rsid w:val="00014CCC"/>
    <w:rsid w:val="000159E3"/>
    <w:rsid w:val="00020FB7"/>
    <w:rsid w:val="00021AFF"/>
    <w:rsid w:val="00021EA3"/>
    <w:rsid w:val="00022A9E"/>
    <w:rsid w:val="00022C89"/>
    <w:rsid w:val="000235BC"/>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0D9D"/>
    <w:rsid w:val="000411C7"/>
    <w:rsid w:val="00041914"/>
    <w:rsid w:val="00041F69"/>
    <w:rsid w:val="00042F42"/>
    <w:rsid w:val="00043022"/>
    <w:rsid w:val="00044BC1"/>
    <w:rsid w:val="000452F2"/>
    <w:rsid w:val="00047358"/>
    <w:rsid w:val="000519D8"/>
    <w:rsid w:val="00052779"/>
    <w:rsid w:val="00053333"/>
    <w:rsid w:val="00053F3F"/>
    <w:rsid w:val="00054B0D"/>
    <w:rsid w:val="000551E3"/>
    <w:rsid w:val="00055D7E"/>
    <w:rsid w:val="00062F84"/>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53F3"/>
    <w:rsid w:val="000A61FD"/>
    <w:rsid w:val="000A730B"/>
    <w:rsid w:val="000A7CBD"/>
    <w:rsid w:val="000B0843"/>
    <w:rsid w:val="000B129A"/>
    <w:rsid w:val="000B269C"/>
    <w:rsid w:val="000B271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292"/>
    <w:rsid w:val="00142485"/>
    <w:rsid w:val="00145B29"/>
    <w:rsid w:val="00145B3C"/>
    <w:rsid w:val="00145B6E"/>
    <w:rsid w:val="001466F7"/>
    <w:rsid w:val="00146CB2"/>
    <w:rsid w:val="00146E3D"/>
    <w:rsid w:val="00147ABC"/>
    <w:rsid w:val="00151883"/>
    <w:rsid w:val="00152460"/>
    <w:rsid w:val="00157055"/>
    <w:rsid w:val="00160E05"/>
    <w:rsid w:val="001622FF"/>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4F46"/>
    <w:rsid w:val="00185D46"/>
    <w:rsid w:val="00187120"/>
    <w:rsid w:val="00192369"/>
    <w:rsid w:val="00195F7B"/>
    <w:rsid w:val="00195FEC"/>
    <w:rsid w:val="0019610A"/>
    <w:rsid w:val="001A104C"/>
    <w:rsid w:val="001A111E"/>
    <w:rsid w:val="001A1738"/>
    <w:rsid w:val="001A2444"/>
    <w:rsid w:val="001A3164"/>
    <w:rsid w:val="001A5630"/>
    <w:rsid w:val="001A756B"/>
    <w:rsid w:val="001B2282"/>
    <w:rsid w:val="001B523C"/>
    <w:rsid w:val="001B64ED"/>
    <w:rsid w:val="001B683B"/>
    <w:rsid w:val="001B7F12"/>
    <w:rsid w:val="001C1257"/>
    <w:rsid w:val="001C1F00"/>
    <w:rsid w:val="001C3EDA"/>
    <w:rsid w:val="001C416E"/>
    <w:rsid w:val="001C4573"/>
    <w:rsid w:val="001C4C15"/>
    <w:rsid w:val="001D0537"/>
    <w:rsid w:val="001D0B09"/>
    <w:rsid w:val="001D0E9C"/>
    <w:rsid w:val="001D1149"/>
    <w:rsid w:val="001D6AB2"/>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444"/>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3C88"/>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1B79"/>
    <w:rsid w:val="002E396C"/>
    <w:rsid w:val="002E409E"/>
    <w:rsid w:val="002E7B53"/>
    <w:rsid w:val="002F041D"/>
    <w:rsid w:val="002F0443"/>
    <w:rsid w:val="002F1C7B"/>
    <w:rsid w:val="002F31FD"/>
    <w:rsid w:val="002F4B6F"/>
    <w:rsid w:val="002F5B31"/>
    <w:rsid w:val="002F5FB1"/>
    <w:rsid w:val="002F6368"/>
    <w:rsid w:val="00300689"/>
    <w:rsid w:val="003015EC"/>
    <w:rsid w:val="00302CEF"/>
    <w:rsid w:val="0030364C"/>
    <w:rsid w:val="003048CC"/>
    <w:rsid w:val="00305D1C"/>
    <w:rsid w:val="00305E1E"/>
    <w:rsid w:val="00310AD9"/>
    <w:rsid w:val="0031121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2CC"/>
    <w:rsid w:val="003A6CDF"/>
    <w:rsid w:val="003B0ABE"/>
    <w:rsid w:val="003B2785"/>
    <w:rsid w:val="003B3400"/>
    <w:rsid w:val="003B510A"/>
    <w:rsid w:val="003B5132"/>
    <w:rsid w:val="003B5FD9"/>
    <w:rsid w:val="003B6AC7"/>
    <w:rsid w:val="003C0336"/>
    <w:rsid w:val="003C0390"/>
    <w:rsid w:val="003C1656"/>
    <w:rsid w:val="003C2084"/>
    <w:rsid w:val="003C2B95"/>
    <w:rsid w:val="003C2D61"/>
    <w:rsid w:val="003C380B"/>
    <w:rsid w:val="003C6975"/>
    <w:rsid w:val="003C6D22"/>
    <w:rsid w:val="003D03F3"/>
    <w:rsid w:val="003D0CFC"/>
    <w:rsid w:val="003D2BEF"/>
    <w:rsid w:val="003D38AD"/>
    <w:rsid w:val="003D5838"/>
    <w:rsid w:val="003D5DD6"/>
    <w:rsid w:val="003D72F5"/>
    <w:rsid w:val="003D7DEA"/>
    <w:rsid w:val="003D7E5E"/>
    <w:rsid w:val="003E00B6"/>
    <w:rsid w:val="003E054F"/>
    <w:rsid w:val="003E0BA5"/>
    <w:rsid w:val="003E2903"/>
    <w:rsid w:val="003E2ED0"/>
    <w:rsid w:val="003E5E0F"/>
    <w:rsid w:val="003E65E8"/>
    <w:rsid w:val="003E6E04"/>
    <w:rsid w:val="003E7DC7"/>
    <w:rsid w:val="003F0E1B"/>
    <w:rsid w:val="003F674C"/>
    <w:rsid w:val="003F7AE8"/>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08E"/>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7C5"/>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182"/>
    <w:rsid w:val="004F238B"/>
    <w:rsid w:val="004F486D"/>
    <w:rsid w:val="004F606A"/>
    <w:rsid w:val="0050528F"/>
    <w:rsid w:val="00507F2C"/>
    <w:rsid w:val="00511B47"/>
    <w:rsid w:val="00517772"/>
    <w:rsid w:val="00524C00"/>
    <w:rsid w:val="0052669E"/>
    <w:rsid w:val="00526F9B"/>
    <w:rsid w:val="00527063"/>
    <w:rsid w:val="00527F60"/>
    <w:rsid w:val="00532F36"/>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6"/>
    <w:rsid w:val="00560EA6"/>
    <w:rsid w:val="00561905"/>
    <w:rsid w:val="00561D5A"/>
    <w:rsid w:val="00562601"/>
    <w:rsid w:val="005641C1"/>
    <w:rsid w:val="00565507"/>
    <w:rsid w:val="00567C0E"/>
    <w:rsid w:val="0057007A"/>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1ACF"/>
    <w:rsid w:val="005A3159"/>
    <w:rsid w:val="005A76AA"/>
    <w:rsid w:val="005B1518"/>
    <w:rsid w:val="005B18E1"/>
    <w:rsid w:val="005B23AB"/>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6B10"/>
    <w:rsid w:val="005D75CA"/>
    <w:rsid w:val="005D7877"/>
    <w:rsid w:val="005D7BD4"/>
    <w:rsid w:val="005E331C"/>
    <w:rsid w:val="005E3608"/>
    <w:rsid w:val="005F04C5"/>
    <w:rsid w:val="005F2ACE"/>
    <w:rsid w:val="005F3A67"/>
    <w:rsid w:val="005F6FF6"/>
    <w:rsid w:val="00600093"/>
    <w:rsid w:val="006024B5"/>
    <w:rsid w:val="00602C0C"/>
    <w:rsid w:val="00604961"/>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2D6"/>
    <w:rsid w:val="0063596C"/>
    <w:rsid w:val="00636F59"/>
    <w:rsid w:val="00640FC1"/>
    <w:rsid w:val="0064195A"/>
    <w:rsid w:val="0064256A"/>
    <w:rsid w:val="006425D2"/>
    <w:rsid w:val="00642F9F"/>
    <w:rsid w:val="006433B3"/>
    <w:rsid w:val="006440CF"/>
    <w:rsid w:val="00646C4F"/>
    <w:rsid w:val="00646D16"/>
    <w:rsid w:val="00651960"/>
    <w:rsid w:val="00653626"/>
    <w:rsid w:val="006550A0"/>
    <w:rsid w:val="00655908"/>
    <w:rsid w:val="00657CE2"/>
    <w:rsid w:val="00660D43"/>
    <w:rsid w:val="00662CF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16F"/>
    <w:rsid w:val="006964F4"/>
    <w:rsid w:val="0069771F"/>
    <w:rsid w:val="006A01A2"/>
    <w:rsid w:val="006A01B7"/>
    <w:rsid w:val="006A18D0"/>
    <w:rsid w:val="006A5EBD"/>
    <w:rsid w:val="006A6241"/>
    <w:rsid w:val="006A70BC"/>
    <w:rsid w:val="006A71C0"/>
    <w:rsid w:val="006B0CAB"/>
    <w:rsid w:val="006B1665"/>
    <w:rsid w:val="006B1DE2"/>
    <w:rsid w:val="006B2456"/>
    <w:rsid w:val="006B5FF9"/>
    <w:rsid w:val="006C2A23"/>
    <w:rsid w:val="006C3710"/>
    <w:rsid w:val="006C4299"/>
    <w:rsid w:val="006C43C2"/>
    <w:rsid w:val="006C525D"/>
    <w:rsid w:val="006C6BCA"/>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0EA"/>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18BB"/>
    <w:rsid w:val="00724192"/>
    <w:rsid w:val="00724A36"/>
    <w:rsid w:val="0072558B"/>
    <w:rsid w:val="0072593B"/>
    <w:rsid w:val="00725D6E"/>
    <w:rsid w:val="0072711C"/>
    <w:rsid w:val="00730E4C"/>
    <w:rsid w:val="007317C7"/>
    <w:rsid w:val="00731BD5"/>
    <w:rsid w:val="0073208B"/>
    <w:rsid w:val="00734046"/>
    <w:rsid w:val="007353E7"/>
    <w:rsid w:val="007357B3"/>
    <w:rsid w:val="0073606D"/>
    <w:rsid w:val="007374C2"/>
    <w:rsid w:val="007444E8"/>
    <w:rsid w:val="00750C9C"/>
    <w:rsid w:val="00751A0A"/>
    <w:rsid w:val="00754CE0"/>
    <w:rsid w:val="00755976"/>
    <w:rsid w:val="0075625C"/>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2F2"/>
    <w:rsid w:val="00793F80"/>
    <w:rsid w:val="00795D41"/>
    <w:rsid w:val="00797719"/>
    <w:rsid w:val="007A0558"/>
    <w:rsid w:val="007A18ED"/>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4898"/>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5BF3"/>
    <w:rsid w:val="008A0C66"/>
    <w:rsid w:val="008A1427"/>
    <w:rsid w:val="008A4630"/>
    <w:rsid w:val="008A72E8"/>
    <w:rsid w:val="008B164B"/>
    <w:rsid w:val="008B23AF"/>
    <w:rsid w:val="008B40D5"/>
    <w:rsid w:val="008B4266"/>
    <w:rsid w:val="008B51D8"/>
    <w:rsid w:val="008B753A"/>
    <w:rsid w:val="008C064D"/>
    <w:rsid w:val="008C193A"/>
    <w:rsid w:val="008C20E5"/>
    <w:rsid w:val="008C22C2"/>
    <w:rsid w:val="008C47AA"/>
    <w:rsid w:val="008C613D"/>
    <w:rsid w:val="008C7463"/>
    <w:rsid w:val="008C756B"/>
    <w:rsid w:val="008C7771"/>
    <w:rsid w:val="008C7A72"/>
    <w:rsid w:val="008C7AEB"/>
    <w:rsid w:val="008C7BA0"/>
    <w:rsid w:val="008D2DA3"/>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8F7C58"/>
    <w:rsid w:val="009007A0"/>
    <w:rsid w:val="00907D9D"/>
    <w:rsid w:val="00912785"/>
    <w:rsid w:val="00915BC0"/>
    <w:rsid w:val="009168B6"/>
    <w:rsid w:val="00917772"/>
    <w:rsid w:val="00920A86"/>
    <w:rsid w:val="009210FE"/>
    <w:rsid w:val="009248D5"/>
    <w:rsid w:val="0092498C"/>
    <w:rsid w:val="009251E4"/>
    <w:rsid w:val="0093130C"/>
    <w:rsid w:val="009314B7"/>
    <w:rsid w:val="009319A3"/>
    <w:rsid w:val="00931B64"/>
    <w:rsid w:val="009332EB"/>
    <w:rsid w:val="00933C9C"/>
    <w:rsid w:val="009344C0"/>
    <w:rsid w:val="009354DD"/>
    <w:rsid w:val="00935550"/>
    <w:rsid w:val="00935CC8"/>
    <w:rsid w:val="00935D2F"/>
    <w:rsid w:val="00940889"/>
    <w:rsid w:val="00940DE1"/>
    <w:rsid w:val="00941900"/>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738"/>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6DB"/>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096B"/>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4D5"/>
    <w:rsid w:val="00A647FC"/>
    <w:rsid w:val="00A65044"/>
    <w:rsid w:val="00A659BE"/>
    <w:rsid w:val="00A66317"/>
    <w:rsid w:val="00A67DDA"/>
    <w:rsid w:val="00A67E02"/>
    <w:rsid w:val="00A73502"/>
    <w:rsid w:val="00A77328"/>
    <w:rsid w:val="00A77E08"/>
    <w:rsid w:val="00A80213"/>
    <w:rsid w:val="00A82BFB"/>
    <w:rsid w:val="00A86B30"/>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58E"/>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80D"/>
    <w:rsid w:val="00AE7B1A"/>
    <w:rsid w:val="00AF12C3"/>
    <w:rsid w:val="00AF31FE"/>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49A9"/>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16E2"/>
    <w:rsid w:val="00C43756"/>
    <w:rsid w:val="00C448FB"/>
    <w:rsid w:val="00C449BE"/>
    <w:rsid w:val="00C45146"/>
    <w:rsid w:val="00C45812"/>
    <w:rsid w:val="00C45AA9"/>
    <w:rsid w:val="00C469B7"/>
    <w:rsid w:val="00C477BD"/>
    <w:rsid w:val="00C51EC1"/>
    <w:rsid w:val="00C53CC0"/>
    <w:rsid w:val="00C54595"/>
    <w:rsid w:val="00C558D0"/>
    <w:rsid w:val="00C5682A"/>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4A2D"/>
    <w:rsid w:val="00C950BE"/>
    <w:rsid w:val="00C951A1"/>
    <w:rsid w:val="00C959D3"/>
    <w:rsid w:val="00C96322"/>
    <w:rsid w:val="00CA0338"/>
    <w:rsid w:val="00CA16B8"/>
    <w:rsid w:val="00CA782E"/>
    <w:rsid w:val="00CB011F"/>
    <w:rsid w:val="00CB19F9"/>
    <w:rsid w:val="00CB31A5"/>
    <w:rsid w:val="00CB369A"/>
    <w:rsid w:val="00CB4BEC"/>
    <w:rsid w:val="00CB58B0"/>
    <w:rsid w:val="00CB65E7"/>
    <w:rsid w:val="00CB7280"/>
    <w:rsid w:val="00CB76D8"/>
    <w:rsid w:val="00CB794C"/>
    <w:rsid w:val="00CC2FCB"/>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4A66"/>
    <w:rsid w:val="00CF50D9"/>
    <w:rsid w:val="00CF5134"/>
    <w:rsid w:val="00D0226E"/>
    <w:rsid w:val="00D03D65"/>
    <w:rsid w:val="00D040D6"/>
    <w:rsid w:val="00D04708"/>
    <w:rsid w:val="00D05B37"/>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30ED"/>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9C1"/>
    <w:rsid w:val="00DE6094"/>
    <w:rsid w:val="00DE69B4"/>
    <w:rsid w:val="00DE7EAC"/>
    <w:rsid w:val="00DF1797"/>
    <w:rsid w:val="00DF3C16"/>
    <w:rsid w:val="00DF3EA0"/>
    <w:rsid w:val="00DF4B74"/>
    <w:rsid w:val="00DF4D88"/>
    <w:rsid w:val="00DF7B75"/>
    <w:rsid w:val="00E02796"/>
    <w:rsid w:val="00E02AED"/>
    <w:rsid w:val="00E02B9F"/>
    <w:rsid w:val="00E02DD4"/>
    <w:rsid w:val="00E0359C"/>
    <w:rsid w:val="00E046AB"/>
    <w:rsid w:val="00E04E11"/>
    <w:rsid w:val="00E05BC1"/>
    <w:rsid w:val="00E11C57"/>
    <w:rsid w:val="00E11FFB"/>
    <w:rsid w:val="00E12572"/>
    <w:rsid w:val="00E13D08"/>
    <w:rsid w:val="00E14173"/>
    <w:rsid w:val="00E16423"/>
    <w:rsid w:val="00E17835"/>
    <w:rsid w:val="00E204B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1E13"/>
    <w:rsid w:val="00E535EB"/>
    <w:rsid w:val="00E55C85"/>
    <w:rsid w:val="00E56A2B"/>
    <w:rsid w:val="00E56E19"/>
    <w:rsid w:val="00E5710E"/>
    <w:rsid w:val="00E57B75"/>
    <w:rsid w:val="00E602E1"/>
    <w:rsid w:val="00E61062"/>
    <w:rsid w:val="00E620EC"/>
    <w:rsid w:val="00E64835"/>
    <w:rsid w:val="00E67005"/>
    <w:rsid w:val="00E6776A"/>
    <w:rsid w:val="00E67DED"/>
    <w:rsid w:val="00E70C16"/>
    <w:rsid w:val="00E72FCA"/>
    <w:rsid w:val="00E74735"/>
    <w:rsid w:val="00E76096"/>
    <w:rsid w:val="00E76119"/>
    <w:rsid w:val="00E76569"/>
    <w:rsid w:val="00E76A71"/>
    <w:rsid w:val="00E779F0"/>
    <w:rsid w:val="00E77A65"/>
    <w:rsid w:val="00E80154"/>
    <w:rsid w:val="00E80575"/>
    <w:rsid w:val="00E815D3"/>
    <w:rsid w:val="00E85260"/>
    <w:rsid w:val="00E8638D"/>
    <w:rsid w:val="00E87D8F"/>
    <w:rsid w:val="00E87E25"/>
    <w:rsid w:val="00E9122E"/>
    <w:rsid w:val="00E9382D"/>
    <w:rsid w:val="00E93A24"/>
    <w:rsid w:val="00E940A7"/>
    <w:rsid w:val="00E955E4"/>
    <w:rsid w:val="00E958CC"/>
    <w:rsid w:val="00E96B75"/>
    <w:rsid w:val="00EA002D"/>
    <w:rsid w:val="00EA0149"/>
    <w:rsid w:val="00EA0ADE"/>
    <w:rsid w:val="00EA1CEA"/>
    <w:rsid w:val="00EA1DBA"/>
    <w:rsid w:val="00EA30F1"/>
    <w:rsid w:val="00EA35A2"/>
    <w:rsid w:val="00EA4D0D"/>
    <w:rsid w:val="00EA6D39"/>
    <w:rsid w:val="00EB1C40"/>
    <w:rsid w:val="00EB47C6"/>
    <w:rsid w:val="00EB6407"/>
    <w:rsid w:val="00EB6D3C"/>
    <w:rsid w:val="00EB7236"/>
    <w:rsid w:val="00EC036D"/>
    <w:rsid w:val="00EC0787"/>
    <w:rsid w:val="00EC1ABF"/>
    <w:rsid w:val="00EC23AB"/>
    <w:rsid w:val="00EC2900"/>
    <w:rsid w:val="00EC3E91"/>
    <w:rsid w:val="00EC71B5"/>
    <w:rsid w:val="00ED1130"/>
    <w:rsid w:val="00ED236D"/>
    <w:rsid w:val="00ED449E"/>
    <w:rsid w:val="00ED45E4"/>
    <w:rsid w:val="00ED4D6B"/>
    <w:rsid w:val="00ED5E9D"/>
    <w:rsid w:val="00ED6C51"/>
    <w:rsid w:val="00EE2AF3"/>
    <w:rsid w:val="00EE2B7E"/>
    <w:rsid w:val="00EE365F"/>
    <w:rsid w:val="00EE563A"/>
    <w:rsid w:val="00EE5D95"/>
    <w:rsid w:val="00EF0C2F"/>
    <w:rsid w:val="00EF2608"/>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6AE7"/>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0E15"/>
    <w:rsid w:val="00F92A4E"/>
    <w:rsid w:val="00F93917"/>
    <w:rsid w:val="00F9549D"/>
    <w:rsid w:val="00F961F8"/>
    <w:rsid w:val="00F96B22"/>
    <w:rsid w:val="00FA02F2"/>
    <w:rsid w:val="00FA3F1A"/>
    <w:rsid w:val="00FA53A4"/>
    <w:rsid w:val="00FA6628"/>
    <w:rsid w:val="00FA7E75"/>
    <w:rsid w:val="00FA7F87"/>
    <w:rsid w:val="00FB1191"/>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6292A"/>
  <w15:chartTrackingRefBased/>
  <w15:docId w15:val="{6D2E1420-FA07-41F2-9F1B-E17CCEDE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BodyText"/>
    <w:rsid w:val="00895BF3"/>
    <w:pPr>
      <w:tabs>
        <w:tab w:val="left" w:pos="567"/>
        <w:tab w:val="left" w:pos="1134"/>
        <w:tab w:val="left" w:pos="2268"/>
        <w:tab w:val="left" w:pos="5103"/>
        <w:tab w:val="right" w:pos="7938"/>
        <w:tab w:val="right" w:pos="8080"/>
      </w:tabs>
      <w:ind w:left="1701" w:right="567" w:hanging="567"/>
    </w:pPr>
    <w:rPr>
      <w:rFonts w:ascii="Garamond" w:hAnsi="Garamond"/>
      <w:sz w:val="24"/>
      <w:lang w:val="x-none" w:eastAsia="en-US"/>
    </w:rPr>
  </w:style>
  <w:style w:type="paragraph" w:styleId="BlockText">
    <w:name w:val="Block Text"/>
    <w:basedOn w:val="Normal"/>
    <w:rsid w:val="00895BF3"/>
    <w:pPr>
      <w:tabs>
        <w:tab w:val="left" w:pos="1134"/>
      </w:tabs>
      <w:ind w:left="567" w:right="-432"/>
    </w:pPr>
    <w:rPr>
      <w:rFonts w:ascii="Garamond" w:eastAsia="Times New Roman" w:hAnsi="Garamond"/>
      <w:sz w:val="24"/>
      <w:szCs w:val="20"/>
    </w:rPr>
  </w:style>
  <w:style w:type="character" w:customStyle="1" w:styleId="xapple-converted-space">
    <w:name w:val="x_apple-converted-space"/>
    <w:rsid w:val="0019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76426317">
      <w:bodyDiv w:val="1"/>
      <w:marLeft w:val="0"/>
      <w:marRight w:val="0"/>
      <w:marTop w:val="0"/>
      <w:marBottom w:val="0"/>
      <w:divBdr>
        <w:top w:val="none" w:sz="0" w:space="0" w:color="auto"/>
        <w:left w:val="none" w:sz="0" w:space="0" w:color="auto"/>
        <w:bottom w:val="none" w:sz="0" w:space="0" w:color="auto"/>
        <w:right w:val="none" w:sz="0" w:space="0" w:color="auto"/>
      </w:divBdr>
    </w:div>
    <w:div w:id="1422139104">
      <w:bodyDiv w:val="1"/>
      <w:marLeft w:val="0"/>
      <w:marRight w:val="0"/>
      <w:marTop w:val="0"/>
      <w:marBottom w:val="0"/>
      <w:divBdr>
        <w:top w:val="none" w:sz="0" w:space="0" w:color="auto"/>
        <w:left w:val="none" w:sz="0" w:space="0" w:color="auto"/>
        <w:bottom w:val="none" w:sz="0" w:space="0" w:color="auto"/>
        <w:right w:val="none" w:sz="0" w:space="0" w:color="auto"/>
      </w:divBdr>
    </w:div>
    <w:div w:id="1611163550">
      <w:bodyDiv w:val="1"/>
      <w:marLeft w:val="0"/>
      <w:marRight w:val="0"/>
      <w:marTop w:val="0"/>
      <w:marBottom w:val="0"/>
      <w:divBdr>
        <w:top w:val="none" w:sz="0" w:space="0" w:color="auto"/>
        <w:left w:val="none" w:sz="0" w:space="0" w:color="auto"/>
        <w:bottom w:val="none" w:sz="0" w:space="0" w:color="auto"/>
        <w:right w:val="none" w:sz="0" w:space="0" w:color="auto"/>
      </w:divBdr>
    </w:div>
    <w:div w:id="17531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caew.com/" TargetMode="Externa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ccaglob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hesa.ac.uk/component/content/article?id=1787" TargetMode="External"/><Relationship Id="rId10" Type="http://schemas.openxmlformats.org/officeDocument/2006/relationships/endnotes" Target="endnotes.xml"/><Relationship Id="rId19" Type="http://schemas.openxmlformats.org/officeDocument/2006/relationships/hyperlink" Target="https://www.qaa.ac.uk/docs/qaa/subject-benchmark-statements/sbs-business-and-management-15.pdf?sfvrsn=1997f681_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DAE86D2-597E-4DA8-89BB-160FCF4D52D0}">
  <ds:schemaRefs>
    <ds:schemaRef ds:uri="http://schemas.microsoft.com/sharepoint/v3/contenttype/forms"/>
  </ds:schemaRefs>
</ds:datastoreItem>
</file>

<file path=customXml/itemProps2.xml><?xml version="1.0" encoding="utf-8"?>
<ds:datastoreItem xmlns:ds="http://schemas.openxmlformats.org/officeDocument/2006/customXml" ds:itemID="{B606FEDC-F19E-4890-B65F-E670CC7BA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FC43C-538C-4CB3-AC38-E3BA6F78179A}">
  <ds:schemaRefs>
    <ds:schemaRef ds:uri="http://schemas.microsoft.com/office/2006/metadata/longProperties"/>
  </ds:schemaRefs>
</ds:datastoreItem>
</file>

<file path=customXml/itemProps4.xml><?xml version="1.0" encoding="utf-8"?>
<ds:datastoreItem xmlns:ds="http://schemas.openxmlformats.org/officeDocument/2006/customXml" ds:itemID="{C27188C9-0599-4C8D-ACD6-EDD7ABCC45B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31389</CharactersWithSpaces>
  <SharedDoc>false</SharedDoc>
  <HLinks>
    <vt:vector size="36" baseType="variant">
      <vt:variant>
        <vt:i4>4390915</vt:i4>
      </vt:variant>
      <vt:variant>
        <vt:i4>15</vt:i4>
      </vt:variant>
      <vt:variant>
        <vt:i4>0</vt:i4>
      </vt:variant>
      <vt:variant>
        <vt:i4>5</vt:i4>
      </vt:variant>
      <vt:variant>
        <vt:lpwstr>https://www.hesa.ac.uk/component/content/article?id=1787</vt:lpwstr>
      </vt:variant>
      <vt:variant>
        <vt:lpwstr/>
      </vt:variant>
      <vt:variant>
        <vt:i4>2228276</vt:i4>
      </vt:variant>
      <vt:variant>
        <vt:i4>12</vt:i4>
      </vt:variant>
      <vt:variant>
        <vt:i4>0</vt:i4>
      </vt:variant>
      <vt:variant>
        <vt:i4>5</vt:i4>
      </vt:variant>
      <vt:variant>
        <vt:lpwstr>http://www.cimaglobal.com/</vt:lpwstr>
      </vt:variant>
      <vt:variant>
        <vt:lpwstr/>
      </vt:variant>
      <vt:variant>
        <vt:i4>5898263</vt:i4>
      </vt:variant>
      <vt:variant>
        <vt:i4>9</vt:i4>
      </vt:variant>
      <vt:variant>
        <vt:i4>0</vt:i4>
      </vt:variant>
      <vt:variant>
        <vt:i4>5</vt:i4>
      </vt:variant>
      <vt:variant>
        <vt:lpwstr>http://www.icaew.com/</vt:lpwstr>
      </vt:variant>
      <vt:variant>
        <vt:lpwstr/>
      </vt:variant>
      <vt:variant>
        <vt:i4>3014718</vt:i4>
      </vt:variant>
      <vt:variant>
        <vt:i4>6</vt:i4>
      </vt:variant>
      <vt:variant>
        <vt:i4>0</vt:i4>
      </vt:variant>
      <vt:variant>
        <vt:i4>5</vt:i4>
      </vt:variant>
      <vt:variant>
        <vt:lpwstr>http://www.accaglobal.com/</vt:lpwstr>
      </vt:variant>
      <vt:variant>
        <vt:lpwstr/>
      </vt:variant>
      <vt:variant>
        <vt:i4>5177382</vt:i4>
      </vt:variant>
      <vt:variant>
        <vt:i4>3</vt:i4>
      </vt:variant>
      <vt:variant>
        <vt:i4>0</vt:i4>
      </vt:variant>
      <vt:variant>
        <vt:i4>5</vt:i4>
      </vt:variant>
      <vt:variant>
        <vt:lpwstr>https://www.qaa.ac.uk/docs/qaa/subject-benchmark-statements/sbs-business-and-management-15.pdf?sfvrsn=1997f681_16</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Stokes, Laura J</cp:lastModifiedBy>
  <cp:revision>5</cp:revision>
  <dcterms:created xsi:type="dcterms:W3CDTF">2021-01-27T11:53:00Z</dcterms:created>
  <dcterms:modified xsi:type="dcterms:W3CDTF">2022-08-22T10:31:00Z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1246500.00000000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KU14956@kingston.ac.uk</vt:lpwstr>
  </property>
  <property fmtid="{D5CDD505-2E9C-101B-9397-08002B2CF9AE}" pid="9" name="MSIP_Label_3b551598-29da-492a-8b9f-8358cd43dd03_SetDate">
    <vt:lpwstr>2020-11-30T10:54:46.0390462Z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edf71d92-7434-4047-98c5-05498df7b9fc</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0x010100C2FA48DAC8816C4BAF3E871E9ADA1CE4</vt:lpwstr>
  </property>
  <property fmtid="{D5CDD505-2E9C-101B-9397-08002B2CF9AE}" pid="16" name="_dlc_DocIdItemGuid">
    <vt:lpwstr>d8151f84-d7fb-4980-95b5-18f39565f79f</vt:lpwstr>
  </property>
</Properties>
</file>