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56CA" w14:textId="77777777" w:rsidR="005414D2" w:rsidRDefault="00AC5494">
      <w:pPr>
        <w:spacing w:after="0" w:line="240" w:lineRule="auto"/>
        <w:rPr>
          <w:rFonts w:ascii="Arial" w:eastAsia="Arial" w:hAnsi="Arial" w:cs="Arial"/>
        </w:rPr>
      </w:pPr>
      <w:r>
        <w:rPr>
          <w:rFonts w:ascii="Arial" w:eastAsia="Arial" w:hAnsi="Arial" w:cs="Arial"/>
          <w:b/>
          <w:noProof/>
        </w:rPr>
        <w:drawing>
          <wp:inline distT="0" distB="0" distL="114300" distR="114300" wp14:anchorId="13074C6D" wp14:editId="1A0BBD6D">
            <wp:extent cx="1386840" cy="1799590"/>
            <wp:effectExtent l="0" t="0" r="0" b="0"/>
            <wp:docPr id="5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386840" cy="1799590"/>
                    </a:xfrm>
                    <a:prstGeom prst="rect">
                      <a:avLst/>
                    </a:prstGeom>
                    <a:ln/>
                  </pic:spPr>
                </pic:pic>
              </a:graphicData>
            </a:graphic>
          </wp:inline>
        </w:drawing>
      </w:r>
      <w:r>
        <w:rPr>
          <w:rFonts w:ascii="Arial" w:eastAsia="Arial" w:hAnsi="Arial" w:cs="Arial"/>
        </w:rPr>
        <w:tab/>
      </w:r>
      <w:r>
        <w:rPr>
          <w:noProof/>
        </w:rPr>
        <w:drawing>
          <wp:anchor distT="0" distB="0" distL="114300" distR="114300" simplePos="0" relativeHeight="251658240" behindDoc="0" locked="0" layoutInCell="1" hidden="0" allowOverlap="1" wp14:anchorId="4F6ED18B" wp14:editId="69699E41">
            <wp:simplePos x="0" y="0"/>
            <wp:positionH relativeFrom="column">
              <wp:posOffset>3695700</wp:posOffset>
            </wp:positionH>
            <wp:positionV relativeFrom="paragraph">
              <wp:posOffset>0</wp:posOffset>
            </wp:positionV>
            <wp:extent cx="1971675" cy="676050"/>
            <wp:effectExtent l="0" t="0" r="0" b="0"/>
            <wp:wrapNone/>
            <wp:docPr id="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r="-3498"/>
                    <a:stretch>
                      <a:fillRect/>
                    </a:stretch>
                  </pic:blipFill>
                  <pic:spPr>
                    <a:xfrm>
                      <a:off x="0" y="0"/>
                      <a:ext cx="1971675" cy="676050"/>
                    </a:xfrm>
                    <a:prstGeom prst="rect">
                      <a:avLst/>
                    </a:prstGeom>
                    <a:ln/>
                  </pic:spPr>
                </pic:pic>
              </a:graphicData>
            </a:graphic>
          </wp:anchor>
        </w:drawing>
      </w:r>
    </w:p>
    <w:p w14:paraId="52A941CC" w14:textId="77777777" w:rsidR="005414D2" w:rsidRDefault="005414D2">
      <w:pPr>
        <w:spacing w:after="0" w:line="240" w:lineRule="auto"/>
        <w:rPr>
          <w:rFonts w:ascii="Arial" w:eastAsia="Arial" w:hAnsi="Arial" w:cs="Arial"/>
        </w:rPr>
      </w:pPr>
    </w:p>
    <w:p w14:paraId="424E14B6" w14:textId="77777777" w:rsidR="005414D2" w:rsidRDefault="005414D2">
      <w:pPr>
        <w:spacing w:after="0" w:line="240" w:lineRule="auto"/>
        <w:rPr>
          <w:rFonts w:ascii="Arial" w:eastAsia="Arial" w:hAnsi="Arial" w:cs="Arial"/>
        </w:rPr>
      </w:pPr>
    </w:p>
    <w:p w14:paraId="487D6FA5" w14:textId="77777777" w:rsidR="005414D2" w:rsidRDefault="005414D2">
      <w:pPr>
        <w:spacing w:after="0" w:line="240" w:lineRule="auto"/>
        <w:jc w:val="right"/>
        <w:rPr>
          <w:rFonts w:ascii="Arial" w:eastAsia="Arial" w:hAnsi="Arial" w:cs="Arial"/>
        </w:rPr>
      </w:pPr>
    </w:p>
    <w:p w14:paraId="0F30EB81" w14:textId="77777777" w:rsidR="005414D2" w:rsidRDefault="005414D2">
      <w:pPr>
        <w:spacing w:after="0" w:line="240" w:lineRule="auto"/>
        <w:rPr>
          <w:rFonts w:ascii="Arial" w:eastAsia="Arial" w:hAnsi="Arial" w:cs="Arial"/>
        </w:rPr>
      </w:pPr>
    </w:p>
    <w:p w14:paraId="62C7702E" w14:textId="77777777" w:rsidR="005414D2" w:rsidRDefault="005414D2">
      <w:pPr>
        <w:spacing w:after="0" w:line="240" w:lineRule="auto"/>
        <w:rPr>
          <w:rFonts w:ascii="Arial" w:eastAsia="Arial" w:hAnsi="Arial" w:cs="Arial"/>
        </w:rPr>
      </w:pPr>
    </w:p>
    <w:p w14:paraId="18277705" w14:textId="77777777" w:rsidR="005414D2" w:rsidRDefault="00AC5494">
      <w:pPr>
        <w:spacing w:after="0" w:line="240" w:lineRule="auto"/>
        <w:rPr>
          <w:rFonts w:ascii="Arial" w:eastAsia="Arial" w:hAnsi="Arial" w:cs="Arial"/>
          <w:sz w:val="36"/>
          <w:szCs w:val="36"/>
        </w:rPr>
      </w:pPr>
      <w:r>
        <w:rPr>
          <w:rFonts w:ascii="Arial" w:eastAsia="Arial" w:hAnsi="Arial" w:cs="Arial"/>
          <w:b/>
          <w:sz w:val="36"/>
          <w:szCs w:val="36"/>
        </w:rPr>
        <w:t>Programme Specification</w:t>
      </w:r>
    </w:p>
    <w:p w14:paraId="3D0DBA48" w14:textId="77777777" w:rsidR="005414D2" w:rsidRDefault="005414D2">
      <w:pPr>
        <w:spacing w:after="0" w:line="240" w:lineRule="auto"/>
        <w:rPr>
          <w:rFonts w:ascii="Arial" w:eastAsia="Arial" w:hAnsi="Arial" w:cs="Arial"/>
          <w:sz w:val="24"/>
          <w:szCs w:val="24"/>
        </w:rPr>
      </w:pPr>
    </w:p>
    <w:p w14:paraId="52B0303A" w14:textId="77777777" w:rsidR="005414D2" w:rsidRDefault="005414D2">
      <w:pPr>
        <w:spacing w:after="0" w:line="240" w:lineRule="auto"/>
        <w:rPr>
          <w:rFonts w:ascii="Arial" w:eastAsia="Arial" w:hAnsi="Arial" w:cs="Arial"/>
          <w:sz w:val="24"/>
          <w:szCs w:val="24"/>
        </w:rPr>
      </w:pPr>
    </w:p>
    <w:p w14:paraId="4C36F344" w14:textId="77777777" w:rsidR="005414D2" w:rsidRDefault="00AC5494">
      <w:pPr>
        <w:tabs>
          <w:tab w:val="left" w:pos="3969"/>
        </w:tabs>
        <w:spacing w:after="0" w:line="240" w:lineRule="auto"/>
        <w:rPr>
          <w:rFonts w:ascii="Arial" w:eastAsia="Arial" w:hAnsi="Arial" w:cs="Arial"/>
          <w:sz w:val="24"/>
          <w:szCs w:val="24"/>
        </w:rPr>
      </w:pPr>
      <w:r>
        <w:rPr>
          <w:rFonts w:ascii="Arial" w:eastAsia="Arial" w:hAnsi="Arial" w:cs="Arial"/>
          <w:b/>
          <w:sz w:val="24"/>
          <w:szCs w:val="24"/>
        </w:rPr>
        <w:t>Title of Course:</w:t>
      </w:r>
      <w:r>
        <w:rPr>
          <w:rFonts w:ascii="Arial" w:eastAsia="Arial" w:hAnsi="Arial" w:cs="Arial"/>
          <w:b/>
          <w:sz w:val="24"/>
          <w:szCs w:val="24"/>
        </w:rPr>
        <w:tab/>
        <w:t>BA (Hons) Jewellery Design &amp; Production</w:t>
      </w:r>
    </w:p>
    <w:p w14:paraId="731F5B81" w14:textId="77777777" w:rsidR="005414D2" w:rsidRDefault="005414D2">
      <w:pPr>
        <w:tabs>
          <w:tab w:val="left" w:pos="3969"/>
        </w:tabs>
        <w:spacing w:after="0" w:line="240" w:lineRule="auto"/>
        <w:rPr>
          <w:rFonts w:ascii="Arial" w:eastAsia="Arial" w:hAnsi="Arial" w:cs="Arial"/>
          <w:sz w:val="24"/>
          <w:szCs w:val="24"/>
        </w:rPr>
      </w:pPr>
    </w:p>
    <w:p w14:paraId="150661F8" w14:textId="77777777" w:rsidR="005414D2" w:rsidRDefault="005414D2">
      <w:pPr>
        <w:tabs>
          <w:tab w:val="left" w:pos="3969"/>
        </w:tabs>
        <w:spacing w:after="0" w:line="240" w:lineRule="auto"/>
        <w:rPr>
          <w:rFonts w:ascii="Arial" w:eastAsia="Arial" w:hAnsi="Arial" w:cs="Arial"/>
          <w:sz w:val="24"/>
          <w:szCs w:val="24"/>
        </w:rPr>
      </w:pPr>
    </w:p>
    <w:p w14:paraId="30E9358B" w14:textId="77777777" w:rsidR="005414D2" w:rsidRDefault="00AC5494">
      <w:pPr>
        <w:tabs>
          <w:tab w:val="left" w:pos="3969"/>
        </w:tabs>
        <w:spacing w:after="0" w:line="240" w:lineRule="auto"/>
        <w:rPr>
          <w:rFonts w:ascii="Arial" w:eastAsia="Arial" w:hAnsi="Arial" w:cs="Arial"/>
          <w:sz w:val="24"/>
          <w:szCs w:val="24"/>
        </w:rPr>
      </w:pPr>
      <w:r>
        <w:rPr>
          <w:rFonts w:ascii="Arial" w:eastAsia="Arial" w:hAnsi="Arial" w:cs="Arial"/>
          <w:b/>
          <w:sz w:val="24"/>
          <w:szCs w:val="24"/>
        </w:rPr>
        <w:t>Date Specification Produced:</w:t>
      </w:r>
      <w:r>
        <w:rPr>
          <w:rFonts w:ascii="Arial" w:eastAsia="Arial" w:hAnsi="Arial" w:cs="Arial"/>
          <w:b/>
          <w:sz w:val="24"/>
          <w:szCs w:val="24"/>
        </w:rPr>
        <w:tab/>
        <w:t>November 2021</w:t>
      </w:r>
    </w:p>
    <w:p w14:paraId="7DB7F626" w14:textId="77777777" w:rsidR="005414D2" w:rsidRDefault="005414D2">
      <w:pPr>
        <w:tabs>
          <w:tab w:val="left" w:pos="3969"/>
        </w:tabs>
        <w:spacing w:after="0" w:line="240" w:lineRule="auto"/>
        <w:rPr>
          <w:rFonts w:ascii="Arial" w:eastAsia="Arial" w:hAnsi="Arial" w:cs="Arial"/>
          <w:sz w:val="24"/>
          <w:szCs w:val="24"/>
        </w:rPr>
      </w:pPr>
    </w:p>
    <w:p w14:paraId="156B1C26" w14:textId="77777777" w:rsidR="005414D2" w:rsidRDefault="00AC5494">
      <w:pPr>
        <w:tabs>
          <w:tab w:val="left" w:pos="3969"/>
        </w:tabs>
        <w:spacing w:after="0" w:line="240" w:lineRule="auto"/>
        <w:rPr>
          <w:rFonts w:ascii="Arial" w:eastAsia="Arial" w:hAnsi="Arial" w:cs="Arial"/>
          <w:sz w:val="24"/>
          <w:szCs w:val="24"/>
        </w:rPr>
      </w:pPr>
      <w:r>
        <w:rPr>
          <w:rFonts w:ascii="Arial" w:eastAsia="Arial" w:hAnsi="Arial" w:cs="Arial"/>
          <w:b/>
          <w:sz w:val="24"/>
          <w:szCs w:val="24"/>
        </w:rPr>
        <w:t>Date Specification Last Revised:</w:t>
      </w:r>
      <w:r>
        <w:rPr>
          <w:rFonts w:ascii="Arial" w:eastAsia="Arial" w:hAnsi="Arial" w:cs="Arial"/>
          <w:b/>
          <w:sz w:val="24"/>
          <w:szCs w:val="24"/>
        </w:rPr>
        <w:tab/>
        <w:t>N/A</w:t>
      </w:r>
    </w:p>
    <w:p w14:paraId="49239986" w14:textId="77777777" w:rsidR="005414D2" w:rsidRDefault="005414D2">
      <w:pPr>
        <w:spacing w:after="0" w:line="240" w:lineRule="auto"/>
        <w:rPr>
          <w:rFonts w:ascii="Arial" w:eastAsia="Arial" w:hAnsi="Arial" w:cs="Arial"/>
        </w:rPr>
      </w:pPr>
    </w:p>
    <w:p w14:paraId="75C57A99" w14:textId="77777777" w:rsidR="005414D2" w:rsidRDefault="005414D2">
      <w:pPr>
        <w:spacing w:after="0" w:line="240" w:lineRule="auto"/>
        <w:rPr>
          <w:rFonts w:ascii="Arial" w:eastAsia="Arial" w:hAnsi="Arial" w:cs="Arial"/>
        </w:rPr>
      </w:pPr>
    </w:p>
    <w:p w14:paraId="33FD4661" w14:textId="77777777" w:rsidR="005414D2" w:rsidRDefault="005414D2">
      <w:pPr>
        <w:spacing w:after="0" w:line="240" w:lineRule="auto"/>
        <w:jc w:val="right"/>
        <w:rPr>
          <w:rFonts w:ascii="Arial" w:eastAsia="Arial" w:hAnsi="Arial" w:cs="Arial"/>
        </w:rPr>
      </w:pPr>
    </w:p>
    <w:p w14:paraId="1681C863" w14:textId="77777777" w:rsidR="005414D2" w:rsidRDefault="005414D2">
      <w:pPr>
        <w:spacing w:after="0" w:line="240" w:lineRule="auto"/>
        <w:rPr>
          <w:rFonts w:ascii="Arial" w:eastAsia="Arial" w:hAnsi="Arial" w:cs="Arial"/>
        </w:rPr>
      </w:pPr>
    </w:p>
    <w:p w14:paraId="0BF14CF1" w14:textId="77777777" w:rsidR="005414D2" w:rsidRDefault="005414D2">
      <w:pPr>
        <w:spacing w:after="0" w:line="240" w:lineRule="auto"/>
        <w:jc w:val="both"/>
        <w:rPr>
          <w:rFonts w:ascii="Arial" w:eastAsia="Arial" w:hAnsi="Arial" w:cs="Arial"/>
        </w:rPr>
      </w:pPr>
    </w:p>
    <w:p w14:paraId="43217E43" w14:textId="77777777" w:rsidR="005414D2" w:rsidRDefault="005414D2">
      <w:pPr>
        <w:spacing w:after="0" w:line="240" w:lineRule="auto"/>
        <w:jc w:val="both"/>
        <w:rPr>
          <w:rFonts w:ascii="Arial" w:eastAsia="Arial" w:hAnsi="Arial" w:cs="Arial"/>
        </w:rPr>
      </w:pPr>
    </w:p>
    <w:p w14:paraId="76F59978" w14:textId="77777777" w:rsidR="005414D2" w:rsidRDefault="005414D2">
      <w:pPr>
        <w:spacing w:after="0" w:line="240" w:lineRule="auto"/>
        <w:jc w:val="both"/>
        <w:rPr>
          <w:rFonts w:ascii="Arial" w:eastAsia="Arial" w:hAnsi="Arial" w:cs="Arial"/>
        </w:rPr>
      </w:pPr>
    </w:p>
    <w:p w14:paraId="470D7539" w14:textId="77777777" w:rsidR="005414D2" w:rsidRDefault="005414D2">
      <w:pPr>
        <w:spacing w:after="0" w:line="240" w:lineRule="auto"/>
        <w:jc w:val="both"/>
        <w:rPr>
          <w:rFonts w:ascii="Arial" w:eastAsia="Arial" w:hAnsi="Arial" w:cs="Arial"/>
        </w:rPr>
      </w:pPr>
    </w:p>
    <w:p w14:paraId="6A56E372" w14:textId="77777777" w:rsidR="005414D2" w:rsidRDefault="005414D2">
      <w:pPr>
        <w:spacing w:after="0" w:line="240" w:lineRule="auto"/>
        <w:jc w:val="both"/>
        <w:rPr>
          <w:rFonts w:ascii="Arial" w:eastAsia="Arial" w:hAnsi="Arial" w:cs="Arial"/>
        </w:rPr>
      </w:pPr>
    </w:p>
    <w:p w14:paraId="22608128" w14:textId="77777777" w:rsidR="005414D2" w:rsidRDefault="005414D2">
      <w:pPr>
        <w:spacing w:after="0" w:line="240" w:lineRule="auto"/>
        <w:jc w:val="both"/>
        <w:rPr>
          <w:rFonts w:ascii="Arial" w:eastAsia="Arial" w:hAnsi="Arial" w:cs="Arial"/>
        </w:rPr>
      </w:pPr>
    </w:p>
    <w:p w14:paraId="6B478EDB" w14:textId="77777777" w:rsidR="005414D2" w:rsidRDefault="005414D2">
      <w:pPr>
        <w:spacing w:after="0" w:line="240" w:lineRule="auto"/>
        <w:jc w:val="both"/>
        <w:rPr>
          <w:rFonts w:ascii="Arial" w:eastAsia="Arial" w:hAnsi="Arial" w:cs="Arial"/>
        </w:rPr>
      </w:pPr>
    </w:p>
    <w:p w14:paraId="334051A8" w14:textId="77777777" w:rsidR="005414D2" w:rsidRDefault="00AC5494">
      <w:pPr>
        <w:spacing w:after="0" w:line="240" w:lineRule="auto"/>
        <w:jc w:val="both"/>
        <w:rPr>
          <w:rFonts w:ascii="Arial" w:eastAsia="Arial" w:hAnsi="Arial" w:cs="Arial"/>
        </w:rPr>
      </w:pPr>
      <w:r>
        <w:br w:type="page"/>
      </w:r>
      <w:r>
        <w:rPr>
          <w:rFonts w:ascii="Arial" w:eastAsia="Arial" w:hAnsi="Arial" w:cs="Arial"/>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14:paraId="45897BAA" w14:textId="77777777" w:rsidR="005414D2" w:rsidRDefault="005414D2">
      <w:pPr>
        <w:spacing w:after="0" w:line="240" w:lineRule="auto"/>
        <w:rPr>
          <w:rFonts w:ascii="Arial" w:eastAsia="Arial" w:hAnsi="Arial" w:cs="Arial"/>
        </w:rPr>
      </w:pPr>
    </w:p>
    <w:p w14:paraId="4659F63C" w14:textId="77777777" w:rsidR="005414D2" w:rsidRDefault="005414D2">
      <w:pPr>
        <w:spacing w:after="0" w:line="240" w:lineRule="auto"/>
        <w:rPr>
          <w:rFonts w:ascii="Arial" w:eastAsia="Arial" w:hAnsi="Arial" w:cs="Arial"/>
        </w:rPr>
      </w:pPr>
    </w:p>
    <w:p w14:paraId="04482E99" w14:textId="77777777" w:rsidR="005414D2" w:rsidRDefault="00AC5494">
      <w:pPr>
        <w:widowControl w:val="0"/>
        <w:pBdr>
          <w:top w:val="nil"/>
          <w:left w:val="nil"/>
          <w:bottom w:val="nil"/>
          <w:right w:val="nil"/>
          <w:between w:val="nil"/>
        </w:pBdr>
        <w:spacing w:after="0"/>
        <w:rPr>
          <w:rFonts w:ascii="Arial" w:eastAsia="Arial" w:hAnsi="Arial" w:cs="Arial"/>
        </w:rPr>
        <w:sectPr w:rsidR="005414D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20"/>
        </w:sectPr>
      </w:pPr>
      <w:r>
        <w:br w:type="page"/>
      </w:r>
    </w:p>
    <w:p w14:paraId="60304C0B" w14:textId="77777777" w:rsidR="005414D2" w:rsidRDefault="00AC5494">
      <w:pPr>
        <w:spacing w:after="0" w:line="240" w:lineRule="auto"/>
        <w:rPr>
          <w:rFonts w:ascii="Arial" w:eastAsia="Arial" w:hAnsi="Arial" w:cs="Arial"/>
        </w:rPr>
      </w:pPr>
      <w:r>
        <w:rPr>
          <w:rFonts w:ascii="Arial" w:eastAsia="Arial" w:hAnsi="Arial" w:cs="Arial"/>
          <w:b/>
        </w:rPr>
        <w:lastRenderedPageBreak/>
        <w:t>SECTION 1:</w:t>
      </w:r>
      <w:r>
        <w:rPr>
          <w:rFonts w:ascii="Arial" w:eastAsia="Arial" w:hAnsi="Arial" w:cs="Arial"/>
          <w:b/>
        </w:rPr>
        <w:tab/>
        <w:t>GENERAL INFORMATION</w:t>
      </w:r>
    </w:p>
    <w:p w14:paraId="37E21F22" w14:textId="77777777" w:rsidR="005414D2" w:rsidRDefault="005414D2">
      <w:pPr>
        <w:spacing w:after="0" w:line="240" w:lineRule="auto"/>
        <w:rPr>
          <w:rFonts w:ascii="Arial" w:eastAsia="Arial" w:hAnsi="Arial" w:cs="Arial"/>
        </w:rPr>
      </w:pPr>
    </w:p>
    <w:tbl>
      <w:tblPr>
        <w:tblStyle w:val="af"/>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5590"/>
      </w:tblGrid>
      <w:tr w:rsidR="005414D2" w14:paraId="52880684" w14:textId="77777777">
        <w:tc>
          <w:tcPr>
            <w:tcW w:w="3652" w:type="dxa"/>
          </w:tcPr>
          <w:p w14:paraId="78D12CB8" w14:textId="77777777" w:rsidR="005414D2" w:rsidRDefault="00AC5494">
            <w:pPr>
              <w:rPr>
                <w:rFonts w:ascii="Arial" w:eastAsia="Arial" w:hAnsi="Arial" w:cs="Arial"/>
              </w:rPr>
            </w:pPr>
            <w:r>
              <w:rPr>
                <w:rFonts w:ascii="Arial" w:eastAsia="Arial" w:hAnsi="Arial" w:cs="Arial"/>
                <w:b/>
              </w:rPr>
              <w:t>Title:</w:t>
            </w:r>
          </w:p>
          <w:p w14:paraId="0BAD9917" w14:textId="77777777" w:rsidR="005414D2" w:rsidRDefault="005414D2">
            <w:pPr>
              <w:rPr>
                <w:rFonts w:ascii="Arial" w:eastAsia="Arial" w:hAnsi="Arial" w:cs="Arial"/>
              </w:rPr>
            </w:pPr>
          </w:p>
        </w:tc>
        <w:tc>
          <w:tcPr>
            <w:tcW w:w="5590" w:type="dxa"/>
          </w:tcPr>
          <w:p w14:paraId="1DD6BFC7" w14:textId="77777777" w:rsidR="005414D2" w:rsidRDefault="00AC5494">
            <w:pPr>
              <w:rPr>
                <w:rFonts w:ascii="Arial" w:eastAsia="Arial" w:hAnsi="Arial" w:cs="Arial"/>
              </w:rPr>
            </w:pPr>
            <w:r>
              <w:rPr>
                <w:rFonts w:ascii="Arial" w:eastAsia="Arial" w:hAnsi="Arial" w:cs="Arial"/>
                <w:b/>
              </w:rPr>
              <w:t>BA (Hons) Jewellery Design &amp; Production</w:t>
            </w:r>
          </w:p>
        </w:tc>
      </w:tr>
      <w:tr w:rsidR="005414D2" w14:paraId="6A7E9805" w14:textId="77777777">
        <w:tc>
          <w:tcPr>
            <w:tcW w:w="3652" w:type="dxa"/>
          </w:tcPr>
          <w:p w14:paraId="476ECBE5" w14:textId="77777777" w:rsidR="005414D2" w:rsidRDefault="00AC5494">
            <w:pPr>
              <w:rPr>
                <w:rFonts w:ascii="Arial" w:eastAsia="Arial" w:hAnsi="Arial" w:cs="Arial"/>
              </w:rPr>
            </w:pPr>
            <w:r>
              <w:rPr>
                <w:rFonts w:ascii="Arial" w:eastAsia="Arial" w:hAnsi="Arial" w:cs="Arial"/>
                <w:b/>
              </w:rPr>
              <w:t>Awarding Institution:</w:t>
            </w:r>
          </w:p>
          <w:p w14:paraId="0090F726" w14:textId="77777777" w:rsidR="005414D2" w:rsidRDefault="005414D2">
            <w:pPr>
              <w:rPr>
                <w:rFonts w:ascii="Arial" w:eastAsia="Arial" w:hAnsi="Arial" w:cs="Arial"/>
              </w:rPr>
            </w:pPr>
          </w:p>
        </w:tc>
        <w:tc>
          <w:tcPr>
            <w:tcW w:w="5590" w:type="dxa"/>
          </w:tcPr>
          <w:p w14:paraId="54660FF2" w14:textId="77777777" w:rsidR="005414D2" w:rsidRDefault="00AC5494">
            <w:pPr>
              <w:rPr>
                <w:rFonts w:ascii="Arial" w:eastAsia="Arial" w:hAnsi="Arial" w:cs="Arial"/>
              </w:rPr>
            </w:pPr>
            <w:r>
              <w:rPr>
                <w:rFonts w:ascii="Arial" w:eastAsia="Arial" w:hAnsi="Arial" w:cs="Arial"/>
                <w:b/>
              </w:rPr>
              <w:t>Kingston University</w:t>
            </w:r>
          </w:p>
        </w:tc>
      </w:tr>
      <w:tr w:rsidR="005414D2" w14:paraId="0A13AD3C" w14:textId="77777777">
        <w:tc>
          <w:tcPr>
            <w:tcW w:w="3652" w:type="dxa"/>
          </w:tcPr>
          <w:p w14:paraId="159AECB5" w14:textId="77777777" w:rsidR="005414D2" w:rsidRDefault="00AC5494">
            <w:pPr>
              <w:rPr>
                <w:rFonts w:ascii="Arial" w:eastAsia="Arial" w:hAnsi="Arial" w:cs="Arial"/>
              </w:rPr>
            </w:pPr>
            <w:r>
              <w:rPr>
                <w:rFonts w:ascii="Arial" w:eastAsia="Arial" w:hAnsi="Arial" w:cs="Arial"/>
                <w:b/>
              </w:rPr>
              <w:t>Teaching Institution:</w:t>
            </w:r>
          </w:p>
          <w:p w14:paraId="73779D03" w14:textId="77777777" w:rsidR="005414D2" w:rsidRDefault="005414D2">
            <w:pPr>
              <w:rPr>
                <w:rFonts w:ascii="Arial" w:eastAsia="Arial" w:hAnsi="Arial" w:cs="Arial"/>
              </w:rPr>
            </w:pPr>
          </w:p>
        </w:tc>
        <w:tc>
          <w:tcPr>
            <w:tcW w:w="5590" w:type="dxa"/>
          </w:tcPr>
          <w:p w14:paraId="4ECF844F" w14:textId="77777777" w:rsidR="005414D2" w:rsidRDefault="00AC5494">
            <w:pPr>
              <w:rPr>
                <w:rFonts w:ascii="Arial" w:eastAsia="Arial" w:hAnsi="Arial" w:cs="Arial"/>
              </w:rPr>
            </w:pPr>
            <w:r>
              <w:rPr>
                <w:rFonts w:ascii="Arial" w:eastAsia="Arial" w:hAnsi="Arial" w:cs="Arial"/>
                <w:b/>
              </w:rPr>
              <w:t>British Academy of Jewellery (BAJ)</w:t>
            </w:r>
          </w:p>
        </w:tc>
      </w:tr>
      <w:tr w:rsidR="005414D2" w14:paraId="08B2C02B" w14:textId="77777777">
        <w:tc>
          <w:tcPr>
            <w:tcW w:w="3652" w:type="dxa"/>
          </w:tcPr>
          <w:p w14:paraId="2FE984CE" w14:textId="77777777" w:rsidR="005414D2" w:rsidRDefault="00AC5494">
            <w:pPr>
              <w:rPr>
                <w:rFonts w:ascii="Arial" w:eastAsia="Arial" w:hAnsi="Arial" w:cs="Arial"/>
              </w:rPr>
            </w:pPr>
            <w:r>
              <w:rPr>
                <w:rFonts w:ascii="Arial" w:eastAsia="Arial" w:hAnsi="Arial" w:cs="Arial"/>
                <w:b/>
              </w:rPr>
              <w:t>Location:</w:t>
            </w:r>
          </w:p>
        </w:tc>
        <w:tc>
          <w:tcPr>
            <w:tcW w:w="5590" w:type="dxa"/>
          </w:tcPr>
          <w:p w14:paraId="2C989A8B" w14:textId="77777777" w:rsidR="005414D2" w:rsidRDefault="00AC5494">
            <w:pPr>
              <w:rPr>
                <w:rFonts w:ascii="Arial" w:eastAsia="Arial" w:hAnsi="Arial" w:cs="Arial"/>
              </w:rPr>
            </w:pPr>
            <w:r>
              <w:rPr>
                <w:rFonts w:ascii="Arial" w:eastAsia="Arial" w:hAnsi="Arial" w:cs="Arial"/>
                <w:b/>
              </w:rPr>
              <w:t>British Academy of Jewellery</w:t>
            </w:r>
            <w:r>
              <w:rPr>
                <w:rFonts w:ascii="Arial" w:eastAsia="Arial" w:hAnsi="Arial" w:cs="Arial"/>
                <w:b/>
              </w:rPr>
              <w:br/>
              <w:t>Camden Campus</w:t>
            </w:r>
            <w:r>
              <w:rPr>
                <w:rFonts w:ascii="Arial" w:eastAsia="Arial" w:hAnsi="Arial" w:cs="Arial"/>
                <w:b/>
              </w:rPr>
              <w:br/>
              <w:t>London</w:t>
            </w:r>
          </w:p>
          <w:p w14:paraId="756D99D0" w14:textId="77777777" w:rsidR="005414D2" w:rsidRDefault="005414D2">
            <w:pPr>
              <w:rPr>
                <w:rFonts w:ascii="Arial" w:eastAsia="Arial" w:hAnsi="Arial" w:cs="Arial"/>
              </w:rPr>
            </w:pPr>
          </w:p>
        </w:tc>
      </w:tr>
      <w:tr w:rsidR="005414D2" w14:paraId="4E981FF7" w14:textId="77777777">
        <w:tc>
          <w:tcPr>
            <w:tcW w:w="3652" w:type="dxa"/>
          </w:tcPr>
          <w:p w14:paraId="4C82F1FC" w14:textId="77777777" w:rsidR="005414D2" w:rsidRDefault="00AC5494">
            <w:pPr>
              <w:rPr>
                <w:rFonts w:ascii="Arial" w:eastAsia="Arial" w:hAnsi="Arial" w:cs="Arial"/>
              </w:rPr>
            </w:pPr>
            <w:r>
              <w:rPr>
                <w:rFonts w:ascii="Arial" w:eastAsia="Arial" w:hAnsi="Arial" w:cs="Arial"/>
                <w:b/>
              </w:rPr>
              <w:t>Programme Accredited by:</w:t>
            </w:r>
          </w:p>
          <w:p w14:paraId="568A2B82" w14:textId="77777777" w:rsidR="005414D2" w:rsidRDefault="005414D2">
            <w:pPr>
              <w:rPr>
                <w:rFonts w:ascii="Arial" w:eastAsia="Arial" w:hAnsi="Arial" w:cs="Arial"/>
              </w:rPr>
            </w:pPr>
          </w:p>
        </w:tc>
        <w:tc>
          <w:tcPr>
            <w:tcW w:w="5590" w:type="dxa"/>
          </w:tcPr>
          <w:p w14:paraId="0DB407B3" w14:textId="77777777" w:rsidR="005414D2" w:rsidRDefault="00AC5494">
            <w:pPr>
              <w:rPr>
                <w:rFonts w:ascii="Arial" w:eastAsia="Arial" w:hAnsi="Arial" w:cs="Arial"/>
              </w:rPr>
            </w:pPr>
            <w:r>
              <w:rPr>
                <w:rFonts w:ascii="Arial" w:eastAsia="Arial" w:hAnsi="Arial" w:cs="Arial"/>
                <w:b/>
              </w:rPr>
              <w:t>N/A</w:t>
            </w:r>
          </w:p>
        </w:tc>
      </w:tr>
    </w:tbl>
    <w:p w14:paraId="3D0F1A93" w14:textId="77777777" w:rsidR="005414D2" w:rsidRDefault="005414D2">
      <w:pPr>
        <w:spacing w:after="0" w:line="240" w:lineRule="auto"/>
        <w:rPr>
          <w:rFonts w:ascii="Arial" w:eastAsia="Arial" w:hAnsi="Arial" w:cs="Arial"/>
        </w:rPr>
      </w:pPr>
    </w:p>
    <w:p w14:paraId="077B5D10" w14:textId="77777777" w:rsidR="005414D2" w:rsidRDefault="00AC5494">
      <w:pPr>
        <w:spacing w:after="0" w:line="240" w:lineRule="auto"/>
        <w:rPr>
          <w:rFonts w:ascii="Arial" w:eastAsia="Arial" w:hAnsi="Arial" w:cs="Arial"/>
        </w:rPr>
      </w:pPr>
      <w:r>
        <w:rPr>
          <w:rFonts w:ascii="Arial" w:eastAsia="Arial" w:hAnsi="Arial" w:cs="Arial"/>
          <w:b/>
        </w:rPr>
        <w:t>SECTION 2: THE PROGRAMME</w:t>
      </w:r>
    </w:p>
    <w:p w14:paraId="22ADD241" w14:textId="77777777" w:rsidR="005414D2" w:rsidRDefault="005414D2">
      <w:pPr>
        <w:spacing w:after="0" w:line="240" w:lineRule="auto"/>
        <w:rPr>
          <w:rFonts w:ascii="Arial" w:eastAsia="Arial" w:hAnsi="Arial" w:cs="Arial"/>
        </w:rPr>
      </w:pPr>
    </w:p>
    <w:p w14:paraId="0167DE3C" w14:textId="77777777" w:rsidR="005414D2" w:rsidRDefault="00AC5494">
      <w:pPr>
        <w:numPr>
          <w:ilvl w:val="0"/>
          <w:numId w:val="13"/>
        </w:numPr>
        <w:spacing w:after="0" w:line="240" w:lineRule="auto"/>
        <w:jc w:val="both"/>
        <w:rPr>
          <w:rFonts w:ascii="Arial" w:eastAsia="Arial" w:hAnsi="Arial" w:cs="Arial"/>
        </w:rPr>
      </w:pPr>
      <w:r>
        <w:rPr>
          <w:rFonts w:ascii="Arial" w:eastAsia="Arial" w:hAnsi="Arial" w:cs="Arial"/>
          <w:b/>
        </w:rPr>
        <w:t>Programme Introduction</w:t>
      </w:r>
    </w:p>
    <w:p w14:paraId="08C55661" w14:textId="77777777" w:rsidR="005414D2" w:rsidRDefault="005414D2">
      <w:pPr>
        <w:spacing w:after="0" w:line="240" w:lineRule="auto"/>
        <w:ind w:left="360"/>
        <w:jc w:val="both"/>
        <w:rPr>
          <w:rFonts w:ascii="Arial" w:eastAsia="Arial" w:hAnsi="Arial" w:cs="Arial"/>
        </w:rPr>
      </w:pPr>
    </w:p>
    <w:p w14:paraId="158F6BA8" w14:textId="77777777" w:rsidR="005414D2" w:rsidRDefault="00AC549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rPr>
      </w:pPr>
      <w:r>
        <w:rPr>
          <w:rFonts w:ascii="Arial" w:eastAsia="Arial" w:hAnsi="Arial" w:cs="Arial"/>
          <w:color w:val="000000"/>
        </w:rPr>
        <w:t xml:space="preserve">This course is concerned with the development of the creative professional practice, technological knowledge, and theoretical understanding necessary to enter a variety of careers in the jewellery and creative industries. </w:t>
      </w:r>
    </w:p>
    <w:p w14:paraId="3A21D5A6" w14:textId="77777777" w:rsidR="005414D2" w:rsidRDefault="005414D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rPr>
      </w:pPr>
    </w:p>
    <w:p w14:paraId="3F0E19AF" w14:textId="77777777" w:rsidR="005414D2" w:rsidRDefault="00AC549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rPr>
      </w:pPr>
      <w:r>
        <w:rPr>
          <w:rFonts w:ascii="Arial" w:eastAsia="Arial" w:hAnsi="Arial" w:cs="Arial"/>
          <w:color w:val="000000"/>
        </w:rPr>
        <w:t xml:space="preserve">Strong emphasis is placed upon the acquisition and development of manufacturing skills supported by the creative, intelligent and sustainable applications of </w:t>
      </w:r>
      <w:r>
        <w:rPr>
          <w:rFonts w:ascii="Arial" w:eastAsia="Arial" w:hAnsi="Arial" w:cs="Arial"/>
        </w:rPr>
        <w:t xml:space="preserve">traditional </w:t>
      </w:r>
      <w:r>
        <w:rPr>
          <w:rFonts w:ascii="Arial" w:eastAsia="Arial" w:hAnsi="Arial" w:cs="Arial"/>
          <w:color w:val="000000"/>
        </w:rPr>
        <w:t xml:space="preserve">and emerging materials, technologies and processes in the profession. Contextual studies inform </w:t>
      </w:r>
      <w:r>
        <w:rPr>
          <w:rFonts w:ascii="Arial" w:eastAsia="Arial" w:hAnsi="Arial" w:cs="Arial"/>
        </w:rPr>
        <w:t>studio practice and</w:t>
      </w:r>
      <w:r>
        <w:rPr>
          <w:rFonts w:ascii="Arial" w:eastAsia="Arial" w:hAnsi="Arial" w:cs="Arial"/>
          <w:color w:val="000000"/>
        </w:rPr>
        <w:t xml:space="preserve"> address the understanding of jewellery in an intellectual, </w:t>
      </w:r>
      <w:r>
        <w:rPr>
          <w:rFonts w:ascii="Arial" w:eastAsia="Arial" w:hAnsi="Arial" w:cs="Arial"/>
        </w:rPr>
        <w:t xml:space="preserve">historical, and cultural context, and in relation to other disciplines. </w:t>
      </w:r>
    </w:p>
    <w:p w14:paraId="1AFC1E9A" w14:textId="77777777" w:rsidR="005414D2" w:rsidRDefault="005414D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rPr>
      </w:pPr>
    </w:p>
    <w:p w14:paraId="552EAD1F" w14:textId="77777777" w:rsidR="005414D2" w:rsidRDefault="00AC5494">
      <w:pPr>
        <w:spacing w:after="0" w:line="240" w:lineRule="auto"/>
        <w:jc w:val="both"/>
        <w:rPr>
          <w:rFonts w:ascii="Arial" w:eastAsia="Arial" w:hAnsi="Arial" w:cs="Arial"/>
        </w:rPr>
      </w:pPr>
      <w:r>
        <w:rPr>
          <w:rFonts w:ascii="Arial" w:eastAsia="Arial" w:hAnsi="Arial" w:cs="Arial"/>
        </w:rPr>
        <w:t>Specifically, the jewellery design &amp; production course aims to provide education based upon the following key themes:</w:t>
      </w:r>
    </w:p>
    <w:p w14:paraId="7AB45A6C" w14:textId="77777777" w:rsidR="005414D2" w:rsidRDefault="005414D2">
      <w:pPr>
        <w:spacing w:after="0" w:line="240" w:lineRule="auto"/>
        <w:jc w:val="both"/>
        <w:rPr>
          <w:rFonts w:ascii="Arial" w:eastAsia="Arial" w:hAnsi="Arial" w:cs="Arial"/>
        </w:rPr>
      </w:pPr>
    </w:p>
    <w:p w14:paraId="73FDCB1B" w14:textId="77777777" w:rsidR="005414D2" w:rsidRDefault="00AC5494">
      <w:pPr>
        <w:numPr>
          <w:ilvl w:val="0"/>
          <w:numId w:val="10"/>
        </w:numPr>
        <w:spacing w:after="0" w:line="240" w:lineRule="auto"/>
        <w:rPr>
          <w:rFonts w:ascii="Arial" w:eastAsia="Arial" w:hAnsi="Arial" w:cs="Arial"/>
        </w:rPr>
      </w:pPr>
      <w:r>
        <w:rPr>
          <w:rFonts w:ascii="Arial" w:eastAsia="Arial" w:hAnsi="Arial" w:cs="Arial"/>
          <w:b/>
        </w:rPr>
        <w:t>TECHNIQUE</w:t>
      </w:r>
      <w:r>
        <w:rPr>
          <w:rFonts w:ascii="Arial" w:eastAsia="Arial" w:hAnsi="Arial" w:cs="Arial"/>
        </w:rPr>
        <w:br/>
      </w:r>
      <w:r>
        <w:rPr>
          <w:rFonts w:ascii="Arial" w:eastAsia="Arial" w:hAnsi="Arial" w:cs="Arial"/>
          <w:i/>
        </w:rPr>
        <w:t>“Thinking Through Making”</w:t>
      </w:r>
      <w:r>
        <w:rPr>
          <w:rFonts w:ascii="Arial" w:eastAsia="Arial" w:hAnsi="Arial" w:cs="Arial"/>
        </w:rPr>
        <w:br/>
        <w:t>Provide technical hands-on training in jewellery manufacturing and design.</w:t>
      </w:r>
      <w:r>
        <w:rPr>
          <w:rFonts w:ascii="Arial" w:eastAsia="Arial" w:hAnsi="Arial" w:cs="Arial"/>
        </w:rPr>
        <w:br/>
      </w:r>
    </w:p>
    <w:p w14:paraId="6A65BDF9" w14:textId="77777777" w:rsidR="005414D2" w:rsidRDefault="00AC5494">
      <w:pPr>
        <w:numPr>
          <w:ilvl w:val="0"/>
          <w:numId w:val="10"/>
        </w:numPr>
        <w:spacing w:after="0" w:line="240" w:lineRule="auto"/>
        <w:rPr>
          <w:rFonts w:ascii="Arial" w:eastAsia="Arial" w:hAnsi="Arial" w:cs="Arial"/>
        </w:rPr>
      </w:pPr>
      <w:r>
        <w:rPr>
          <w:rFonts w:ascii="Arial" w:eastAsia="Arial" w:hAnsi="Arial" w:cs="Arial"/>
          <w:b/>
        </w:rPr>
        <w:t>INNOVATION</w:t>
      </w:r>
    </w:p>
    <w:p w14:paraId="5C35DA57" w14:textId="77777777" w:rsidR="005414D2" w:rsidRDefault="00AC5494">
      <w:pPr>
        <w:spacing w:after="0" w:line="240" w:lineRule="auto"/>
        <w:ind w:left="1440" w:hanging="720"/>
        <w:rPr>
          <w:rFonts w:ascii="Arial" w:eastAsia="Arial" w:hAnsi="Arial" w:cs="Arial"/>
        </w:rPr>
      </w:pPr>
      <w:r>
        <w:rPr>
          <w:rFonts w:ascii="Arial" w:eastAsia="Arial" w:hAnsi="Arial" w:cs="Arial"/>
          <w:i/>
        </w:rPr>
        <w:t>“Challenging taught techniques”</w:t>
      </w:r>
    </w:p>
    <w:p w14:paraId="19061021" w14:textId="77777777" w:rsidR="005414D2" w:rsidRDefault="00AC5494">
      <w:pPr>
        <w:spacing w:after="0" w:line="240" w:lineRule="auto"/>
        <w:ind w:left="1440" w:hanging="720"/>
        <w:rPr>
          <w:rFonts w:ascii="Arial" w:eastAsia="Arial" w:hAnsi="Arial" w:cs="Arial"/>
        </w:rPr>
      </w:pPr>
      <w:r>
        <w:rPr>
          <w:rFonts w:ascii="Arial" w:eastAsia="Arial" w:hAnsi="Arial" w:cs="Arial"/>
        </w:rPr>
        <w:t>Provide students space, time and support to innovate, rethink and analyse.</w:t>
      </w:r>
      <w:r>
        <w:rPr>
          <w:rFonts w:ascii="Arial" w:eastAsia="Arial" w:hAnsi="Arial" w:cs="Arial"/>
        </w:rPr>
        <w:br/>
      </w:r>
    </w:p>
    <w:p w14:paraId="18A57145" w14:textId="77777777" w:rsidR="005414D2" w:rsidRDefault="00AC5494">
      <w:pPr>
        <w:numPr>
          <w:ilvl w:val="0"/>
          <w:numId w:val="10"/>
        </w:numPr>
        <w:spacing w:after="0" w:line="240" w:lineRule="auto"/>
        <w:rPr>
          <w:rFonts w:ascii="Arial" w:eastAsia="Arial" w:hAnsi="Arial" w:cs="Arial"/>
        </w:rPr>
      </w:pPr>
      <w:r>
        <w:rPr>
          <w:rFonts w:ascii="Arial" w:eastAsia="Arial" w:hAnsi="Arial" w:cs="Arial"/>
          <w:b/>
        </w:rPr>
        <w:t>PROFESSIONAL PRACTICE</w:t>
      </w:r>
      <w:r>
        <w:rPr>
          <w:rFonts w:ascii="Arial" w:eastAsia="Arial" w:hAnsi="Arial" w:cs="Arial"/>
          <w:b/>
        </w:rPr>
        <w:br/>
      </w:r>
      <w:r>
        <w:rPr>
          <w:rFonts w:ascii="Arial" w:eastAsia="Arial" w:hAnsi="Arial" w:cs="Arial"/>
          <w:i/>
        </w:rPr>
        <w:t>“Preparing for the Future”</w:t>
      </w:r>
      <w:r>
        <w:rPr>
          <w:rFonts w:ascii="Arial" w:eastAsia="Arial" w:hAnsi="Arial" w:cs="Arial"/>
          <w:i/>
        </w:rPr>
        <w:br/>
      </w:r>
      <w:r>
        <w:rPr>
          <w:rFonts w:ascii="Arial" w:eastAsia="Arial" w:hAnsi="Arial" w:cs="Arial"/>
        </w:rPr>
        <w:t>Support students with preparation to launch viable practices, and/or develop the skills to achieve employment goals.</w:t>
      </w:r>
      <w:r>
        <w:rPr>
          <w:rFonts w:ascii="Arial" w:eastAsia="Arial" w:hAnsi="Arial" w:cs="Arial"/>
        </w:rPr>
        <w:br/>
      </w:r>
    </w:p>
    <w:p w14:paraId="1DF72F26" w14:textId="77777777" w:rsidR="005414D2" w:rsidRDefault="00AC5494">
      <w:pPr>
        <w:numPr>
          <w:ilvl w:val="0"/>
          <w:numId w:val="10"/>
        </w:numPr>
        <w:spacing w:after="0" w:line="240" w:lineRule="auto"/>
        <w:rPr>
          <w:rFonts w:ascii="Arial" w:eastAsia="Arial" w:hAnsi="Arial" w:cs="Arial"/>
        </w:rPr>
      </w:pPr>
      <w:r>
        <w:rPr>
          <w:rFonts w:ascii="Arial" w:eastAsia="Arial" w:hAnsi="Arial" w:cs="Arial"/>
          <w:b/>
        </w:rPr>
        <w:t>HISTORY/THEORY</w:t>
      </w:r>
    </w:p>
    <w:p w14:paraId="2ED8786F" w14:textId="77777777" w:rsidR="005414D2" w:rsidRDefault="00AC5494">
      <w:pPr>
        <w:spacing w:after="0" w:line="240" w:lineRule="auto"/>
        <w:ind w:left="720"/>
        <w:rPr>
          <w:rFonts w:ascii="Arial" w:eastAsia="Arial" w:hAnsi="Arial" w:cs="Arial"/>
        </w:rPr>
      </w:pPr>
      <w:r>
        <w:rPr>
          <w:rFonts w:ascii="Arial" w:eastAsia="Arial" w:hAnsi="Arial" w:cs="Arial"/>
          <w:i/>
        </w:rPr>
        <w:t>“Exploring tension between theory and practice”</w:t>
      </w:r>
      <w:r>
        <w:rPr>
          <w:rFonts w:ascii="Arial" w:eastAsia="Arial" w:hAnsi="Arial" w:cs="Arial"/>
          <w:i/>
        </w:rPr>
        <w:br/>
      </w:r>
      <w:r>
        <w:rPr>
          <w:rFonts w:ascii="Arial" w:eastAsia="Arial" w:hAnsi="Arial" w:cs="Arial"/>
        </w:rPr>
        <w:t>Support students’ development as practitioners and researchers.</w:t>
      </w:r>
    </w:p>
    <w:p w14:paraId="4190F392" w14:textId="77777777" w:rsidR="005414D2" w:rsidRDefault="005414D2">
      <w:pPr>
        <w:spacing w:after="0" w:line="240" w:lineRule="auto"/>
        <w:jc w:val="both"/>
        <w:rPr>
          <w:rFonts w:ascii="Arial" w:eastAsia="Arial" w:hAnsi="Arial" w:cs="Arial"/>
        </w:rPr>
      </w:pPr>
    </w:p>
    <w:p w14:paraId="70DCF92F" w14:textId="77777777" w:rsidR="005414D2" w:rsidRDefault="00AC5494">
      <w:pPr>
        <w:spacing w:after="0" w:line="240" w:lineRule="auto"/>
        <w:jc w:val="both"/>
        <w:rPr>
          <w:rFonts w:ascii="Arial" w:eastAsia="Arial" w:hAnsi="Arial" w:cs="Arial"/>
        </w:rPr>
      </w:pPr>
      <w:r>
        <w:rPr>
          <w:rFonts w:ascii="Arial" w:eastAsia="Arial" w:hAnsi="Arial" w:cs="Arial"/>
        </w:rPr>
        <w:t xml:space="preserve">These themes not only support the aims and objectives of the course but also ensure that the graduates are industry-ready upon graduation. Students acquire skills and develop a portfolio of work while gaining relevant professional experience. The latter results from the course leveraging strong links with the industry, culminating in the inclusion of live projects involving contextual and site visits. Teaching is delivered by tutors who are also practising jewellers. </w:t>
      </w:r>
    </w:p>
    <w:p w14:paraId="68507569" w14:textId="77777777" w:rsidR="005414D2" w:rsidRDefault="005414D2">
      <w:pPr>
        <w:spacing w:after="0" w:line="240" w:lineRule="auto"/>
        <w:jc w:val="both"/>
        <w:rPr>
          <w:rFonts w:ascii="Arial" w:eastAsia="Arial" w:hAnsi="Arial" w:cs="Arial"/>
        </w:rPr>
      </w:pPr>
    </w:p>
    <w:p w14:paraId="71B5285D" w14:textId="77777777" w:rsidR="005414D2" w:rsidRDefault="00AC5494">
      <w:pPr>
        <w:spacing w:after="0" w:line="240" w:lineRule="auto"/>
        <w:jc w:val="both"/>
        <w:rPr>
          <w:rFonts w:ascii="Arial" w:eastAsia="Arial" w:hAnsi="Arial" w:cs="Arial"/>
        </w:rPr>
      </w:pPr>
      <w:r>
        <w:rPr>
          <w:rFonts w:ascii="Arial" w:eastAsia="Arial" w:hAnsi="Arial" w:cs="Arial"/>
        </w:rPr>
        <w:t>Central to the students’ experience is the development of grounded technical skills, and the understanding that comes from direct experience and use of materials, techniques, and processes. Students are expected to develop the skill and ability to design, develop, and produce a collection of jewellery items that challenge norms and question conventions in the context of an increasingly complex digital and physical object culture.</w:t>
      </w:r>
    </w:p>
    <w:p w14:paraId="4DDA7537" w14:textId="77777777" w:rsidR="005414D2" w:rsidRDefault="005414D2">
      <w:pPr>
        <w:spacing w:after="0" w:line="240" w:lineRule="auto"/>
        <w:jc w:val="both"/>
        <w:rPr>
          <w:rFonts w:ascii="Arial" w:eastAsia="Arial" w:hAnsi="Arial" w:cs="Arial"/>
        </w:rPr>
      </w:pPr>
    </w:p>
    <w:p w14:paraId="50CF9B84" w14:textId="4A43E080" w:rsidR="005414D2" w:rsidRDefault="00AC5494">
      <w:pPr>
        <w:spacing w:after="0" w:line="240" w:lineRule="auto"/>
        <w:jc w:val="both"/>
        <w:rPr>
          <w:rFonts w:ascii="Arial" w:eastAsia="Arial" w:hAnsi="Arial" w:cs="Arial"/>
        </w:rPr>
      </w:pPr>
      <w:r>
        <w:rPr>
          <w:rFonts w:ascii="Arial" w:eastAsia="Arial" w:hAnsi="Arial" w:cs="Arial"/>
        </w:rPr>
        <w:t xml:space="preserve">The theoretical studies element of the degree is tailored to support students’ progress as practitioners and researchers, and to </w:t>
      </w:r>
      <w:r w:rsidR="00D943E5">
        <w:rPr>
          <w:rFonts w:ascii="Arial" w:eastAsia="Arial" w:hAnsi="Arial" w:cs="Arial"/>
        </w:rPr>
        <w:t>explore the links and tensions more closely</w:t>
      </w:r>
      <w:r>
        <w:rPr>
          <w:rFonts w:ascii="Arial" w:eastAsia="Arial" w:hAnsi="Arial" w:cs="Arial"/>
        </w:rPr>
        <w:t xml:space="preserve"> between history, theory, and practice. This student-led research culminates at Level 6 in the dissertation: research and reflection that enables students to explore a particular topic in relation to themes in the practice, consolidate critical and analytical skills, and to reflect on their relationship to the wider contexts in which they work.</w:t>
      </w:r>
    </w:p>
    <w:p w14:paraId="478DFD4E" w14:textId="77777777" w:rsidR="005414D2" w:rsidRDefault="005414D2">
      <w:pPr>
        <w:spacing w:after="0" w:line="240" w:lineRule="auto"/>
        <w:jc w:val="both"/>
        <w:rPr>
          <w:rFonts w:ascii="Arial" w:eastAsia="Arial" w:hAnsi="Arial" w:cs="Arial"/>
        </w:rPr>
      </w:pPr>
    </w:p>
    <w:p w14:paraId="2D3B77D2" w14:textId="77777777" w:rsidR="005414D2" w:rsidRDefault="005414D2">
      <w:pPr>
        <w:spacing w:after="0" w:line="240" w:lineRule="auto"/>
        <w:jc w:val="both"/>
        <w:rPr>
          <w:rFonts w:ascii="Arial" w:eastAsia="Arial" w:hAnsi="Arial" w:cs="Arial"/>
        </w:rPr>
      </w:pPr>
    </w:p>
    <w:p w14:paraId="5D708F00" w14:textId="77777777" w:rsidR="005414D2" w:rsidRDefault="00AC5494">
      <w:pPr>
        <w:numPr>
          <w:ilvl w:val="0"/>
          <w:numId w:val="13"/>
        </w:numPr>
        <w:spacing w:after="0" w:line="240" w:lineRule="auto"/>
        <w:jc w:val="both"/>
        <w:rPr>
          <w:rFonts w:ascii="Arial" w:eastAsia="Arial" w:hAnsi="Arial" w:cs="Arial"/>
        </w:rPr>
      </w:pPr>
      <w:r>
        <w:rPr>
          <w:rFonts w:ascii="Arial" w:eastAsia="Arial" w:hAnsi="Arial" w:cs="Arial"/>
          <w:b/>
        </w:rPr>
        <w:t>Aims of the Programme</w:t>
      </w:r>
    </w:p>
    <w:p w14:paraId="422AD96D" w14:textId="77777777" w:rsidR="005414D2" w:rsidRDefault="005414D2">
      <w:pPr>
        <w:spacing w:after="0" w:line="240" w:lineRule="auto"/>
        <w:jc w:val="both"/>
        <w:rPr>
          <w:rFonts w:ascii="Arial" w:eastAsia="Arial" w:hAnsi="Arial" w:cs="Arial"/>
        </w:rPr>
      </w:pPr>
    </w:p>
    <w:p w14:paraId="00E4100E" w14:textId="77777777" w:rsidR="005414D2" w:rsidRDefault="00AC5494">
      <w:pPr>
        <w:spacing w:after="0" w:line="240" w:lineRule="auto"/>
        <w:jc w:val="both"/>
        <w:rPr>
          <w:rFonts w:ascii="Arial" w:eastAsia="Arial" w:hAnsi="Arial" w:cs="Arial"/>
        </w:rPr>
      </w:pPr>
      <w:r>
        <w:rPr>
          <w:rFonts w:ascii="Arial" w:eastAsia="Arial" w:hAnsi="Arial" w:cs="Arial"/>
        </w:rPr>
        <w:t>The main aims of the programme are:</w:t>
      </w:r>
    </w:p>
    <w:p w14:paraId="48489A50" w14:textId="77777777" w:rsidR="005414D2" w:rsidRDefault="00AC5494">
      <w:pPr>
        <w:numPr>
          <w:ilvl w:val="0"/>
          <w:numId w:val="3"/>
        </w:numPr>
        <w:spacing w:after="0" w:line="240" w:lineRule="auto"/>
        <w:ind w:left="1080"/>
        <w:jc w:val="both"/>
      </w:pPr>
      <w:r>
        <w:rPr>
          <w:rFonts w:ascii="Arial" w:eastAsia="Arial" w:hAnsi="Arial" w:cs="Arial"/>
        </w:rPr>
        <w:t>To equip students to pursue their chosen career pathways through professional practice, related employment, or further study or research.</w:t>
      </w:r>
    </w:p>
    <w:p w14:paraId="2454D5DE" w14:textId="77777777" w:rsidR="005414D2" w:rsidRDefault="00AC5494">
      <w:pPr>
        <w:numPr>
          <w:ilvl w:val="0"/>
          <w:numId w:val="3"/>
        </w:numPr>
        <w:spacing w:after="0" w:line="240" w:lineRule="auto"/>
        <w:ind w:left="1080"/>
        <w:jc w:val="both"/>
      </w:pPr>
      <w:r>
        <w:rPr>
          <w:rFonts w:ascii="Arial" w:eastAsia="Arial" w:hAnsi="Arial" w:cs="Arial"/>
        </w:rPr>
        <w:t>To introduce a range of subject related critical, creative, technical, and professional skills relevant to employment in the industry.</w:t>
      </w:r>
    </w:p>
    <w:p w14:paraId="659D6CAE" w14:textId="77777777" w:rsidR="005414D2" w:rsidRDefault="00AC5494">
      <w:pPr>
        <w:numPr>
          <w:ilvl w:val="0"/>
          <w:numId w:val="3"/>
        </w:numPr>
        <w:spacing w:after="0" w:line="240" w:lineRule="auto"/>
        <w:ind w:left="1080"/>
        <w:jc w:val="both"/>
      </w:pPr>
      <w:r>
        <w:rPr>
          <w:rFonts w:ascii="Arial" w:eastAsia="Arial" w:hAnsi="Arial" w:cs="Arial"/>
        </w:rPr>
        <w:t>To encourage experimentation with, and the creative use of, new and existing techniques, technologies, processes, and materials.</w:t>
      </w:r>
    </w:p>
    <w:p w14:paraId="635F308A" w14:textId="77777777" w:rsidR="005414D2" w:rsidRDefault="00AC5494">
      <w:pPr>
        <w:numPr>
          <w:ilvl w:val="0"/>
          <w:numId w:val="3"/>
        </w:numPr>
        <w:spacing w:after="0" w:line="240" w:lineRule="auto"/>
        <w:ind w:left="1080"/>
        <w:jc w:val="both"/>
      </w:pPr>
      <w:r>
        <w:rPr>
          <w:rFonts w:ascii="Arial" w:eastAsia="Arial" w:hAnsi="Arial" w:cs="Arial"/>
        </w:rPr>
        <w:t>To foster an understanding of creativity within a commercial context.</w:t>
      </w:r>
    </w:p>
    <w:p w14:paraId="55D61C76" w14:textId="77777777" w:rsidR="005414D2" w:rsidRDefault="00AC5494">
      <w:pPr>
        <w:numPr>
          <w:ilvl w:val="0"/>
          <w:numId w:val="3"/>
        </w:numPr>
        <w:spacing w:after="0" w:line="240" w:lineRule="auto"/>
        <w:ind w:left="1080"/>
        <w:jc w:val="both"/>
      </w:pPr>
      <w:r>
        <w:rPr>
          <w:rFonts w:ascii="Arial" w:eastAsia="Arial" w:hAnsi="Arial" w:cs="Arial"/>
        </w:rPr>
        <w:t>To provide an environment in which to develop an understanding of key critical, professional, theoretical, and cultural debates in the area of jewellery, craft, and design.</w:t>
      </w:r>
    </w:p>
    <w:p w14:paraId="120EBE26" w14:textId="77777777" w:rsidR="005414D2" w:rsidRDefault="00AC5494">
      <w:pPr>
        <w:numPr>
          <w:ilvl w:val="0"/>
          <w:numId w:val="3"/>
        </w:numPr>
        <w:spacing w:after="0" w:line="240" w:lineRule="auto"/>
        <w:ind w:left="1080"/>
        <w:jc w:val="both"/>
      </w:pPr>
      <w:r>
        <w:rPr>
          <w:rFonts w:ascii="Arial" w:eastAsia="Arial" w:hAnsi="Arial" w:cs="Arial"/>
        </w:rPr>
        <w:t>To bolster students’ skills in research and analysis, critical reflection, and the development of effective and appropriate communication methods, inspiring a dialogue between theory and skills.</w:t>
      </w:r>
    </w:p>
    <w:p w14:paraId="5AA18521" w14:textId="77777777" w:rsidR="005414D2" w:rsidRDefault="00AC5494">
      <w:pPr>
        <w:numPr>
          <w:ilvl w:val="0"/>
          <w:numId w:val="3"/>
        </w:numPr>
        <w:spacing w:after="0" w:line="240" w:lineRule="auto"/>
        <w:ind w:left="1080"/>
        <w:jc w:val="both"/>
      </w:pPr>
      <w:r>
        <w:rPr>
          <w:rFonts w:ascii="Arial" w:eastAsia="Arial" w:hAnsi="Arial" w:cs="Arial"/>
        </w:rPr>
        <w:t>To encourage independent and critical thinking and the development of transferable skills and competencies.</w:t>
      </w:r>
    </w:p>
    <w:p w14:paraId="017D2E37" w14:textId="77777777" w:rsidR="005414D2" w:rsidRDefault="005414D2">
      <w:pPr>
        <w:spacing w:after="0" w:line="240" w:lineRule="auto"/>
        <w:jc w:val="both"/>
      </w:pPr>
    </w:p>
    <w:p w14:paraId="3A62A4AF" w14:textId="77777777" w:rsidR="005414D2" w:rsidRDefault="00AC5494">
      <w:pPr>
        <w:numPr>
          <w:ilvl w:val="0"/>
          <w:numId w:val="13"/>
        </w:numPr>
        <w:spacing w:after="0" w:line="240" w:lineRule="auto"/>
        <w:jc w:val="both"/>
        <w:rPr>
          <w:rFonts w:ascii="Arial" w:eastAsia="Arial" w:hAnsi="Arial" w:cs="Arial"/>
        </w:rPr>
      </w:pPr>
      <w:r>
        <w:rPr>
          <w:rFonts w:ascii="Arial" w:eastAsia="Arial" w:hAnsi="Arial" w:cs="Arial"/>
          <w:b/>
        </w:rPr>
        <w:t>Intended learning outcomes</w:t>
      </w:r>
    </w:p>
    <w:p w14:paraId="7554A9F6" w14:textId="77777777" w:rsidR="005414D2" w:rsidRDefault="005414D2">
      <w:pPr>
        <w:spacing w:after="0" w:line="240" w:lineRule="auto"/>
        <w:jc w:val="both"/>
        <w:rPr>
          <w:rFonts w:ascii="Arial" w:eastAsia="Arial" w:hAnsi="Arial" w:cs="Arial"/>
        </w:rPr>
      </w:pPr>
    </w:p>
    <w:p w14:paraId="4C09263F" w14:textId="77777777" w:rsidR="005414D2" w:rsidRDefault="00AC5494">
      <w:pPr>
        <w:spacing w:after="0" w:line="240" w:lineRule="auto"/>
        <w:jc w:val="both"/>
        <w:rPr>
          <w:rFonts w:ascii="Arial" w:eastAsia="Arial" w:hAnsi="Arial" w:cs="Arial"/>
        </w:rPr>
      </w:pPr>
      <w:r>
        <w:rPr>
          <w:rFonts w:ascii="Arial" w:eastAsia="Arial" w:hAnsi="Arial" w:cs="Arial"/>
        </w:rPr>
        <w:t xml:space="preserve">The programme outcomes are referenced to the UK Quality Code for Higher Education, including the QAA subject benchmarks for Art &amp; Design </w:t>
      </w:r>
      <w:r>
        <w:rPr>
          <w:rFonts w:ascii="Arial" w:eastAsia="Arial" w:hAnsi="Arial" w:cs="Arial"/>
          <w:u w:val="single"/>
        </w:rPr>
        <w:t>and</w:t>
      </w:r>
      <w:r>
        <w:rPr>
          <w:rFonts w:ascii="Arial" w:eastAsia="Arial" w:hAnsi="Arial" w:cs="Arial"/>
        </w:rPr>
        <w:t xml:space="preserve"> History of Art, Architecture &amp; Design the Framework for Higher Education Qualifications in England, Wales and Northern Ireland (2008), and relate to the typical student. The programme provides opportunities for students to develop and demonstrate knowledge and understanding, skills, and other attributes in the following areas: </w:t>
      </w:r>
    </w:p>
    <w:p w14:paraId="160D1DAD" w14:textId="77777777" w:rsidR="005414D2" w:rsidRDefault="005414D2"/>
    <w:p w14:paraId="103820B6" w14:textId="77777777" w:rsidR="005414D2" w:rsidRDefault="00AC5494">
      <w:pPr>
        <w:widowControl w:val="0"/>
        <w:pBdr>
          <w:top w:val="nil"/>
          <w:left w:val="nil"/>
          <w:bottom w:val="nil"/>
          <w:right w:val="nil"/>
          <w:between w:val="nil"/>
        </w:pBdr>
        <w:spacing w:after="0"/>
        <w:sectPr w:rsidR="005414D2">
          <w:pgSz w:w="11906" w:h="16838"/>
          <w:pgMar w:top="1440" w:right="1440" w:bottom="1440" w:left="1440" w:header="708" w:footer="598" w:gutter="0"/>
          <w:cols w:space="720"/>
        </w:sectPr>
      </w:pPr>
      <w:r>
        <w:br w:type="page"/>
      </w:r>
    </w:p>
    <w:p w14:paraId="544B95B2" w14:textId="77777777" w:rsidR="005414D2" w:rsidRDefault="005414D2">
      <w:pPr>
        <w:widowControl w:val="0"/>
        <w:pBdr>
          <w:top w:val="nil"/>
          <w:left w:val="nil"/>
          <w:bottom w:val="nil"/>
          <w:right w:val="nil"/>
          <w:between w:val="nil"/>
        </w:pBdr>
        <w:spacing w:after="0"/>
      </w:pPr>
    </w:p>
    <w:tbl>
      <w:tblPr>
        <w:tblStyle w:val="af0"/>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086"/>
        <w:gridCol w:w="708"/>
        <w:gridCol w:w="4087"/>
        <w:gridCol w:w="644"/>
        <w:gridCol w:w="4083"/>
      </w:tblGrid>
      <w:tr w:rsidR="005414D2" w14:paraId="7FAFDAE6" w14:textId="77777777">
        <w:tc>
          <w:tcPr>
            <w:tcW w:w="14283" w:type="dxa"/>
            <w:gridSpan w:val="6"/>
            <w:tcBorders>
              <w:top w:val="single" w:sz="4" w:space="0" w:color="000000"/>
              <w:left w:val="single" w:sz="4" w:space="0" w:color="000000"/>
              <w:bottom w:val="single" w:sz="4" w:space="0" w:color="000000"/>
              <w:right w:val="single" w:sz="4" w:space="0" w:color="000000"/>
            </w:tcBorders>
            <w:shd w:val="clear" w:color="auto" w:fill="DBE5F1"/>
          </w:tcPr>
          <w:p w14:paraId="72BAB49D" w14:textId="77777777" w:rsidR="005414D2" w:rsidRDefault="00AC5494">
            <w:pPr>
              <w:spacing w:before="120" w:after="120"/>
              <w:jc w:val="center"/>
              <w:rPr>
                <w:rFonts w:ascii="Arial" w:eastAsia="Arial" w:hAnsi="Arial" w:cs="Arial"/>
              </w:rPr>
            </w:pPr>
            <w:r>
              <w:rPr>
                <w:rFonts w:ascii="Arial" w:eastAsia="Arial" w:hAnsi="Arial" w:cs="Arial"/>
                <w:b/>
              </w:rPr>
              <w:t>Programme learning outcomes</w:t>
            </w:r>
          </w:p>
        </w:tc>
      </w:tr>
      <w:tr w:rsidR="005414D2" w14:paraId="26D8AA2B" w14:textId="77777777">
        <w:tc>
          <w:tcPr>
            <w:tcW w:w="675" w:type="dxa"/>
            <w:tcBorders>
              <w:left w:val="single" w:sz="4" w:space="0" w:color="000000"/>
              <w:bottom w:val="single" w:sz="4" w:space="0" w:color="000000"/>
              <w:right w:val="single" w:sz="4" w:space="0" w:color="000000"/>
            </w:tcBorders>
            <w:shd w:val="clear" w:color="auto" w:fill="DBE5F1"/>
          </w:tcPr>
          <w:p w14:paraId="186DB11A" w14:textId="77777777" w:rsidR="005414D2" w:rsidRDefault="005414D2">
            <w:pPr>
              <w:rPr>
                <w:rFonts w:ascii="Arial" w:eastAsia="Arial" w:hAnsi="Arial" w:cs="Arial"/>
              </w:rPr>
            </w:pPr>
          </w:p>
        </w:tc>
        <w:tc>
          <w:tcPr>
            <w:tcW w:w="4086" w:type="dxa"/>
            <w:tcBorders>
              <w:left w:val="single" w:sz="4" w:space="0" w:color="000000"/>
              <w:bottom w:val="single" w:sz="4" w:space="0" w:color="000000"/>
              <w:right w:val="single" w:sz="4" w:space="0" w:color="000000"/>
            </w:tcBorders>
            <w:shd w:val="clear" w:color="auto" w:fill="DBE5F1"/>
          </w:tcPr>
          <w:p w14:paraId="432FFC8D" w14:textId="77777777" w:rsidR="005414D2" w:rsidRDefault="00AC5494">
            <w:pPr>
              <w:rPr>
                <w:rFonts w:ascii="Arial" w:eastAsia="Arial" w:hAnsi="Arial" w:cs="Arial"/>
              </w:rPr>
            </w:pPr>
            <w:r>
              <w:rPr>
                <w:rFonts w:ascii="Arial" w:eastAsia="Arial" w:hAnsi="Arial" w:cs="Arial"/>
                <w:b/>
              </w:rPr>
              <w:t>Knowledge and understanding</w:t>
            </w:r>
          </w:p>
          <w:p w14:paraId="22F8795A" w14:textId="77777777" w:rsidR="005414D2" w:rsidRDefault="005414D2">
            <w:pPr>
              <w:rPr>
                <w:rFonts w:ascii="Arial" w:eastAsia="Arial" w:hAnsi="Arial" w:cs="Arial"/>
              </w:rPr>
            </w:pPr>
          </w:p>
          <w:p w14:paraId="31543A27" w14:textId="77777777" w:rsidR="005414D2" w:rsidRDefault="00AC5494">
            <w:pPr>
              <w:rPr>
                <w:rFonts w:ascii="Arial" w:eastAsia="Arial" w:hAnsi="Arial" w:cs="Arial"/>
              </w:rPr>
            </w:pPr>
            <w:r>
              <w:rPr>
                <w:rFonts w:ascii="Arial" w:eastAsia="Arial" w:hAnsi="Arial" w:cs="Arial"/>
                <w:b/>
              </w:rPr>
              <w:t>On completion of the course, students will be able to:</w:t>
            </w:r>
          </w:p>
        </w:tc>
        <w:tc>
          <w:tcPr>
            <w:tcW w:w="708" w:type="dxa"/>
            <w:tcBorders>
              <w:left w:val="single" w:sz="4" w:space="0" w:color="000000"/>
              <w:bottom w:val="single" w:sz="4" w:space="0" w:color="000000"/>
              <w:right w:val="single" w:sz="4" w:space="0" w:color="000000"/>
            </w:tcBorders>
            <w:shd w:val="clear" w:color="auto" w:fill="DBE5F1"/>
          </w:tcPr>
          <w:p w14:paraId="0747B673" w14:textId="77777777" w:rsidR="005414D2" w:rsidRDefault="005414D2">
            <w:pPr>
              <w:rPr>
                <w:rFonts w:ascii="Arial" w:eastAsia="Arial" w:hAnsi="Arial" w:cs="Arial"/>
              </w:rPr>
            </w:pPr>
          </w:p>
        </w:tc>
        <w:tc>
          <w:tcPr>
            <w:tcW w:w="4087" w:type="dxa"/>
            <w:tcBorders>
              <w:left w:val="single" w:sz="4" w:space="0" w:color="000000"/>
              <w:bottom w:val="single" w:sz="4" w:space="0" w:color="000000"/>
              <w:right w:val="single" w:sz="4" w:space="0" w:color="000000"/>
            </w:tcBorders>
            <w:shd w:val="clear" w:color="auto" w:fill="DBE5F1"/>
          </w:tcPr>
          <w:p w14:paraId="652F09CE" w14:textId="77777777" w:rsidR="005414D2" w:rsidRDefault="00AC5494">
            <w:pPr>
              <w:rPr>
                <w:rFonts w:ascii="Arial" w:eastAsia="Arial" w:hAnsi="Arial" w:cs="Arial"/>
              </w:rPr>
            </w:pPr>
            <w:r>
              <w:rPr>
                <w:rFonts w:ascii="Arial" w:eastAsia="Arial" w:hAnsi="Arial" w:cs="Arial"/>
                <w:b/>
              </w:rPr>
              <w:t xml:space="preserve">Intellectual skills </w:t>
            </w:r>
          </w:p>
          <w:p w14:paraId="58980E3C" w14:textId="77777777" w:rsidR="005414D2" w:rsidRDefault="005414D2">
            <w:pPr>
              <w:rPr>
                <w:rFonts w:ascii="Arial" w:eastAsia="Arial" w:hAnsi="Arial" w:cs="Arial"/>
              </w:rPr>
            </w:pPr>
          </w:p>
          <w:p w14:paraId="5C66EAF0" w14:textId="77777777" w:rsidR="005414D2" w:rsidRDefault="00AC5494">
            <w:pPr>
              <w:rPr>
                <w:rFonts w:ascii="Arial" w:eastAsia="Arial" w:hAnsi="Arial" w:cs="Arial"/>
              </w:rPr>
            </w:pPr>
            <w:r>
              <w:rPr>
                <w:rFonts w:ascii="Arial" w:eastAsia="Arial" w:hAnsi="Arial" w:cs="Arial"/>
                <w:b/>
              </w:rPr>
              <w:t>On completion of the course, students will be able to:</w:t>
            </w:r>
          </w:p>
        </w:tc>
        <w:tc>
          <w:tcPr>
            <w:tcW w:w="644" w:type="dxa"/>
            <w:tcBorders>
              <w:left w:val="single" w:sz="4" w:space="0" w:color="000000"/>
              <w:bottom w:val="single" w:sz="4" w:space="0" w:color="000000"/>
              <w:right w:val="single" w:sz="4" w:space="0" w:color="000000"/>
            </w:tcBorders>
            <w:shd w:val="clear" w:color="auto" w:fill="DBE5F1"/>
          </w:tcPr>
          <w:p w14:paraId="734FDC8A" w14:textId="77777777" w:rsidR="005414D2" w:rsidRDefault="005414D2">
            <w:pPr>
              <w:rPr>
                <w:rFonts w:ascii="Arial" w:eastAsia="Arial" w:hAnsi="Arial" w:cs="Arial"/>
              </w:rPr>
            </w:pPr>
          </w:p>
        </w:tc>
        <w:tc>
          <w:tcPr>
            <w:tcW w:w="4083" w:type="dxa"/>
            <w:tcBorders>
              <w:left w:val="single" w:sz="4" w:space="0" w:color="000000"/>
              <w:bottom w:val="single" w:sz="4" w:space="0" w:color="000000"/>
              <w:right w:val="single" w:sz="4" w:space="0" w:color="000000"/>
            </w:tcBorders>
            <w:shd w:val="clear" w:color="auto" w:fill="DBE5F1"/>
          </w:tcPr>
          <w:p w14:paraId="59CC94CA" w14:textId="77777777" w:rsidR="005414D2" w:rsidRDefault="00AC5494">
            <w:pPr>
              <w:rPr>
                <w:rFonts w:ascii="Arial" w:eastAsia="Arial" w:hAnsi="Arial" w:cs="Arial"/>
              </w:rPr>
            </w:pPr>
            <w:r>
              <w:rPr>
                <w:rFonts w:ascii="Arial" w:eastAsia="Arial" w:hAnsi="Arial" w:cs="Arial"/>
                <w:b/>
              </w:rPr>
              <w:t xml:space="preserve">Subject practical skills </w:t>
            </w:r>
          </w:p>
          <w:p w14:paraId="1874F090" w14:textId="77777777" w:rsidR="005414D2" w:rsidRDefault="005414D2">
            <w:pPr>
              <w:rPr>
                <w:rFonts w:ascii="Arial" w:eastAsia="Arial" w:hAnsi="Arial" w:cs="Arial"/>
              </w:rPr>
            </w:pPr>
          </w:p>
          <w:p w14:paraId="593D7C5C" w14:textId="77777777" w:rsidR="005414D2" w:rsidRDefault="00AC5494">
            <w:pPr>
              <w:rPr>
                <w:rFonts w:ascii="Arial" w:eastAsia="Arial" w:hAnsi="Arial" w:cs="Arial"/>
              </w:rPr>
            </w:pPr>
            <w:r>
              <w:rPr>
                <w:rFonts w:ascii="Arial" w:eastAsia="Arial" w:hAnsi="Arial" w:cs="Arial"/>
                <w:b/>
              </w:rPr>
              <w:t>On completion of the course, students will be able to:</w:t>
            </w:r>
          </w:p>
        </w:tc>
      </w:tr>
      <w:tr w:rsidR="005414D2" w14:paraId="42CF7B4F" w14:textId="77777777">
        <w:tc>
          <w:tcPr>
            <w:tcW w:w="675" w:type="dxa"/>
            <w:tcBorders>
              <w:top w:val="single" w:sz="4" w:space="0" w:color="000000"/>
              <w:left w:val="single" w:sz="4" w:space="0" w:color="000000"/>
              <w:bottom w:val="single" w:sz="4" w:space="0" w:color="000000"/>
              <w:right w:val="single" w:sz="4" w:space="0" w:color="000000"/>
            </w:tcBorders>
          </w:tcPr>
          <w:p w14:paraId="6104F7CE" w14:textId="77777777" w:rsidR="005414D2" w:rsidRDefault="00AC5494">
            <w:pPr>
              <w:rPr>
                <w:rFonts w:ascii="Arial" w:eastAsia="Arial" w:hAnsi="Arial" w:cs="Arial"/>
              </w:rPr>
            </w:pPr>
            <w:r>
              <w:rPr>
                <w:rFonts w:ascii="Arial" w:eastAsia="Arial" w:hAnsi="Arial" w:cs="Arial"/>
              </w:rPr>
              <w:t>A1</w:t>
            </w:r>
          </w:p>
        </w:tc>
        <w:tc>
          <w:tcPr>
            <w:tcW w:w="4086" w:type="dxa"/>
            <w:tcBorders>
              <w:top w:val="single" w:sz="4" w:space="0" w:color="000000"/>
              <w:left w:val="single" w:sz="4" w:space="0" w:color="000000"/>
              <w:bottom w:val="single" w:sz="4" w:space="0" w:color="000000"/>
              <w:right w:val="single" w:sz="4" w:space="0" w:color="000000"/>
            </w:tcBorders>
          </w:tcPr>
          <w:p w14:paraId="16A37EEB" w14:textId="77777777" w:rsidR="005414D2" w:rsidRDefault="00AC5494">
            <w:pPr>
              <w:tabs>
                <w:tab w:val="left" w:pos="567"/>
              </w:tabs>
              <w:rPr>
                <w:rFonts w:ascii="Arial" w:eastAsia="Arial" w:hAnsi="Arial" w:cs="Arial"/>
              </w:rPr>
            </w:pPr>
            <w:r>
              <w:rPr>
                <w:rFonts w:ascii="Arial" w:eastAsia="Arial" w:hAnsi="Arial" w:cs="Arial"/>
              </w:rPr>
              <w:t>Demonstrate a comprehensive knowledge of historical and contemporary jewellery design practice and theory.</w:t>
            </w:r>
          </w:p>
          <w:p w14:paraId="1948B220" w14:textId="77777777" w:rsidR="005414D2" w:rsidRDefault="005414D2">
            <w:pPr>
              <w:ind w:left="1080"/>
              <w:rPr>
                <w:rFonts w:ascii="Arial" w:eastAsia="Arial" w:hAnsi="Arial" w:cs="Arial"/>
                <w:color w:val="FF0000"/>
              </w:rPr>
            </w:pPr>
          </w:p>
        </w:tc>
        <w:tc>
          <w:tcPr>
            <w:tcW w:w="708" w:type="dxa"/>
            <w:tcBorders>
              <w:top w:val="single" w:sz="4" w:space="0" w:color="000000"/>
              <w:left w:val="single" w:sz="4" w:space="0" w:color="000000"/>
              <w:bottom w:val="single" w:sz="4" w:space="0" w:color="000000"/>
              <w:right w:val="single" w:sz="4" w:space="0" w:color="000000"/>
            </w:tcBorders>
          </w:tcPr>
          <w:p w14:paraId="14E6244F" w14:textId="77777777" w:rsidR="005414D2" w:rsidRDefault="00AC5494">
            <w:pPr>
              <w:rPr>
                <w:rFonts w:ascii="Arial" w:eastAsia="Arial" w:hAnsi="Arial" w:cs="Arial"/>
              </w:rPr>
            </w:pPr>
            <w:r>
              <w:rPr>
                <w:rFonts w:ascii="Arial" w:eastAsia="Arial" w:hAnsi="Arial" w:cs="Arial"/>
              </w:rPr>
              <w:t>B1</w:t>
            </w:r>
          </w:p>
        </w:tc>
        <w:tc>
          <w:tcPr>
            <w:tcW w:w="4087" w:type="dxa"/>
            <w:tcBorders>
              <w:top w:val="single" w:sz="4" w:space="0" w:color="000000"/>
              <w:left w:val="single" w:sz="4" w:space="0" w:color="000000"/>
              <w:bottom w:val="single" w:sz="4" w:space="0" w:color="000000"/>
              <w:right w:val="single" w:sz="4" w:space="0" w:color="000000"/>
            </w:tcBorders>
          </w:tcPr>
          <w:p w14:paraId="5C0BA465" w14:textId="77777777" w:rsidR="005414D2" w:rsidRDefault="00AC5494">
            <w:pPr>
              <w:tabs>
                <w:tab w:val="left" w:pos="567"/>
              </w:tabs>
              <w:rPr>
                <w:rFonts w:ascii="Arial" w:eastAsia="Arial" w:hAnsi="Arial" w:cs="Arial"/>
              </w:rPr>
            </w:pPr>
            <w:r>
              <w:rPr>
                <w:rFonts w:ascii="Arial" w:eastAsia="Arial" w:hAnsi="Arial" w:cs="Arial"/>
              </w:rPr>
              <w:t>Demonstrate the development of problem-solving skills through research, critical analysis and the subsequent development of creative solutions within a professional, contextual framework.</w:t>
            </w:r>
          </w:p>
        </w:tc>
        <w:tc>
          <w:tcPr>
            <w:tcW w:w="644" w:type="dxa"/>
            <w:tcBorders>
              <w:top w:val="single" w:sz="4" w:space="0" w:color="000000"/>
              <w:left w:val="single" w:sz="4" w:space="0" w:color="000000"/>
              <w:bottom w:val="single" w:sz="4" w:space="0" w:color="000000"/>
              <w:right w:val="single" w:sz="4" w:space="0" w:color="000000"/>
            </w:tcBorders>
          </w:tcPr>
          <w:p w14:paraId="45AE8B49" w14:textId="77777777" w:rsidR="005414D2" w:rsidRDefault="00AC5494">
            <w:pPr>
              <w:rPr>
                <w:rFonts w:ascii="Arial" w:eastAsia="Arial" w:hAnsi="Arial" w:cs="Arial"/>
              </w:rPr>
            </w:pPr>
            <w:r>
              <w:rPr>
                <w:rFonts w:ascii="Arial" w:eastAsia="Arial" w:hAnsi="Arial" w:cs="Arial"/>
              </w:rPr>
              <w:t>C1</w:t>
            </w:r>
          </w:p>
        </w:tc>
        <w:tc>
          <w:tcPr>
            <w:tcW w:w="4083" w:type="dxa"/>
            <w:tcBorders>
              <w:top w:val="single" w:sz="4" w:space="0" w:color="000000"/>
              <w:left w:val="single" w:sz="4" w:space="0" w:color="000000"/>
              <w:bottom w:val="single" w:sz="4" w:space="0" w:color="000000"/>
              <w:right w:val="single" w:sz="4" w:space="0" w:color="000000"/>
            </w:tcBorders>
            <w:shd w:val="clear" w:color="auto" w:fill="auto"/>
          </w:tcPr>
          <w:p w14:paraId="54224C21" w14:textId="77777777" w:rsidR="005414D2" w:rsidRDefault="00AC5494">
            <w:pPr>
              <w:tabs>
                <w:tab w:val="left" w:pos="567"/>
              </w:tabs>
              <w:rPr>
                <w:rFonts w:ascii="Arial" w:eastAsia="Arial" w:hAnsi="Arial" w:cs="Arial"/>
              </w:rPr>
            </w:pPr>
            <w:r>
              <w:rPr>
                <w:rFonts w:ascii="Arial" w:eastAsia="Arial" w:hAnsi="Arial" w:cs="Arial"/>
              </w:rPr>
              <w:t>Demonstrate an advanced level of practical understanding and technical competence - whether in traditional or digital technology - in jewellery production, with ability to apply skills in commercial context.</w:t>
            </w:r>
          </w:p>
        </w:tc>
      </w:tr>
      <w:tr w:rsidR="005414D2" w14:paraId="2895D2AA" w14:textId="77777777">
        <w:tc>
          <w:tcPr>
            <w:tcW w:w="675" w:type="dxa"/>
            <w:tcBorders>
              <w:top w:val="single" w:sz="4" w:space="0" w:color="000000"/>
              <w:left w:val="single" w:sz="4" w:space="0" w:color="000000"/>
              <w:bottom w:val="single" w:sz="4" w:space="0" w:color="000000"/>
              <w:right w:val="single" w:sz="4" w:space="0" w:color="000000"/>
            </w:tcBorders>
          </w:tcPr>
          <w:p w14:paraId="2CBA6010" w14:textId="77777777" w:rsidR="005414D2" w:rsidRDefault="00AC5494">
            <w:pPr>
              <w:rPr>
                <w:rFonts w:ascii="Arial" w:eastAsia="Arial" w:hAnsi="Arial" w:cs="Arial"/>
              </w:rPr>
            </w:pPr>
            <w:r>
              <w:rPr>
                <w:rFonts w:ascii="Arial" w:eastAsia="Arial" w:hAnsi="Arial" w:cs="Arial"/>
              </w:rPr>
              <w:t>A2</w:t>
            </w:r>
          </w:p>
        </w:tc>
        <w:tc>
          <w:tcPr>
            <w:tcW w:w="4086" w:type="dxa"/>
            <w:tcBorders>
              <w:top w:val="single" w:sz="4" w:space="0" w:color="000000"/>
              <w:left w:val="single" w:sz="4" w:space="0" w:color="000000"/>
              <w:bottom w:val="single" w:sz="4" w:space="0" w:color="000000"/>
              <w:right w:val="single" w:sz="4" w:space="0" w:color="000000"/>
            </w:tcBorders>
          </w:tcPr>
          <w:p w14:paraId="050421E7" w14:textId="77777777" w:rsidR="005414D2" w:rsidRDefault="00AC5494">
            <w:pPr>
              <w:tabs>
                <w:tab w:val="left" w:pos="567"/>
              </w:tabs>
              <w:rPr>
                <w:rFonts w:ascii="Arial" w:eastAsia="Arial" w:hAnsi="Arial" w:cs="Arial"/>
              </w:rPr>
            </w:pPr>
            <w:r>
              <w:rPr>
                <w:rFonts w:ascii="Arial" w:eastAsia="Arial" w:hAnsi="Arial" w:cs="Arial"/>
              </w:rPr>
              <w:t>Demonstrate a critical understanding of the relationship between theory and practice in art and design as it relates to the subject.</w:t>
            </w:r>
          </w:p>
          <w:p w14:paraId="0A955777" w14:textId="77777777" w:rsidR="005414D2" w:rsidRDefault="005414D2">
            <w:pPr>
              <w:rPr>
                <w:rFonts w:ascii="Arial" w:eastAsia="Arial" w:hAnsi="Arial" w:cs="Arial"/>
              </w:rPr>
            </w:pPr>
          </w:p>
          <w:p w14:paraId="1E491AB8" w14:textId="77777777" w:rsidR="005414D2" w:rsidRDefault="005414D2">
            <w:pPr>
              <w:rPr>
                <w:rFonts w:ascii="Arial" w:eastAsia="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7592B7F1" w14:textId="77777777" w:rsidR="005414D2" w:rsidRDefault="00AC5494">
            <w:pPr>
              <w:rPr>
                <w:rFonts w:ascii="Arial" w:eastAsia="Arial" w:hAnsi="Arial" w:cs="Arial"/>
              </w:rPr>
            </w:pPr>
            <w:r>
              <w:rPr>
                <w:rFonts w:ascii="Arial" w:eastAsia="Arial" w:hAnsi="Arial" w:cs="Arial"/>
              </w:rPr>
              <w:t>B2</w:t>
            </w:r>
          </w:p>
        </w:tc>
        <w:tc>
          <w:tcPr>
            <w:tcW w:w="4087" w:type="dxa"/>
            <w:tcBorders>
              <w:top w:val="single" w:sz="4" w:space="0" w:color="000000"/>
              <w:left w:val="single" w:sz="4" w:space="0" w:color="000000"/>
              <w:bottom w:val="single" w:sz="4" w:space="0" w:color="000000"/>
              <w:right w:val="single" w:sz="4" w:space="0" w:color="000000"/>
            </w:tcBorders>
          </w:tcPr>
          <w:p w14:paraId="18A7941C" w14:textId="77777777" w:rsidR="005414D2" w:rsidRDefault="00AC5494">
            <w:pPr>
              <w:tabs>
                <w:tab w:val="left" w:pos="567"/>
              </w:tabs>
              <w:rPr>
                <w:rFonts w:ascii="Arial" w:eastAsia="Arial" w:hAnsi="Arial" w:cs="Arial"/>
              </w:rPr>
            </w:pPr>
            <w:r>
              <w:rPr>
                <w:rFonts w:ascii="Arial" w:eastAsia="Arial" w:hAnsi="Arial" w:cs="Arial"/>
              </w:rPr>
              <w:t>Display a professional level of individual creativity, vision, personal expression and intellectual ability in jewellery production and design which enables successful practising in their disciplines.</w:t>
            </w:r>
          </w:p>
        </w:tc>
        <w:tc>
          <w:tcPr>
            <w:tcW w:w="644" w:type="dxa"/>
            <w:tcBorders>
              <w:top w:val="single" w:sz="4" w:space="0" w:color="000000"/>
              <w:left w:val="single" w:sz="4" w:space="0" w:color="000000"/>
              <w:bottom w:val="single" w:sz="4" w:space="0" w:color="000000"/>
              <w:right w:val="single" w:sz="4" w:space="0" w:color="000000"/>
            </w:tcBorders>
          </w:tcPr>
          <w:p w14:paraId="6FE9BDE0" w14:textId="77777777" w:rsidR="005414D2" w:rsidRDefault="00AC5494">
            <w:pPr>
              <w:rPr>
                <w:rFonts w:ascii="Arial" w:eastAsia="Arial" w:hAnsi="Arial" w:cs="Arial"/>
              </w:rPr>
            </w:pPr>
            <w:r>
              <w:rPr>
                <w:rFonts w:ascii="Arial" w:eastAsia="Arial" w:hAnsi="Arial" w:cs="Arial"/>
              </w:rPr>
              <w:t>C2</w:t>
            </w:r>
          </w:p>
        </w:tc>
        <w:tc>
          <w:tcPr>
            <w:tcW w:w="4083" w:type="dxa"/>
            <w:tcBorders>
              <w:top w:val="single" w:sz="4" w:space="0" w:color="000000"/>
              <w:left w:val="single" w:sz="4" w:space="0" w:color="000000"/>
              <w:bottom w:val="single" w:sz="4" w:space="0" w:color="000000"/>
              <w:right w:val="single" w:sz="4" w:space="0" w:color="000000"/>
            </w:tcBorders>
          </w:tcPr>
          <w:p w14:paraId="7526340E" w14:textId="77777777" w:rsidR="005414D2" w:rsidRDefault="00AC5494">
            <w:pPr>
              <w:tabs>
                <w:tab w:val="left" w:pos="567"/>
              </w:tabs>
              <w:rPr>
                <w:rFonts w:ascii="Arial" w:eastAsia="Arial" w:hAnsi="Arial" w:cs="Arial"/>
              </w:rPr>
            </w:pPr>
            <w:r>
              <w:rPr>
                <w:rFonts w:ascii="Arial" w:eastAsia="Arial" w:hAnsi="Arial" w:cs="Arial"/>
              </w:rPr>
              <w:t>Demonstrate an advanced understanding of new and future methods, materials, processes and technologies appropriate to jewellery design.</w:t>
            </w:r>
          </w:p>
          <w:p w14:paraId="55A7FCB0" w14:textId="77777777" w:rsidR="005414D2" w:rsidRDefault="005414D2">
            <w:pPr>
              <w:rPr>
                <w:rFonts w:ascii="Arial" w:eastAsia="Arial" w:hAnsi="Arial" w:cs="Arial"/>
              </w:rPr>
            </w:pPr>
          </w:p>
        </w:tc>
      </w:tr>
      <w:tr w:rsidR="005414D2" w14:paraId="0CB573CE" w14:textId="77777777">
        <w:tc>
          <w:tcPr>
            <w:tcW w:w="675" w:type="dxa"/>
            <w:tcBorders>
              <w:top w:val="single" w:sz="4" w:space="0" w:color="000000"/>
              <w:left w:val="single" w:sz="4" w:space="0" w:color="000000"/>
              <w:bottom w:val="single" w:sz="4" w:space="0" w:color="000000"/>
              <w:right w:val="single" w:sz="4" w:space="0" w:color="000000"/>
            </w:tcBorders>
          </w:tcPr>
          <w:p w14:paraId="16BF9EB9" w14:textId="77777777" w:rsidR="005414D2" w:rsidRDefault="00AC5494">
            <w:pPr>
              <w:rPr>
                <w:rFonts w:ascii="Arial" w:eastAsia="Arial" w:hAnsi="Arial" w:cs="Arial"/>
              </w:rPr>
            </w:pPr>
            <w:r>
              <w:rPr>
                <w:rFonts w:ascii="Arial" w:eastAsia="Arial" w:hAnsi="Arial" w:cs="Arial"/>
              </w:rPr>
              <w:t>A3</w:t>
            </w:r>
          </w:p>
        </w:tc>
        <w:tc>
          <w:tcPr>
            <w:tcW w:w="4086" w:type="dxa"/>
            <w:tcBorders>
              <w:top w:val="single" w:sz="4" w:space="0" w:color="000000"/>
              <w:left w:val="single" w:sz="4" w:space="0" w:color="000000"/>
              <w:bottom w:val="single" w:sz="4" w:space="0" w:color="000000"/>
              <w:right w:val="single" w:sz="4" w:space="0" w:color="000000"/>
            </w:tcBorders>
          </w:tcPr>
          <w:p w14:paraId="5038E650" w14:textId="77777777" w:rsidR="005414D2" w:rsidRDefault="00AC5494">
            <w:pPr>
              <w:tabs>
                <w:tab w:val="left" w:pos="567"/>
              </w:tabs>
              <w:rPr>
                <w:rFonts w:ascii="Arial" w:eastAsia="Arial" w:hAnsi="Arial" w:cs="Arial"/>
              </w:rPr>
            </w:pPr>
            <w:r>
              <w:rPr>
                <w:rFonts w:ascii="Arial" w:eastAsia="Arial" w:hAnsi="Arial" w:cs="Arial"/>
              </w:rPr>
              <w:t>Express an understanding of the national and international contexts of the jewellery industry.</w:t>
            </w:r>
          </w:p>
          <w:p w14:paraId="31E8735D" w14:textId="77777777" w:rsidR="005414D2" w:rsidRDefault="005414D2">
            <w:pPr>
              <w:rPr>
                <w:rFonts w:ascii="Arial" w:eastAsia="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3D9E8AA1" w14:textId="77777777" w:rsidR="005414D2" w:rsidRDefault="00AC5494">
            <w:pPr>
              <w:rPr>
                <w:rFonts w:ascii="Arial" w:eastAsia="Arial" w:hAnsi="Arial" w:cs="Arial"/>
              </w:rPr>
            </w:pPr>
            <w:r>
              <w:rPr>
                <w:rFonts w:ascii="Arial" w:eastAsia="Arial" w:hAnsi="Arial" w:cs="Arial"/>
              </w:rPr>
              <w:t>B3</w:t>
            </w:r>
          </w:p>
        </w:tc>
        <w:tc>
          <w:tcPr>
            <w:tcW w:w="4087" w:type="dxa"/>
            <w:tcBorders>
              <w:top w:val="single" w:sz="4" w:space="0" w:color="000000"/>
              <w:left w:val="single" w:sz="4" w:space="0" w:color="000000"/>
              <w:bottom w:val="single" w:sz="4" w:space="0" w:color="000000"/>
              <w:right w:val="single" w:sz="4" w:space="0" w:color="000000"/>
            </w:tcBorders>
          </w:tcPr>
          <w:p w14:paraId="06392626" w14:textId="77777777" w:rsidR="005414D2" w:rsidRDefault="00AC5494">
            <w:pPr>
              <w:tabs>
                <w:tab w:val="left" w:pos="567"/>
              </w:tabs>
              <w:rPr>
                <w:rFonts w:ascii="Arial" w:eastAsia="Arial" w:hAnsi="Arial" w:cs="Arial"/>
              </w:rPr>
            </w:pPr>
            <w:r>
              <w:rPr>
                <w:rFonts w:ascii="Arial" w:eastAsia="Arial" w:hAnsi="Arial" w:cs="Arial"/>
              </w:rPr>
              <w:t>Recognise the cultural, conceptual and professional contexts relevant to the evaluation and understanding of their work.</w:t>
            </w:r>
          </w:p>
        </w:tc>
        <w:tc>
          <w:tcPr>
            <w:tcW w:w="644" w:type="dxa"/>
            <w:tcBorders>
              <w:top w:val="single" w:sz="4" w:space="0" w:color="000000"/>
              <w:left w:val="single" w:sz="4" w:space="0" w:color="000000"/>
              <w:bottom w:val="single" w:sz="4" w:space="0" w:color="000000"/>
              <w:right w:val="single" w:sz="4" w:space="0" w:color="000000"/>
            </w:tcBorders>
          </w:tcPr>
          <w:p w14:paraId="5979233F" w14:textId="77777777" w:rsidR="005414D2" w:rsidRDefault="00AC5494">
            <w:pPr>
              <w:rPr>
                <w:rFonts w:ascii="Arial" w:eastAsia="Arial" w:hAnsi="Arial" w:cs="Arial"/>
              </w:rPr>
            </w:pPr>
            <w:r>
              <w:rPr>
                <w:rFonts w:ascii="Arial" w:eastAsia="Arial" w:hAnsi="Arial" w:cs="Arial"/>
              </w:rPr>
              <w:t>C3</w:t>
            </w:r>
          </w:p>
        </w:tc>
        <w:tc>
          <w:tcPr>
            <w:tcW w:w="4083" w:type="dxa"/>
            <w:tcBorders>
              <w:top w:val="single" w:sz="4" w:space="0" w:color="000000"/>
              <w:left w:val="single" w:sz="4" w:space="0" w:color="000000"/>
              <w:bottom w:val="single" w:sz="4" w:space="0" w:color="000000"/>
              <w:right w:val="single" w:sz="4" w:space="0" w:color="000000"/>
            </w:tcBorders>
          </w:tcPr>
          <w:p w14:paraId="1749FE82" w14:textId="77777777" w:rsidR="005414D2" w:rsidRDefault="00AC5494">
            <w:pPr>
              <w:tabs>
                <w:tab w:val="left" w:pos="567"/>
              </w:tabs>
              <w:rPr>
                <w:rFonts w:ascii="Arial" w:eastAsia="Arial" w:hAnsi="Arial" w:cs="Arial"/>
              </w:rPr>
            </w:pPr>
            <w:r>
              <w:rPr>
                <w:rFonts w:ascii="Arial" w:eastAsia="Arial" w:hAnsi="Arial" w:cs="Arial"/>
              </w:rPr>
              <w:t>Deploy personal and professional presentation skills delivering information effectively and coherently in a variety of ways.</w:t>
            </w:r>
          </w:p>
        </w:tc>
      </w:tr>
      <w:tr w:rsidR="005414D2" w14:paraId="0D1A3119" w14:textId="77777777">
        <w:tc>
          <w:tcPr>
            <w:tcW w:w="675" w:type="dxa"/>
            <w:tcBorders>
              <w:top w:val="single" w:sz="4" w:space="0" w:color="000000"/>
              <w:left w:val="single" w:sz="4" w:space="0" w:color="000000"/>
              <w:bottom w:val="single" w:sz="4" w:space="0" w:color="000000"/>
              <w:right w:val="single" w:sz="4" w:space="0" w:color="000000"/>
            </w:tcBorders>
          </w:tcPr>
          <w:p w14:paraId="2828709E" w14:textId="77777777" w:rsidR="005414D2" w:rsidRDefault="00AC5494">
            <w:pPr>
              <w:rPr>
                <w:rFonts w:ascii="Arial" w:eastAsia="Arial" w:hAnsi="Arial" w:cs="Arial"/>
              </w:rPr>
            </w:pPr>
            <w:r>
              <w:rPr>
                <w:rFonts w:ascii="Arial" w:eastAsia="Arial" w:hAnsi="Arial" w:cs="Arial"/>
              </w:rPr>
              <w:t>A4</w:t>
            </w:r>
          </w:p>
        </w:tc>
        <w:tc>
          <w:tcPr>
            <w:tcW w:w="4086" w:type="dxa"/>
            <w:tcBorders>
              <w:top w:val="single" w:sz="4" w:space="0" w:color="000000"/>
              <w:left w:val="single" w:sz="4" w:space="0" w:color="000000"/>
              <w:bottom w:val="single" w:sz="4" w:space="0" w:color="000000"/>
              <w:right w:val="single" w:sz="4" w:space="0" w:color="000000"/>
            </w:tcBorders>
          </w:tcPr>
          <w:p w14:paraId="32751B84" w14:textId="77777777" w:rsidR="005414D2" w:rsidRDefault="00AC5494">
            <w:pPr>
              <w:tabs>
                <w:tab w:val="left" w:pos="567"/>
              </w:tabs>
              <w:rPr>
                <w:rFonts w:ascii="Arial" w:eastAsia="Arial" w:hAnsi="Arial" w:cs="Arial"/>
              </w:rPr>
            </w:pPr>
            <w:r>
              <w:rPr>
                <w:rFonts w:ascii="Arial" w:eastAsia="Arial" w:hAnsi="Arial" w:cs="Arial"/>
              </w:rPr>
              <w:t>Critically analyse contemporary and historical art, craft and design issues, appropriate theory and the development of skills in critical analysis for their own sake or for the application to their practice.</w:t>
            </w:r>
          </w:p>
        </w:tc>
        <w:tc>
          <w:tcPr>
            <w:tcW w:w="708" w:type="dxa"/>
            <w:tcBorders>
              <w:top w:val="single" w:sz="4" w:space="0" w:color="000000"/>
              <w:left w:val="single" w:sz="4" w:space="0" w:color="000000"/>
              <w:bottom w:val="single" w:sz="4" w:space="0" w:color="000000"/>
              <w:right w:val="single" w:sz="4" w:space="0" w:color="000000"/>
            </w:tcBorders>
          </w:tcPr>
          <w:p w14:paraId="51AD60AF" w14:textId="77777777" w:rsidR="005414D2" w:rsidRDefault="00AC5494">
            <w:pPr>
              <w:rPr>
                <w:rFonts w:ascii="Arial" w:eastAsia="Arial" w:hAnsi="Arial" w:cs="Arial"/>
              </w:rPr>
            </w:pPr>
            <w:r>
              <w:rPr>
                <w:rFonts w:ascii="Arial" w:eastAsia="Arial" w:hAnsi="Arial" w:cs="Arial"/>
              </w:rPr>
              <w:t>B4</w:t>
            </w:r>
          </w:p>
        </w:tc>
        <w:tc>
          <w:tcPr>
            <w:tcW w:w="4087" w:type="dxa"/>
            <w:tcBorders>
              <w:top w:val="single" w:sz="4" w:space="0" w:color="000000"/>
              <w:left w:val="single" w:sz="4" w:space="0" w:color="000000"/>
              <w:bottom w:val="single" w:sz="4" w:space="0" w:color="000000"/>
              <w:right w:val="single" w:sz="4" w:space="0" w:color="000000"/>
            </w:tcBorders>
          </w:tcPr>
          <w:p w14:paraId="0362E93A" w14:textId="77777777" w:rsidR="005414D2" w:rsidRDefault="00AC5494">
            <w:pPr>
              <w:tabs>
                <w:tab w:val="left" w:pos="567"/>
              </w:tabs>
              <w:rPr>
                <w:rFonts w:ascii="Arial" w:eastAsia="Arial" w:hAnsi="Arial" w:cs="Arial"/>
              </w:rPr>
            </w:pPr>
            <w:r>
              <w:rPr>
                <w:rFonts w:ascii="Arial" w:eastAsia="Arial" w:hAnsi="Arial" w:cs="Arial"/>
              </w:rPr>
              <w:t>Demonstrate a personal articulation of the processes related to resolving design problems from research and analyses through design development to presentations.</w:t>
            </w:r>
          </w:p>
        </w:tc>
        <w:tc>
          <w:tcPr>
            <w:tcW w:w="644" w:type="dxa"/>
            <w:tcBorders>
              <w:top w:val="single" w:sz="4" w:space="0" w:color="000000"/>
              <w:left w:val="single" w:sz="4" w:space="0" w:color="000000"/>
              <w:bottom w:val="single" w:sz="4" w:space="0" w:color="000000"/>
              <w:right w:val="single" w:sz="4" w:space="0" w:color="000000"/>
            </w:tcBorders>
          </w:tcPr>
          <w:p w14:paraId="049A0CC6" w14:textId="77777777" w:rsidR="005414D2" w:rsidRDefault="00AC5494">
            <w:pPr>
              <w:rPr>
                <w:rFonts w:ascii="Arial" w:eastAsia="Arial" w:hAnsi="Arial" w:cs="Arial"/>
              </w:rPr>
            </w:pPr>
            <w:r>
              <w:rPr>
                <w:rFonts w:ascii="Arial" w:eastAsia="Arial" w:hAnsi="Arial" w:cs="Arial"/>
              </w:rPr>
              <w:t>C4</w:t>
            </w:r>
          </w:p>
        </w:tc>
        <w:tc>
          <w:tcPr>
            <w:tcW w:w="4083" w:type="dxa"/>
            <w:tcBorders>
              <w:top w:val="single" w:sz="4" w:space="0" w:color="000000"/>
              <w:left w:val="single" w:sz="4" w:space="0" w:color="000000"/>
              <w:bottom w:val="single" w:sz="4" w:space="0" w:color="000000"/>
              <w:right w:val="single" w:sz="4" w:space="0" w:color="000000"/>
            </w:tcBorders>
          </w:tcPr>
          <w:p w14:paraId="24E8ABF9" w14:textId="77777777" w:rsidR="005414D2" w:rsidRDefault="00AC5494">
            <w:pPr>
              <w:tabs>
                <w:tab w:val="left" w:pos="567"/>
              </w:tabs>
              <w:rPr>
                <w:rFonts w:ascii="Arial" w:eastAsia="Arial" w:hAnsi="Arial" w:cs="Arial"/>
              </w:rPr>
            </w:pPr>
            <w:r>
              <w:rPr>
                <w:rFonts w:ascii="Arial" w:eastAsia="Arial" w:hAnsi="Arial" w:cs="Arial"/>
              </w:rPr>
              <w:t>Employ project management and organisational skills, demonstrating ability for independent learning through the capacity to manage and where appropriate initiate projects.</w:t>
            </w:r>
          </w:p>
        </w:tc>
      </w:tr>
    </w:tbl>
    <w:p w14:paraId="40DA440E" w14:textId="77777777" w:rsidR="005414D2" w:rsidRDefault="00AC5494">
      <w:pPr>
        <w:spacing w:after="0" w:line="240" w:lineRule="auto"/>
        <w:rPr>
          <w:rFonts w:ascii="Arial" w:eastAsia="Arial" w:hAnsi="Arial" w:cs="Arial"/>
        </w:rPr>
      </w:pPr>
      <w:r>
        <w:br w:type="page"/>
      </w:r>
      <w:r>
        <w:rPr>
          <w:rFonts w:ascii="Arial" w:eastAsia="Arial" w:hAnsi="Arial" w:cs="Arial"/>
        </w:rPr>
        <w:lastRenderedPageBreak/>
        <w:t xml:space="preserve">In addition to the programme learning outcomes identified overleaf, the programme of study defined in this programme specification will allow </w:t>
      </w:r>
    </w:p>
    <w:p w14:paraId="10719ADD" w14:textId="77777777" w:rsidR="005414D2" w:rsidRDefault="00AC5494">
      <w:pPr>
        <w:spacing w:after="0" w:line="240" w:lineRule="auto"/>
        <w:rPr>
          <w:rFonts w:ascii="Arial" w:eastAsia="Arial" w:hAnsi="Arial" w:cs="Arial"/>
        </w:rPr>
      </w:pPr>
      <w:r>
        <w:rPr>
          <w:rFonts w:ascii="Arial" w:eastAsia="Arial" w:hAnsi="Arial" w:cs="Arial"/>
        </w:rPr>
        <w:t>students to develop a range of key skills as follows:</w:t>
      </w:r>
    </w:p>
    <w:p w14:paraId="714ED897" w14:textId="77777777" w:rsidR="005414D2" w:rsidRDefault="005414D2">
      <w:pPr>
        <w:spacing w:after="0" w:line="240" w:lineRule="auto"/>
        <w:rPr>
          <w:rFonts w:ascii="Arial" w:eastAsia="Arial" w:hAnsi="Arial" w:cs="Arial"/>
        </w:rPr>
      </w:pPr>
    </w:p>
    <w:tbl>
      <w:tblPr>
        <w:tblStyle w:val="af1"/>
        <w:tblW w:w="154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2"/>
        <w:gridCol w:w="2202"/>
        <w:gridCol w:w="2203"/>
        <w:gridCol w:w="2202"/>
        <w:gridCol w:w="2203"/>
        <w:gridCol w:w="2202"/>
        <w:gridCol w:w="2203"/>
      </w:tblGrid>
      <w:tr w:rsidR="005414D2" w14:paraId="11273596" w14:textId="77777777">
        <w:tc>
          <w:tcPr>
            <w:tcW w:w="15417" w:type="dxa"/>
            <w:gridSpan w:val="7"/>
            <w:shd w:val="clear" w:color="auto" w:fill="DBE5F1"/>
          </w:tcPr>
          <w:p w14:paraId="78D7FD8E" w14:textId="77777777" w:rsidR="005414D2" w:rsidRDefault="00AC5494">
            <w:pPr>
              <w:jc w:val="center"/>
              <w:rPr>
                <w:rFonts w:ascii="Arial" w:eastAsia="Arial" w:hAnsi="Arial" w:cs="Arial"/>
                <w:sz w:val="20"/>
                <w:szCs w:val="20"/>
              </w:rPr>
            </w:pPr>
            <w:r>
              <w:rPr>
                <w:rFonts w:ascii="Arial" w:eastAsia="Arial" w:hAnsi="Arial" w:cs="Arial"/>
                <w:b/>
                <w:sz w:val="20"/>
                <w:szCs w:val="20"/>
              </w:rPr>
              <w:t>Key Skills</w:t>
            </w:r>
          </w:p>
        </w:tc>
      </w:tr>
      <w:tr w:rsidR="005414D2" w14:paraId="05A46D58" w14:textId="77777777">
        <w:tc>
          <w:tcPr>
            <w:tcW w:w="2202" w:type="dxa"/>
            <w:shd w:val="clear" w:color="auto" w:fill="DBE5F1"/>
            <w:vAlign w:val="center"/>
          </w:tcPr>
          <w:p w14:paraId="283F7EDB" w14:textId="77777777" w:rsidR="005414D2" w:rsidRDefault="00AC5494">
            <w:pPr>
              <w:jc w:val="center"/>
              <w:rPr>
                <w:rFonts w:ascii="Arial" w:eastAsia="Arial" w:hAnsi="Arial" w:cs="Arial"/>
                <w:sz w:val="20"/>
                <w:szCs w:val="20"/>
              </w:rPr>
            </w:pPr>
            <w:r>
              <w:rPr>
                <w:rFonts w:ascii="Arial" w:eastAsia="Arial" w:hAnsi="Arial" w:cs="Arial"/>
                <w:b/>
                <w:sz w:val="20"/>
                <w:szCs w:val="20"/>
              </w:rPr>
              <w:t>Self-Awareness Skills</w:t>
            </w:r>
          </w:p>
        </w:tc>
        <w:tc>
          <w:tcPr>
            <w:tcW w:w="2202" w:type="dxa"/>
            <w:shd w:val="clear" w:color="auto" w:fill="DBE5F1"/>
            <w:vAlign w:val="center"/>
          </w:tcPr>
          <w:p w14:paraId="26F2565A" w14:textId="77777777" w:rsidR="005414D2" w:rsidRDefault="00AC5494">
            <w:pPr>
              <w:jc w:val="center"/>
              <w:rPr>
                <w:rFonts w:ascii="Arial" w:eastAsia="Arial" w:hAnsi="Arial" w:cs="Arial"/>
                <w:sz w:val="20"/>
                <w:szCs w:val="20"/>
              </w:rPr>
            </w:pPr>
            <w:r>
              <w:rPr>
                <w:rFonts w:ascii="Arial" w:eastAsia="Arial" w:hAnsi="Arial" w:cs="Arial"/>
                <w:b/>
                <w:sz w:val="20"/>
                <w:szCs w:val="20"/>
              </w:rPr>
              <w:t>Communication Skills</w:t>
            </w:r>
          </w:p>
        </w:tc>
        <w:tc>
          <w:tcPr>
            <w:tcW w:w="2203" w:type="dxa"/>
            <w:shd w:val="clear" w:color="auto" w:fill="DBE5F1"/>
            <w:vAlign w:val="center"/>
          </w:tcPr>
          <w:p w14:paraId="39E7766A" w14:textId="77777777" w:rsidR="005414D2" w:rsidRDefault="00AC5494">
            <w:pPr>
              <w:jc w:val="center"/>
              <w:rPr>
                <w:rFonts w:ascii="Arial" w:eastAsia="Arial" w:hAnsi="Arial" w:cs="Arial"/>
                <w:sz w:val="20"/>
                <w:szCs w:val="20"/>
              </w:rPr>
            </w:pPr>
            <w:r>
              <w:rPr>
                <w:rFonts w:ascii="Arial" w:eastAsia="Arial" w:hAnsi="Arial" w:cs="Arial"/>
                <w:b/>
                <w:sz w:val="20"/>
                <w:szCs w:val="20"/>
              </w:rPr>
              <w:t>Interpersonal Skills</w:t>
            </w:r>
          </w:p>
        </w:tc>
        <w:tc>
          <w:tcPr>
            <w:tcW w:w="2202" w:type="dxa"/>
            <w:shd w:val="clear" w:color="auto" w:fill="DBE5F1"/>
            <w:vAlign w:val="center"/>
          </w:tcPr>
          <w:p w14:paraId="7FB6916D" w14:textId="77777777" w:rsidR="005414D2" w:rsidRDefault="00AC5494">
            <w:pPr>
              <w:jc w:val="center"/>
              <w:rPr>
                <w:rFonts w:ascii="Arial" w:eastAsia="Arial" w:hAnsi="Arial" w:cs="Arial"/>
                <w:sz w:val="20"/>
                <w:szCs w:val="20"/>
              </w:rPr>
            </w:pPr>
            <w:r>
              <w:rPr>
                <w:rFonts w:ascii="Arial" w:eastAsia="Arial" w:hAnsi="Arial" w:cs="Arial"/>
                <w:b/>
                <w:sz w:val="20"/>
                <w:szCs w:val="20"/>
              </w:rPr>
              <w:t>Research and information Literacy Skills</w:t>
            </w:r>
          </w:p>
        </w:tc>
        <w:tc>
          <w:tcPr>
            <w:tcW w:w="2203" w:type="dxa"/>
            <w:shd w:val="clear" w:color="auto" w:fill="DBE5F1"/>
            <w:vAlign w:val="center"/>
          </w:tcPr>
          <w:p w14:paraId="19F60965" w14:textId="77777777" w:rsidR="005414D2" w:rsidRDefault="00AC5494">
            <w:pPr>
              <w:jc w:val="center"/>
              <w:rPr>
                <w:rFonts w:ascii="Arial" w:eastAsia="Arial" w:hAnsi="Arial" w:cs="Arial"/>
                <w:sz w:val="20"/>
                <w:szCs w:val="20"/>
              </w:rPr>
            </w:pPr>
            <w:r>
              <w:rPr>
                <w:rFonts w:ascii="Arial" w:eastAsia="Arial" w:hAnsi="Arial" w:cs="Arial"/>
                <w:b/>
                <w:sz w:val="20"/>
                <w:szCs w:val="20"/>
              </w:rPr>
              <w:t>Numeracy Skills</w:t>
            </w:r>
          </w:p>
        </w:tc>
        <w:tc>
          <w:tcPr>
            <w:tcW w:w="2202" w:type="dxa"/>
            <w:shd w:val="clear" w:color="auto" w:fill="DBE5F1"/>
            <w:vAlign w:val="center"/>
          </w:tcPr>
          <w:p w14:paraId="0ED338D8" w14:textId="77777777" w:rsidR="005414D2" w:rsidRDefault="00AC5494">
            <w:pPr>
              <w:jc w:val="center"/>
              <w:rPr>
                <w:rFonts w:ascii="Arial" w:eastAsia="Arial" w:hAnsi="Arial" w:cs="Arial"/>
                <w:sz w:val="20"/>
                <w:szCs w:val="20"/>
              </w:rPr>
            </w:pPr>
            <w:r>
              <w:rPr>
                <w:rFonts w:ascii="Arial" w:eastAsia="Arial" w:hAnsi="Arial" w:cs="Arial"/>
                <w:b/>
                <w:sz w:val="20"/>
                <w:szCs w:val="20"/>
              </w:rPr>
              <w:t>Management &amp; leadership skills</w:t>
            </w:r>
          </w:p>
        </w:tc>
        <w:tc>
          <w:tcPr>
            <w:tcW w:w="2203" w:type="dxa"/>
            <w:shd w:val="clear" w:color="auto" w:fill="DBE5F1"/>
            <w:vAlign w:val="center"/>
          </w:tcPr>
          <w:p w14:paraId="58385F14" w14:textId="77777777" w:rsidR="005414D2" w:rsidRDefault="00AC5494">
            <w:pPr>
              <w:jc w:val="center"/>
              <w:rPr>
                <w:rFonts w:ascii="Arial" w:eastAsia="Arial" w:hAnsi="Arial" w:cs="Arial"/>
                <w:sz w:val="20"/>
                <w:szCs w:val="20"/>
              </w:rPr>
            </w:pPr>
            <w:r>
              <w:rPr>
                <w:rFonts w:ascii="Arial" w:eastAsia="Arial" w:hAnsi="Arial" w:cs="Arial"/>
                <w:b/>
                <w:sz w:val="20"/>
                <w:szCs w:val="20"/>
              </w:rPr>
              <w:t>Creativity and problem-solving skills</w:t>
            </w:r>
          </w:p>
        </w:tc>
      </w:tr>
      <w:tr w:rsidR="005414D2" w14:paraId="6686EDD8" w14:textId="77777777">
        <w:tc>
          <w:tcPr>
            <w:tcW w:w="2202" w:type="dxa"/>
            <w:vAlign w:val="center"/>
          </w:tcPr>
          <w:p w14:paraId="10036BBD" w14:textId="77777777" w:rsidR="005414D2" w:rsidRDefault="00AC5494">
            <w:pPr>
              <w:jc w:val="center"/>
              <w:rPr>
                <w:rFonts w:ascii="Arial" w:eastAsia="Arial" w:hAnsi="Arial" w:cs="Arial"/>
                <w:sz w:val="20"/>
                <w:szCs w:val="20"/>
              </w:rPr>
            </w:pPr>
            <w:r>
              <w:rPr>
                <w:rFonts w:ascii="Arial" w:eastAsia="Arial" w:hAnsi="Arial" w:cs="Arial"/>
                <w:sz w:val="20"/>
                <w:szCs w:val="20"/>
              </w:rPr>
              <w:t>Take responsibility for own learning and plan for and record own personal development</w:t>
            </w:r>
          </w:p>
        </w:tc>
        <w:tc>
          <w:tcPr>
            <w:tcW w:w="2202" w:type="dxa"/>
            <w:vAlign w:val="center"/>
          </w:tcPr>
          <w:p w14:paraId="6E48EFEC" w14:textId="77777777" w:rsidR="005414D2" w:rsidRDefault="00AC5494">
            <w:pPr>
              <w:jc w:val="center"/>
              <w:rPr>
                <w:rFonts w:ascii="Arial" w:eastAsia="Arial" w:hAnsi="Arial" w:cs="Arial"/>
                <w:sz w:val="20"/>
                <w:szCs w:val="20"/>
              </w:rPr>
            </w:pPr>
            <w:r>
              <w:rPr>
                <w:rFonts w:ascii="Arial" w:eastAsia="Arial" w:hAnsi="Arial" w:cs="Arial"/>
                <w:sz w:val="20"/>
                <w:szCs w:val="20"/>
              </w:rPr>
              <w:t>Express ideas clearly and unambiguously in writing and the spoken work</w:t>
            </w:r>
          </w:p>
        </w:tc>
        <w:tc>
          <w:tcPr>
            <w:tcW w:w="2203" w:type="dxa"/>
            <w:vAlign w:val="center"/>
          </w:tcPr>
          <w:p w14:paraId="7F292EC3" w14:textId="77777777" w:rsidR="005414D2" w:rsidRDefault="00AC5494">
            <w:pPr>
              <w:jc w:val="center"/>
              <w:rPr>
                <w:rFonts w:ascii="Arial" w:eastAsia="Arial" w:hAnsi="Arial" w:cs="Arial"/>
                <w:sz w:val="20"/>
                <w:szCs w:val="20"/>
              </w:rPr>
            </w:pPr>
            <w:r>
              <w:rPr>
                <w:rFonts w:ascii="Arial" w:eastAsia="Arial" w:hAnsi="Arial" w:cs="Arial"/>
                <w:sz w:val="20"/>
                <w:szCs w:val="20"/>
              </w:rPr>
              <w:t>Work well with others in a group or team</w:t>
            </w:r>
          </w:p>
        </w:tc>
        <w:tc>
          <w:tcPr>
            <w:tcW w:w="2202" w:type="dxa"/>
            <w:vAlign w:val="center"/>
          </w:tcPr>
          <w:p w14:paraId="69F3DCC2" w14:textId="77777777" w:rsidR="005414D2" w:rsidRDefault="00AC5494">
            <w:pPr>
              <w:jc w:val="center"/>
              <w:rPr>
                <w:rFonts w:ascii="Arial" w:eastAsia="Arial" w:hAnsi="Arial" w:cs="Arial"/>
                <w:sz w:val="20"/>
                <w:szCs w:val="20"/>
              </w:rPr>
            </w:pPr>
            <w:r>
              <w:rPr>
                <w:rFonts w:ascii="Arial" w:eastAsia="Arial" w:hAnsi="Arial" w:cs="Arial"/>
                <w:sz w:val="20"/>
                <w:szCs w:val="20"/>
              </w:rPr>
              <w:t>Search for and select relevant sources of information</w:t>
            </w:r>
          </w:p>
        </w:tc>
        <w:tc>
          <w:tcPr>
            <w:tcW w:w="2203" w:type="dxa"/>
            <w:vAlign w:val="center"/>
          </w:tcPr>
          <w:p w14:paraId="4B68EA4C" w14:textId="77777777" w:rsidR="005414D2" w:rsidRDefault="00AC5494">
            <w:pPr>
              <w:jc w:val="center"/>
              <w:rPr>
                <w:rFonts w:ascii="Arial" w:eastAsia="Arial" w:hAnsi="Arial" w:cs="Arial"/>
                <w:sz w:val="20"/>
                <w:szCs w:val="20"/>
              </w:rPr>
            </w:pPr>
            <w:r>
              <w:rPr>
                <w:rFonts w:ascii="Arial" w:eastAsia="Arial" w:hAnsi="Arial" w:cs="Arial"/>
                <w:sz w:val="20"/>
                <w:szCs w:val="20"/>
              </w:rPr>
              <w:t>Collect data from primary and secondary sources and use appropriate methods to manipulate and analyse this data</w:t>
            </w:r>
          </w:p>
        </w:tc>
        <w:tc>
          <w:tcPr>
            <w:tcW w:w="2202" w:type="dxa"/>
            <w:vAlign w:val="center"/>
          </w:tcPr>
          <w:p w14:paraId="12F14E10" w14:textId="77777777" w:rsidR="005414D2" w:rsidRDefault="00AC5494">
            <w:pPr>
              <w:jc w:val="center"/>
              <w:rPr>
                <w:rFonts w:ascii="Arial" w:eastAsia="Arial" w:hAnsi="Arial" w:cs="Arial"/>
                <w:sz w:val="20"/>
                <w:szCs w:val="20"/>
              </w:rPr>
            </w:pPr>
            <w:r>
              <w:rPr>
                <w:rFonts w:ascii="Arial" w:eastAsia="Arial" w:hAnsi="Arial" w:cs="Arial"/>
                <w:sz w:val="20"/>
                <w:szCs w:val="20"/>
              </w:rPr>
              <w:t>Determine the scope of a task (or project)</w:t>
            </w:r>
          </w:p>
        </w:tc>
        <w:tc>
          <w:tcPr>
            <w:tcW w:w="2203" w:type="dxa"/>
            <w:vAlign w:val="center"/>
          </w:tcPr>
          <w:p w14:paraId="4E4C773B" w14:textId="77777777" w:rsidR="005414D2" w:rsidRDefault="00AC5494">
            <w:pPr>
              <w:jc w:val="center"/>
              <w:rPr>
                <w:rFonts w:ascii="Arial" w:eastAsia="Arial" w:hAnsi="Arial" w:cs="Arial"/>
                <w:sz w:val="20"/>
                <w:szCs w:val="20"/>
              </w:rPr>
            </w:pPr>
            <w:r>
              <w:rPr>
                <w:rFonts w:ascii="Arial" w:eastAsia="Arial" w:hAnsi="Arial" w:cs="Arial"/>
                <w:sz w:val="20"/>
                <w:szCs w:val="20"/>
              </w:rPr>
              <w:t>Apply scientific and other knowledge to analyse and evaluate information and data and to find solutions to problems</w:t>
            </w:r>
          </w:p>
        </w:tc>
      </w:tr>
      <w:tr w:rsidR="005414D2" w14:paraId="5E354647" w14:textId="77777777">
        <w:tc>
          <w:tcPr>
            <w:tcW w:w="2202" w:type="dxa"/>
            <w:vAlign w:val="center"/>
          </w:tcPr>
          <w:p w14:paraId="615F6862" w14:textId="77777777" w:rsidR="005414D2" w:rsidRDefault="00AC5494">
            <w:pPr>
              <w:jc w:val="center"/>
              <w:rPr>
                <w:rFonts w:ascii="Arial" w:eastAsia="Arial" w:hAnsi="Arial" w:cs="Arial"/>
                <w:sz w:val="20"/>
                <w:szCs w:val="20"/>
              </w:rPr>
            </w:pPr>
            <w:r>
              <w:rPr>
                <w:rFonts w:ascii="Arial" w:eastAsia="Arial" w:hAnsi="Arial" w:cs="Arial"/>
                <w:sz w:val="20"/>
                <w:szCs w:val="20"/>
              </w:rPr>
              <w:t>Recognise own academic strengths and weaknesses, reflect on performance and progress, and respond to feedback</w:t>
            </w:r>
          </w:p>
        </w:tc>
        <w:tc>
          <w:tcPr>
            <w:tcW w:w="2202" w:type="dxa"/>
            <w:vAlign w:val="center"/>
          </w:tcPr>
          <w:p w14:paraId="24346D8A" w14:textId="77777777" w:rsidR="005414D2" w:rsidRDefault="00AC5494">
            <w:pPr>
              <w:jc w:val="center"/>
              <w:rPr>
                <w:rFonts w:ascii="Arial" w:eastAsia="Arial" w:hAnsi="Arial" w:cs="Arial"/>
                <w:sz w:val="20"/>
                <w:szCs w:val="20"/>
              </w:rPr>
            </w:pPr>
            <w:r>
              <w:rPr>
                <w:rFonts w:ascii="Arial" w:eastAsia="Arial" w:hAnsi="Arial" w:cs="Arial"/>
                <w:sz w:val="20"/>
                <w:szCs w:val="20"/>
              </w:rPr>
              <w:t>Present, challenge and defend ideas and results effectively orally and in writing</w:t>
            </w:r>
          </w:p>
        </w:tc>
        <w:tc>
          <w:tcPr>
            <w:tcW w:w="2203" w:type="dxa"/>
            <w:vAlign w:val="center"/>
          </w:tcPr>
          <w:p w14:paraId="0A5B1D3B" w14:textId="77777777" w:rsidR="005414D2" w:rsidRDefault="00AC5494">
            <w:pPr>
              <w:jc w:val="center"/>
              <w:rPr>
                <w:rFonts w:ascii="Arial" w:eastAsia="Arial" w:hAnsi="Arial" w:cs="Arial"/>
                <w:sz w:val="20"/>
                <w:szCs w:val="20"/>
              </w:rPr>
            </w:pPr>
            <w:r>
              <w:rPr>
                <w:rFonts w:ascii="Arial" w:eastAsia="Arial" w:hAnsi="Arial" w:cs="Arial"/>
                <w:sz w:val="20"/>
                <w:szCs w:val="20"/>
              </w:rPr>
              <w:t>Work flexibly and respond to change</w:t>
            </w:r>
          </w:p>
        </w:tc>
        <w:tc>
          <w:tcPr>
            <w:tcW w:w="2202" w:type="dxa"/>
            <w:vAlign w:val="center"/>
          </w:tcPr>
          <w:p w14:paraId="647D0898" w14:textId="77777777" w:rsidR="005414D2" w:rsidRDefault="00AC5494">
            <w:pPr>
              <w:jc w:val="center"/>
              <w:rPr>
                <w:rFonts w:ascii="Arial" w:eastAsia="Arial" w:hAnsi="Arial" w:cs="Arial"/>
                <w:sz w:val="20"/>
                <w:szCs w:val="20"/>
              </w:rPr>
            </w:pPr>
            <w:r>
              <w:rPr>
                <w:rFonts w:ascii="Arial" w:eastAsia="Arial" w:hAnsi="Arial" w:cs="Arial"/>
                <w:sz w:val="20"/>
                <w:szCs w:val="20"/>
              </w:rPr>
              <w:t>Critically evaluate information and use it appropriately</w:t>
            </w:r>
          </w:p>
        </w:tc>
        <w:tc>
          <w:tcPr>
            <w:tcW w:w="2203" w:type="dxa"/>
            <w:vAlign w:val="center"/>
          </w:tcPr>
          <w:p w14:paraId="2BBF96D9" w14:textId="77777777" w:rsidR="005414D2" w:rsidRDefault="00AC5494">
            <w:pPr>
              <w:jc w:val="center"/>
              <w:rPr>
                <w:rFonts w:ascii="Arial" w:eastAsia="Arial" w:hAnsi="Arial" w:cs="Arial"/>
                <w:sz w:val="20"/>
                <w:szCs w:val="20"/>
              </w:rPr>
            </w:pPr>
            <w:r>
              <w:rPr>
                <w:rFonts w:ascii="Arial" w:eastAsia="Arial" w:hAnsi="Arial" w:cs="Arial"/>
                <w:sz w:val="20"/>
                <w:szCs w:val="20"/>
              </w:rPr>
              <w:t>Present and record data in appropriate formats</w:t>
            </w:r>
          </w:p>
        </w:tc>
        <w:tc>
          <w:tcPr>
            <w:tcW w:w="2202" w:type="dxa"/>
            <w:vAlign w:val="center"/>
          </w:tcPr>
          <w:p w14:paraId="700ABE53" w14:textId="77777777" w:rsidR="005414D2" w:rsidRDefault="00AC5494">
            <w:pPr>
              <w:jc w:val="center"/>
              <w:rPr>
                <w:rFonts w:ascii="Arial" w:eastAsia="Arial" w:hAnsi="Arial" w:cs="Arial"/>
                <w:sz w:val="20"/>
                <w:szCs w:val="20"/>
              </w:rPr>
            </w:pPr>
            <w:r>
              <w:rPr>
                <w:rFonts w:ascii="Arial" w:eastAsia="Arial" w:hAnsi="Arial" w:cs="Arial"/>
                <w:sz w:val="20"/>
                <w:szCs w:val="20"/>
              </w:rPr>
              <w:t>Identify resources needed to undertake the task (or project) and to schedule and manage the resources</w:t>
            </w:r>
          </w:p>
        </w:tc>
        <w:tc>
          <w:tcPr>
            <w:tcW w:w="2203" w:type="dxa"/>
            <w:vAlign w:val="center"/>
          </w:tcPr>
          <w:p w14:paraId="67345888" w14:textId="77777777" w:rsidR="005414D2" w:rsidRDefault="00AC5494">
            <w:pPr>
              <w:jc w:val="center"/>
              <w:rPr>
                <w:rFonts w:ascii="Arial" w:eastAsia="Arial" w:hAnsi="Arial" w:cs="Arial"/>
                <w:sz w:val="20"/>
                <w:szCs w:val="20"/>
              </w:rPr>
            </w:pPr>
            <w:r>
              <w:rPr>
                <w:rFonts w:ascii="Arial" w:eastAsia="Arial" w:hAnsi="Arial" w:cs="Arial"/>
                <w:sz w:val="20"/>
                <w:szCs w:val="20"/>
              </w:rPr>
              <w:t>Work with complex ideas and justify judgements made through effective use of evidence</w:t>
            </w:r>
          </w:p>
        </w:tc>
      </w:tr>
      <w:tr w:rsidR="005414D2" w14:paraId="189EAA37" w14:textId="77777777">
        <w:tc>
          <w:tcPr>
            <w:tcW w:w="2202" w:type="dxa"/>
            <w:vAlign w:val="center"/>
          </w:tcPr>
          <w:p w14:paraId="3CD5E8B6" w14:textId="77777777" w:rsidR="005414D2" w:rsidRDefault="00AC5494">
            <w:pPr>
              <w:jc w:val="center"/>
              <w:rPr>
                <w:rFonts w:ascii="Arial" w:eastAsia="Arial" w:hAnsi="Arial" w:cs="Arial"/>
                <w:sz w:val="20"/>
                <w:szCs w:val="20"/>
              </w:rPr>
            </w:pPr>
            <w:r>
              <w:rPr>
                <w:rFonts w:ascii="Arial" w:eastAsia="Arial" w:hAnsi="Arial" w:cs="Arial"/>
                <w:sz w:val="20"/>
                <w:szCs w:val="20"/>
              </w:rPr>
              <w:t>Organise self effectively, agree and set realistic targets, access support where appropriate and manage time to achieve targets</w:t>
            </w:r>
          </w:p>
        </w:tc>
        <w:tc>
          <w:tcPr>
            <w:tcW w:w="2202" w:type="dxa"/>
            <w:vAlign w:val="center"/>
          </w:tcPr>
          <w:p w14:paraId="754D5C90" w14:textId="77777777" w:rsidR="005414D2" w:rsidRDefault="00AC5494">
            <w:pPr>
              <w:jc w:val="center"/>
              <w:rPr>
                <w:rFonts w:ascii="Arial" w:eastAsia="Arial" w:hAnsi="Arial" w:cs="Arial"/>
                <w:sz w:val="20"/>
                <w:szCs w:val="20"/>
              </w:rPr>
            </w:pPr>
            <w:r>
              <w:rPr>
                <w:rFonts w:ascii="Arial" w:eastAsia="Arial" w:hAnsi="Arial" w:cs="Arial"/>
                <w:sz w:val="20"/>
                <w:szCs w:val="20"/>
              </w:rPr>
              <w:t>Actively listen and respond appropriately to ideas of others</w:t>
            </w:r>
          </w:p>
        </w:tc>
        <w:tc>
          <w:tcPr>
            <w:tcW w:w="2203" w:type="dxa"/>
            <w:vAlign w:val="center"/>
          </w:tcPr>
          <w:p w14:paraId="33E50756" w14:textId="77777777" w:rsidR="005414D2" w:rsidRDefault="00AC5494">
            <w:pPr>
              <w:jc w:val="center"/>
              <w:rPr>
                <w:rFonts w:ascii="Arial" w:eastAsia="Arial" w:hAnsi="Arial" w:cs="Arial"/>
                <w:sz w:val="20"/>
                <w:szCs w:val="20"/>
              </w:rPr>
            </w:pPr>
            <w:r>
              <w:rPr>
                <w:rFonts w:ascii="Arial" w:eastAsia="Arial" w:hAnsi="Arial" w:cs="Arial"/>
                <w:sz w:val="20"/>
                <w:szCs w:val="20"/>
              </w:rPr>
              <w:t>Discuss and debate with others and make concession to reach agreement</w:t>
            </w:r>
          </w:p>
        </w:tc>
        <w:tc>
          <w:tcPr>
            <w:tcW w:w="2202" w:type="dxa"/>
            <w:vAlign w:val="center"/>
          </w:tcPr>
          <w:p w14:paraId="74572E01" w14:textId="77777777" w:rsidR="005414D2" w:rsidRDefault="00AC5494">
            <w:pPr>
              <w:jc w:val="center"/>
              <w:rPr>
                <w:rFonts w:ascii="Arial" w:eastAsia="Arial" w:hAnsi="Arial" w:cs="Arial"/>
                <w:sz w:val="20"/>
                <w:szCs w:val="20"/>
              </w:rPr>
            </w:pPr>
            <w:r>
              <w:rPr>
                <w:rFonts w:ascii="Arial" w:eastAsia="Arial" w:hAnsi="Arial" w:cs="Arial"/>
                <w:sz w:val="20"/>
                <w:szCs w:val="20"/>
              </w:rPr>
              <w:t>Apply the ethical and legal requirements in both the access and use of information</w:t>
            </w:r>
          </w:p>
        </w:tc>
        <w:tc>
          <w:tcPr>
            <w:tcW w:w="2203" w:type="dxa"/>
            <w:vAlign w:val="center"/>
          </w:tcPr>
          <w:p w14:paraId="4F8CCC4E" w14:textId="77777777" w:rsidR="005414D2" w:rsidRDefault="00AC5494">
            <w:pPr>
              <w:jc w:val="center"/>
              <w:rPr>
                <w:rFonts w:ascii="Arial" w:eastAsia="Arial" w:hAnsi="Arial" w:cs="Arial"/>
                <w:sz w:val="20"/>
                <w:szCs w:val="20"/>
              </w:rPr>
            </w:pPr>
            <w:r>
              <w:rPr>
                <w:rFonts w:ascii="Arial" w:eastAsia="Arial" w:hAnsi="Arial" w:cs="Arial"/>
                <w:sz w:val="20"/>
                <w:szCs w:val="20"/>
              </w:rPr>
              <w:t>Interpret and evaluate data to inform and justify arguments</w:t>
            </w:r>
          </w:p>
        </w:tc>
        <w:tc>
          <w:tcPr>
            <w:tcW w:w="2202" w:type="dxa"/>
            <w:vAlign w:val="center"/>
          </w:tcPr>
          <w:p w14:paraId="6786B48F" w14:textId="77777777" w:rsidR="005414D2" w:rsidRDefault="00AC5494">
            <w:pPr>
              <w:jc w:val="center"/>
              <w:rPr>
                <w:rFonts w:ascii="Arial" w:eastAsia="Arial" w:hAnsi="Arial" w:cs="Arial"/>
                <w:sz w:val="20"/>
                <w:szCs w:val="20"/>
              </w:rPr>
            </w:pPr>
            <w:r>
              <w:rPr>
                <w:rFonts w:ascii="Arial" w:eastAsia="Arial" w:hAnsi="Arial" w:cs="Arial"/>
                <w:sz w:val="20"/>
                <w:szCs w:val="20"/>
              </w:rPr>
              <w:t>Evidence ability to successfully complete and evaluate a task (or project), revising the plan where necessary</w:t>
            </w:r>
          </w:p>
        </w:tc>
        <w:tc>
          <w:tcPr>
            <w:tcW w:w="2203" w:type="dxa"/>
            <w:vAlign w:val="center"/>
          </w:tcPr>
          <w:p w14:paraId="35C9C531" w14:textId="77777777" w:rsidR="005414D2" w:rsidRDefault="005414D2">
            <w:pPr>
              <w:jc w:val="center"/>
              <w:rPr>
                <w:rFonts w:ascii="Arial" w:eastAsia="Arial" w:hAnsi="Arial" w:cs="Arial"/>
                <w:sz w:val="20"/>
                <w:szCs w:val="20"/>
              </w:rPr>
            </w:pPr>
          </w:p>
        </w:tc>
      </w:tr>
      <w:tr w:rsidR="005414D2" w14:paraId="5ED7CB58" w14:textId="77777777">
        <w:tc>
          <w:tcPr>
            <w:tcW w:w="2202" w:type="dxa"/>
            <w:vAlign w:val="center"/>
          </w:tcPr>
          <w:p w14:paraId="19F4C96A" w14:textId="77777777" w:rsidR="005414D2" w:rsidRDefault="00AC5494">
            <w:pPr>
              <w:jc w:val="center"/>
              <w:rPr>
                <w:rFonts w:ascii="Arial" w:eastAsia="Arial" w:hAnsi="Arial" w:cs="Arial"/>
                <w:sz w:val="20"/>
                <w:szCs w:val="20"/>
              </w:rPr>
            </w:pPr>
            <w:r>
              <w:rPr>
                <w:rFonts w:ascii="Arial" w:eastAsia="Arial" w:hAnsi="Arial" w:cs="Arial"/>
                <w:sz w:val="20"/>
                <w:szCs w:val="20"/>
              </w:rPr>
              <w:t>Work effectively with limited supervision in unfamiliar contexts</w:t>
            </w:r>
          </w:p>
        </w:tc>
        <w:tc>
          <w:tcPr>
            <w:tcW w:w="2202" w:type="dxa"/>
            <w:vAlign w:val="center"/>
          </w:tcPr>
          <w:p w14:paraId="5EDF9B48" w14:textId="77777777" w:rsidR="005414D2" w:rsidRDefault="005414D2">
            <w:pPr>
              <w:jc w:val="center"/>
              <w:rPr>
                <w:rFonts w:ascii="Arial" w:eastAsia="Arial" w:hAnsi="Arial" w:cs="Arial"/>
                <w:sz w:val="20"/>
                <w:szCs w:val="20"/>
              </w:rPr>
            </w:pPr>
          </w:p>
        </w:tc>
        <w:tc>
          <w:tcPr>
            <w:tcW w:w="2203" w:type="dxa"/>
            <w:vAlign w:val="center"/>
          </w:tcPr>
          <w:p w14:paraId="435506B4" w14:textId="77777777" w:rsidR="005414D2" w:rsidRDefault="00AC5494">
            <w:pPr>
              <w:jc w:val="center"/>
              <w:rPr>
                <w:rFonts w:ascii="Arial" w:eastAsia="Arial" w:hAnsi="Arial" w:cs="Arial"/>
                <w:sz w:val="20"/>
                <w:szCs w:val="20"/>
              </w:rPr>
            </w:pPr>
            <w:r>
              <w:rPr>
                <w:rFonts w:ascii="Arial" w:eastAsia="Arial" w:hAnsi="Arial" w:cs="Arial"/>
                <w:sz w:val="20"/>
                <w:szCs w:val="20"/>
              </w:rPr>
              <w:t>Give, accept and respond to constructive feedback</w:t>
            </w:r>
          </w:p>
        </w:tc>
        <w:tc>
          <w:tcPr>
            <w:tcW w:w="2202" w:type="dxa"/>
            <w:vAlign w:val="center"/>
          </w:tcPr>
          <w:p w14:paraId="2FEEF04C" w14:textId="77777777" w:rsidR="005414D2" w:rsidRDefault="00AC5494">
            <w:pPr>
              <w:jc w:val="center"/>
              <w:rPr>
                <w:rFonts w:ascii="Arial" w:eastAsia="Arial" w:hAnsi="Arial" w:cs="Arial"/>
                <w:sz w:val="20"/>
                <w:szCs w:val="20"/>
              </w:rPr>
            </w:pPr>
            <w:r>
              <w:rPr>
                <w:rFonts w:ascii="Arial" w:eastAsia="Arial" w:hAnsi="Arial" w:cs="Arial"/>
                <w:sz w:val="20"/>
                <w:szCs w:val="20"/>
              </w:rPr>
              <w:t>Accurately cite and reference information sources</w:t>
            </w:r>
          </w:p>
        </w:tc>
        <w:tc>
          <w:tcPr>
            <w:tcW w:w="2203" w:type="dxa"/>
            <w:vAlign w:val="center"/>
          </w:tcPr>
          <w:p w14:paraId="7C856354" w14:textId="77777777" w:rsidR="005414D2" w:rsidRDefault="00AC5494">
            <w:pPr>
              <w:jc w:val="center"/>
              <w:rPr>
                <w:rFonts w:ascii="Arial" w:eastAsia="Arial" w:hAnsi="Arial" w:cs="Arial"/>
                <w:sz w:val="20"/>
                <w:szCs w:val="20"/>
              </w:rPr>
            </w:pPr>
            <w:r>
              <w:rPr>
                <w:rFonts w:ascii="Arial" w:eastAsia="Arial" w:hAnsi="Arial" w:cs="Arial"/>
                <w:sz w:val="20"/>
                <w:szCs w:val="20"/>
              </w:rPr>
              <w:t>Be aware of issues of selection, accuracy and uncertainty in the collection and analysis of data</w:t>
            </w:r>
          </w:p>
        </w:tc>
        <w:tc>
          <w:tcPr>
            <w:tcW w:w="2202" w:type="dxa"/>
            <w:vAlign w:val="center"/>
          </w:tcPr>
          <w:p w14:paraId="244097E9" w14:textId="77777777" w:rsidR="005414D2" w:rsidRDefault="00AC5494">
            <w:pPr>
              <w:jc w:val="center"/>
              <w:rPr>
                <w:rFonts w:ascii="Arial" w:eastAsia="Arial" w:hAnsi="Arial" w:cs="Arial"/>
                <w:sz w:val="20"/>
                <w:szCs w:val="20"/>
              </w:rPr>
            </w:pPr>
            <w:r>
              <w:rPr>
                <w:rFonts w:ascii="Arial" w:eastAsia="Arial" w:hAnsi="Arial" w:cs="Arial"/>
                <w:sz w:val="20"/>
                <w:szCs w:val="20"/>
              </w:rPr>
              <w:t>Motivate and direct others to enable an effective contribution from all participants</w:t>
            </w:r>
          </w:p>
        </w:tc>
        <w:tc>
          <w:tcPr>
            <w:tcW w:w="2203" w:type="dxa"/>
            <w:vAlign w:val="center"/>
          </w:tcPr>
          <w:p w14:paraId="5D108C00" w14:textId="77777777" w:rsidR="005414D2" w:rsidRDefault="005414D2">
            <w:pPr>
              <w:jc w:val="center"/>
              <w:rPr>
                <w:rFonts w:ascii="Arial" w:eastAsia="Arial" w:hAnsi="Arial" w:cs="Arial"/>
                <w:sz w:val="20"/>
                <w:szCs w:val="20"/>
              </w:rPr>
            </w:pPr>
          </w:p>
        </w:tc>
      </w:tr>
      <w:tr w:rsidR="005414D2" w14:paraId="5553E2F8" w14:textId="77777777">
        <w:trPr>
          <w:trHeight w:val="560"/>
        </w:trPr>
        <w:tc>
          <w:tcPr>
            <w:tcW w:w="2202" w:type="dxa"/>
            <w:vAlign w:val="center"/>
          </w:tcPr>
          <w:p w14:paraId="17A0C5AA" w14:textId="77777777" w:rsidR="005414D2" w:rsidRDefault="005414D2">
            <w:pPr>
              <w:jc w:val="center"/>
              <w:rPr>
                <w:rFonts w:ascii="Arial" w:eastAsia="Arial" w:hAnsi="Arial" w:cs="Arial"/>
                <w:sz w:val="20"/>
                <w:szCs w:val="20"/>
              </w:rPr>
            </w:pPr>
          </w:p>
        </w:tc>
        <w:tc>
          <w:tcPr>
            <w:tcW w:w="2202" w:type="dxa"/>
            <w:vAlign w:val="center"/>
          </w:tcPr>
          <w:p w14:paraId="0DCBC44E" w14:textId="77777777" w:rsidR="005414D2" w:rsidRDefault="005414D2">
            <w:pPr>
              <w:jc w:val="center"/>
              <w:rPr>
                <w:rFonts w:ascii="Arial" w:eastAsia="Arial" w:hAnsi="Arial" w:cs="Arial"/>
                <w:sz w:val="20"/>
                <w:szCs w:val="20"/>
              </w:rPr>
            </w:pPr>
          </w:p>
        </w:tc>
        <w:tc>
          <w:tcPr>
            <w:tcW w:w="2203" w:type="dxa"/>
            <w:vAlign w:val="center"/>
          </w:tcPr>
          <w:p w14:paraId="5D36AAFE" w14:textId="77777777" w:rsidR="005414D2" w:rsidRDefault="00AC5494">
            <w:pPr>
              <w:jc w:val="center"/>
              <w:rPr>
                <w:rFonts w:ascii="Arial" w:eastAsia="Arial" w:hAnsi="Arial" w:cs="Arial"/>
                <w:sz w:val="20"/>
                <w:szCs w:val="20"/>
              </w:rPr>
            </w:pPr>
            <w:r>
              <w:rPr>
                <w:rFonts w:ascii="Arial" w:eastAsia="Arial" w:hAnsi="Arial" w:cs="Arial"/>
                <w:sz w:val="20"/>
                <w:szCs w:val="20"/>
              </w:rPr>
              <w:t>Show sensitivity and respect for diverse values and beliefs</w:t>
            </w:r>
          </w:p>
          <w:p w14:paraId="154AB721" w14:textId="77777777" w:rsidR="005414D2" w:rsidRDefault="005414D2">
            <w:pPr>
              <w:rPr>
                <w:rFonts w:ascii="Arial" w:eastAsia="Arial" w:hAnsi="Arial" w:cs="Arial"/>
                <w:sz w:val="20"/>
                <w:szCs w:val="20"/>
              </w:rPr>
            </w:pPr>
          </w:p>
        </w:tc>
        <w:tc>
          <w:tcPr>
            <w:tcW w:w="2202" w:type="dxa"/>
            <w:vAlign w:val="center"/>
          </w:tcPr>
          <w:p w14:paraId="6E603332" w14:textId="77777777" w:rsidR="005414D2" w:rsidRDefault="00AC5494">
            <w:pPr>
              <w:jc w:val="center"/>
              <w:rPr>
                <w:rFonts w:ascii="Arial" w:eastAsia="Arial" w:hAnsi="Arial" w:cs="Arial"/>
                <w:sz w:val="20"/>
                <w:szCs w:val="20"/>
              </w:rPr>
            </w:pPr>
            <w:r>
              <w:rPr>
                <w:rFonts w:ascii="Arial" w:eastAsia="Arial" w:hAnsi="Arial" w:cs="Arial"/>
                <w:sz w:val="20"/>
                <w:szCs w:val="20"/>
              </w:rPr>
              <w:t>Use software and IT technology as appropriate</w:t>
            </w:r>
          </w:p>
        </w:tc>
        <w:tc>
          <w:tcPr>
            <w:tcW w:w="2203" w:type="dxa"/>
            <w:vAlign w:val="center"/>
          </w:tcPr>
          <w:p w14:paraId="7B98E691" w14:textId="77777777" w:rsidR="005414D2" w:rsidRDefault="005414D2">
            <w:pPr>
              <w:jc w:val="center"/>
              <w:rPr>
                <w:rFonts w:ascii="Arial" w:eastAsia="Arial" w:hAnsi="Arial" w:cs="Arial"/>
                <w:sz w:val="20"/>
                <w:szCs w:val="20"/>
              </w:rPr>
            </w:pPr>
          </w:p>
        </w:tc>
        <w:tc>
          <w:tcPr>
            <w:tcW w:w="2202" w:type="dxa"/>
            <w:vAlign w:val="center"/>
          </w:tcPr>
          <w:p w14:paraId="33D24DF9" w14:textId="77777777" w:rsidR="005414D2" w:rsidRDefault="005414D2">
            <w:pPr>
              <w:jc w:val="center"/>
              <w:rPr>
                <w:rFonts w:ascii="Arial" w:eastAsia="Arial" w:hAnsi="Arial" w:cs="Arial"/>
                <w:sz w:val="20"/>
                <w:szCs w:val="20"/>
              </w:rPr>
            </w:pPr>
          </w:p>
        </w:tc>
        <w:tc>
          <w:tcPr>
            <w:tcW w:w="2203" w:type="dxa"/>
            <w:vAlign w:val="center"/>
          </w:tcPr>
          <w:p w14:paraId="260628B1" w14:textId="77777777" w:rsidR="005414D2" w:rsidRDefault="005414D2">
            <w:pPr>
              <w:jc w:val="center"/>
              <w:rPr>
                <w:rFonts w:ascii="Arial" w:eastAsia="Arial" w:hAnsi="Arial" w:cs="Arial"/>
                <w:sz w:val="20"/>
                <w:szCs w:val="20"/>
              </w:rPr>
            </w:pPr>
          </w:p>
        </w:tc>
      </w:tr>
    </w:tbl>
    <w:p w14:paraId="0E3727AD" w14:textId="77777777" w:rsidR="005414D2" w:rsidRDefault="005414D2">
      <w:pPr>
        <w:widowControl w:val="0"/>
        <w:pBdr>
          <w:top w:val="nil"/>
          <w:left w:val="nil"/>
          <w:bottom w:val="nil"/>
          <w:right w:val="nil"/>
          <w:between w:val="nil"/>
        </w:pBdr>
        <w:spacing w:after="0"/>
        <w:sectPr w:rsidR="005414D2">
          <w:pgSz w:w="16838" w:h="11906" w:orient="landscape"/>
          <w:pgMar w:top="1440" w:right="1440" w:bottom="1440" w:left="1440" w:header="708" w:footer="598" w:gutter="0"/>
          <w:cols w:space="720"/>
        </w:sectPr>
      </w:pPr>
    </w:p>
    <w:p w14:paraId="74F9DAAE" w14:textId="77777777" w:rsidR="005414D2" w:rsidRDefault="00AC5494">
      <w:pPr>
        <w:numPr>
          <w:ilvl w:val="0"/>
          <w:numId w:val="13"/>
        </w:numPr>
        <w:spacing w:after="0" w:line="240" w:lineRule="auto"/>
        <w:jc w:val="both"/>
        <w:rPr>
          <w:rFonts w:ascii="Arial" w:eastAsia="Arial" w:hAnsi="Arial" w:cs="Arial"/>
        </w:rPr>
      </w:pPr>
      <w:r>
        <w:rPr>
          <w:rFonts w:ascii="Arial" w:eastAsia="Arial" w:hAnsi="Arial" w:cs="Arial"/>
          <w:b/>
        </w:rPr>
        <w:lastRenderedPageBreak/>
        <w:t>Entry Requirements</w:t>
      </w:r>
    </w:p>
    <w:p w14:paraId="30474650" w14:textId="77777777" w:rsidR="005414D2" w:rsidRDefault="005414D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96143B4" w14:textId="77777777" w:rsidR="005414D2" w:rsidRDefault="00AC549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Students must normally be 18 years or over on 1 September in the session of admission.</w:t>
      </w:r>
    </w:p>
    <w:p w14:paraId="636F25A8" w14:textId="77777777" w:rsidR="005414D2" w:rsidRDefault="005414D2">
      <w:pPr>
        <w:pBdr>
          <w:top w:val="nil"/>
          <w:left w:val="nil"/>
          <w:bottom w:val="nil"/>
          <w:right w:val="nil"/>
          <w:between w:val="nil"/>
        </w:pBdr>
        <w:spacing w:after="0" w:line="240" w:lineRule="auto"/>
        <w:jc w:val="both"/>
        <w:rPr>
          <w:rFonts w:ascii="Arial" w:eastAsia="Arial" w:hAnsi="Arial" w:cs="Arial"/>
          <w:color w:val="000000"/>
        </w:rPr>
      </w:pPr>
    </w:p>
    <w:p w14:paraId="3A0492FF" w14:textId="77777777" w:rsidR="005414D2" w:rsidRDefault="00AC549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Applicants will need: </w:t>
      </w:r>
    </w:p>
    <w:p w14:paraId="5C8808DE" w14:textId="77777777" w:rsidR="005414D2" w:rsidRDefault="005414D2">
      <w:pPr>
        <w:pBdr>
          <w:top w:val="nil"/>
          <w:left w:val="nil"/>
          <w:bottom w:val="nil"/>
          <w:right w:val="nil"/>
          <w:between w:val="nil"/>
        </w:pBdr>
        <w:spacing w:after="0" w:line="240" w:lineRule="auto"/>
        <w:jc w:val="both"/>
        <w:rPr>
          <w:rFonts w:ascii="Arial" w:eastAsia="Arial" w:hAnsi="Arial" w:cs="Arial"/>
          <w:color w:val="000000"/>
        </w:rPr>
      </w:pPr>
    </w:p>
    <w:p w14:paraId="69C90A62" w14:textId="77777777" w:rsidR="005414D2" w:rsidRDefault="00AC5494">
      <w:pPr>
        <w:numPr>
          <w:ilvl w:val="0"/>
          <w:numId w:val="1"/>
        </w:numPr>
        <w:spacing w:after="0" w:line="240" w:lineRule="auto"/>
        <w:jc w:val="both"/>
        <w:rPr>
          <w:color w:val="000000"/>
        </w:rPr>
      </w:pPr>
      <w:r>
        <w:rPr>
          <w:rFonts w:ascii="Arial" w:eastAsia="Arial" w:hAnsi="Arial" w:cs="Arial"/>
          <w:color w:val="000000"/>
        </w:rPr>
        <w:t xml:space="preserve">A minimum of 112 tariff points from recognised level 3 qualifications to include an art or design subject such as a foundation diploma in art or design or an art/design related A-level or recognised equivalent. </w:t>
      </w:r>
    </w:p>
    <w:p w14:paraId="60A0345B" w14:textId="77777777" w:rsidR="005414D2" w:rsidRDefault="005414D2">
      <w:pPr>
        <w:spacing w:after="0" w:line="240" w:lineRule="auto"/>
        <w:ind w:left="720"/>
        <w:jc w:val="both"/>
        <w:rPr>
          <w:rFonts w:ascii="Arial" w:eastAsia="Arial" w:hAnsi="Arial" w:cs="Arial"/>
          <w:color w:val="000000"/>
        </w:rPr>
      </w:pPr>
    </w:p>
    <w:p w14:paraId="7D057054" w14:textId="77777777" w:rsidR="005414D2" w:rsidRDefault="00AC5494">
      <w:pPr>
        <w:numPr>
          <w:ilvl w:val="0"/>
          <w:numId w:val="1"/>
        </w:numPr>
        <w:spacing w:after="0" w:line="240" w:lineRule="auto"/>
        <w:jc w:val="both"/>
        <w:rPr>
          <w:color w:val="000000"/>
        </w:rPr>
      </w:pPr>
      <w:r>
        <w:rPr>
          <w:rFonts w:ascii="Arial" w:eastAsia="Arial" w:hAnsi="Arial" w:cs="Arial"/>
          <w:color w:val="000000"/>
        </w:rPr>
        <w:t>Plus GCSE candidates are normally required to hold four GCSE subjects grades 9 - 4 including mathematics and English language.</w:t>
      </w:r>
    </w:p>
    <w:p w14:paraId="54B34E96" w14:textId="77777777" w:rsidR="005414D2" w:rsidRDefault="005414D2">
      <w:pPr>
        <w:spacing w:after="0" w:line="240" w:lineRule="auto"/>
        <w:ind w:left="720"/>
        <w:jc w:val="both"/>
        <w:rPr>
          <w:rFonts w:ascii="Arial" w:eastAsia="Arial" w:hAnsi="Arial" w:cs="Arial"/>
          <w:color w:val="000000"/>
        </w:rPr>
      </w:pPr>
    </w:p>
    <w:p w14:paraId="7DDAA4EF" w14:textId="77777777" w:rsidR="005414D2" w:rsidRDefault="00AC5494">
      <w:pPr>
        <w:spacing w:after="0" w:line="240" w:lineRule="auto"/>
        <w:rPr>
          <w:color w:val="000000"/>
        </w:rPr>
      </w:pPr>
      <w:r>
        <w:rPr>
          <w:rFonts w:ascii="Arial" w:eastAsia="Arial" w:hAnsi="Arial" w:cs="Arial"/>
          <w:color w:val="000000"/>
        </w:rPr>
        <w:t>Offers will be made on the basis of a UCAS application, portfolio of work, and interview for selected applicants.</w:t>
      </w:r>
    </w:p>
    <w:p w14:paraId="47F659DD" w14:textId="77777777" w:rsidR="005414D2" w:rsidRDefault="005414D2">
      <w:pPr>
        <w:spacing w:after="0" w:line="240" w:lineRule="auto"/>
        <w:ind w:left="720"/>
        <w:jc w:val="both"/>
        <w:rPr>
          <w:rFonts w:ascii="Arial" w:eastAsia="Arial" w:hAnsi="Arial" w:cs="Arial"/>
        </w:rPr>
      </w:pPr>
    </w:p>
    <w:p w14:paraId="50E242A2" w14:textId="77777777" w:rsidR="005414D2" w:rsidRDefault="00AC5494">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Mature students or any non-standard applicants who have not obtained the minimum entry</w:t>
      </w:r>
      <w:r>
        <w:rPr>
          <w:rFonts w:ascii="Arial" w:eastAsia="Arial" w:hAnsi="Arial" w:cs="Arial"/>
        </w:rPr>
        <w:t xml:space="preserve"> </w:t>
      </w:r>
      <w:r>
        <w:rPr>
          <w:rFonts w:ascii="Arial" w:eastAsia="Arial" w:hAnsi="Arial" w:cs="Arial"/>
          <w:color w:val="000000"/>
        </w:rPr>
        <w:t>qualifications will be required to submit samples of work prior to being called for interview.</w:t>
      </w:r>
    </w:p>
    <w:p w14:paraId="13232868" w14:textId="77777777" w:rsidR="005414D2" w:rsidRDefault="005414D2">
      <w:pPr>
        <w:widowControl w:val="0"/>
        <w:pBdr>
          <w:top w:val="nil"/>
          <w:left w:val="nil"/>
          <w:bottom w:val="nil"/>
          <w:right w:val="nil"/>
          <w:between w:val="nil"/>
        </w:pBdr>
        <w:spacing w:after="0" w:line="240" w:lineRule="auto"/>
        <w:ind w:hanging="720"/>
        <w:jc w:val="both"/>
        <w:rPr>
          <w:rFonts w:ascii="Arial" w:eastAsia="Arial" w:hAnsi="Arial" w:cs="Arial"/>
          <w:color w:val="000000"/>
        </w:rPr>
      </w:pPr>
    </w:p>
    <w:p w14:paraId="46D1D24E" w14:textId="77777777" w:rsidR="005414D2" w:rsidRDefault="00AC5494">
      <w:pPr>
        <w:widowControl w:val="0"/>
        <w:pBdr>
          <w:top w:val="nil"/>
          <w:left w:val="nil"/>
          <w:bottom w:val="nil"/>
          <w:right w:val="nil"/>
          <w:between w:val="nil"/>
        </w:pBdr>
        <w:spacing w:after="320" w:line="240" w:lineRule="auto"/>
        <w:jc w:val="both"/>
        <w:rPr>
          <w:rFonts w:ascii="Arial" w:eastAsia="Arial" w:hAnsi="Arial" w:cs="Arial"/>
          <w:color w:val="000000"/>
        </w:rPr>
      </w:pPr>
      <w:r>
        <w:rPr>
          <w:rFonts w:ascii="Arial" w:eastAsia="Arial" w:hAnsi="Arial" w:cs="Arial"/>
          <w:color w:val="000000"/>
        </w:rPr>
        <w:t>All applicants invited for an interview are required to present a portfolio of work.</w:t>
      </w:r>
    </w:p>
    <w:p w14:paraId="7A7DE0D6" w14:textId="77777777" w:rsidR="005414D2" w:rsidRDefault="00AC5494">
      <w:pPr>
        <w:spacing w:after="0" w:line="240" w:lineRule="auto"/>
        <w:jc w:val="both"/>
        <w:rPr>
          <w:rFonts w:ascii="Arial" w:eastAsia="Arial" w:hAnsi="Arial" w:cs="Arial"/>
        </w:rPr>
      </w:pPr>
      <w:r>
        <w:rPr>
          <w:rFonts w:ascii="Arial" w:eastAsia="Arial" w:hAnsi="Arial" w:cs="Arial"/>
        </w:rPr>
        <w:t xml:space="preserve">Additionally: </w:t>
      </w:r>
    </w:p>
    <w:p w14:paraId="4A275E2A" w14:textId="77777777" w:rsidR="005414D2" w:rsidRDefault="005414D2">
      <w:pPr>
        <w:spacing w:after="0" w:line="240" w:lineRule="auto"/>
        <w:jc w:val="both"/>
        <w:rPr>
          <w:rFonts w:ascii="Arial" w:eastAsia="Arial" w:hAnsi="Arial" w:cs="Arial"/>
        </w:rPr>
      </w:pPr>
    </w:p>
    <w:p w14:paraId="635444CD" w14:textId="77777777" w:rsidR="005414D2" w:rsidRDefault="00AC5494">
      <w:pPr>
        <w:spacing w:after="0" w:line="240" w:lineRule="auto"/>
        <w:jc w:val="both"/>
        <w:rPr>
          <w:rFonts w:ascii="Arial" w:eastAsia="Arial" w:hAnsi="Arial" w:cs="Arial"/>
        </w:rPr>
      </w:pPr>
      <w:r>
        <w:rPr>
          <w:rFonts w:ascii="Arial" w:eastAsia="Arial" w:hAnsi="Arial" w:cs="Arial"/>
        </w:rPr>
        <w:t>A score of 6.0 overall with a minimum of 5.5 in each element in the British Council IELTS academic English test, or equivalent, is required for those for whom English is not their first language.</w:t>
      </w:r>
    </w:p>
    <w:p w14:paraId="32E05A9E" w14:textId="77777777" w:rsidR="005414D2" w:rsidRDefault="005414D2">
      <w:pPr>
        <w:spacing w:after="0" w:line="240" w:lineRule="auto"/>
        <w:jc w:val="both"/>
        <w:rPr>
          <w:rFonts w:ascii="Arial" w:eastAsia="Arial" w:hAnsi="Arial" w:cs="Arial"/>
        </w:rPr>
      </w:pPr>
    </w:p>
    <w:p w14:paraId="640139AF" w14:textId="77777777" w:rsidR="005414D2" w:rsidRDefault="00AC5494">
      <w:pPr>
        <w:spacing w:after="0" w:line="240" w:lineRule="auto"/>
        <w:jc w:val="both"/>
        <w:rPr>
          <w:rFonts w:ascii="Arial" w:eastAsia="Arial" w:hAnsi="Arial" w:cs="Arial"/>
        </w:rPr>
      </w:pPr>
      <w:r>
        <w:rPr>
          <w:rFonts w:ascii="Arial" w:eastAsia="Arial" w:hAnsi="Arial" w:cs="Arial"/>
          <w:b/>
        </w:rPr>
        <w:t>Admission to Levels 4 and 5</w:t>
      </w:r>
    </w:p>
    <w:p w14:paraId="1E0EEA0F" w14:textId="77777777" w:rsidR="005414D2" w:rsidRDefault="005414D2">
      <w:pPr>
        <w:spacing w:after="0" w:line="240" w:lineRule="auto"/>
        <w:ind w:left="426"/>
        <w:jc w:val="both"/>
        <w:rPr>
          <w:rFonts w:ascii="Arial" w:eastAsia="Arial" w:hAnsi="Arial" w:cs="Arial"/>
        </w:rPr>
      </w:pPr>
    </w:p>
    <w:p w14:paraId="3D36021D" w14:textId="77777777" w:rsidR="005414D2" w:rsidRDefault="00AC5494">
      <w:pPr>
        <w:spacing w:after="0" w:line="240" w:lineRule="auto"/>
        <w:jc w:val="both"/>
        <w:rPr>
          <w:rFonts w:ascii="Arial" w:eastAsia="Arial" w:hAnsi="Arial" w:cs="Arial"/>
        </w:rPr>
      </w:pPr>
      <w:r>
        <w:rPr>
          <w:rFonts w:ascii="Arial" w:eastAsia="Arial" w:hAnsi="Arial" w:cs="Arial"/>
        </w:rPr>
        <w:t>In accordance with University regulations candidates may be admitted to any level of the course, providing that they can demonstrate their ability to effectively fulfil the learning outcomes of the relevant level. This will require an interview and the submission of a portfolio to demonstrate design ability, and the successful completion of an equivalent part of the course to that missed at another educational establishment. An applicant holding an appropriate HND may be admitted to the start of level 5 and applicants who have successfully completed part of an appropriate, related degree course may be admitted into level 5. Admission to level 6 is exceptional. Industrial experience or successfully gaining a merit award in a foundation degree or an international equivalent qualification is acceptable for consideration. Applicants seeking prior credits for advanced standing will be considered through the university’s recognition of prior learning (RPL) credit-rating mechanism.</w:t>
      </w:r>
    </w:p>
    <w:p w14:paraId="5BFBE302" w14:textId="77777777" w:rsidR="005414D2" w:rsidRDefault="00AC5494">
      <w:pPr>
        <w:spacing w:after="0" w:line="240" w:lineRule="auto"/>
        <w:jc w:val="both"/>
        <w:rPr>
          <w:rFonts w:ascii="Arial" w:eastAsia="Arial" w:hAnsi="Arial" w:cs="Arial"/>
        </w:rPr>
      </w:pPr>
      <w:r>
        <w:rPr>
          <w:rFonts w:ascii="Arial" w:eastAsia="Arial" w:hAnsi="Arial" w:cs="Arial"/>
          <w:b/>
        </w:rPr>
        <w:tab/>
      </w:r>
    </w:p>
    <w:p w14:paraId="6940A0B6" w14:textId="77777777" w:rsidR="005414D2" w:rsidRDefault="00AC5494">
      <w:pPr>
        <w:numPr>
          <w:ilvl w:val="0"/>
          <w:numId w:val="13"/>
        </w:numPr>
        <w:spacing w:after="0" w:line="240" w:lineRule="auto"/>
        <w:jc w:val="both"/>
        <w:rPr>
          <w:rFonts w:ascii="Arial" w:eastAsia="Arial" w:hAnsi="Arial" w:cs="Arial"/>
        </w:rPr>
      </w:pPr>
      <w:r>
        <w:rPr>
          <w:rFonts w:ascii="Arial" w:eastAsia="Arial" w:hAnsi="Arial" w:cs="Arial"/>
          <w:b/>
        </w:rPr>
        <w:t>Programme Structure</w:t>
      </w:r>
    </w:p>
    <w:p w14:paraId="6F624FEA" w14:textId="77777777" w:rsidR="005414D2" w:rsidRDefault="005414D2">
      <w:pPr>
        <w:spacing w:after="0" w:line="240" w:lineRule="auto"/>
        <w:jc w:val="both"/>
        <w:rPr>
          <w:rFonts w:ascii="Arial" w:eastAsia="Arial" w:hAnsi="Arial" w:cs="Arial"/>
        </w:rPr>
      </w:pPr>
    </w:p>
    <w:p w14:paraId="29A0B022" w14:textId="2B031788" w:rsidR="005414D2" w:rsidRDefault="00AC5494">
      <w:pPr>
        <w:shd w:val="clear" w:color="auto" w:fill="FFFFFF"/>
        <w:spacing w:after="0" w:line="240" w:lineRule="auto"/>
        <w:jc w:val="both"/>
        <w:rPr>
          <w:rFonts w:ascii="Arial" w:eastAsia="Arial" w:hAnsi="Arial" w:cs="Arial"/>
        </w:rPr>
      </w:pPr>
      <w:r>
        <w:rPr>
          <w:rFonts w:ascii="Arial" w:eastAsia="Arial" w:hAnsi="Arial" w:cs="Arial"/>
        </w:rPr>
        <w:t xml:space="preserve">This programme is offered as a full field in full-time </w:t>
      </w:r>
      <w:r w:rsidR="00D943E5">
        <w:rPr>
          <w:rFonts w:ascii="Arial" w:eastAsia="Arial" w:hAnsi="Arial" w:cs="Arial"/>
        </w:rPr>
        <w:t>mode and</w:t>
      </w:r>
      <w:r>
        <w:rPr>
          <w:rFonts w:ascii="Arial" w:eastAsia="Arial" w:hAnsi="Arial" w:cs="Arial"/>
        </w:rPr>
        <w:t xml:space="preserve"> leads to the award of BA (Hons) Jewellery Design &amp; Production. Entry is normally at level 4 with A-level or equivalent qualifications (See section D). Transfer from a similar programme is possible at level 5 with passes in comparable level 4 modules. Intake is normally in September.</w:t>
      </w:r>
    </w:p>
    <w:p w14:paraId="1491C007" w14:textId="77777777" w:rsidR="005414D2" w:rsidRDefault="005414D2">
      <w:pPr>
        <w:spacing w:after="0" w:line="240" w:lineRule="auto"/>
        <w:jc w:val="both"/>
        <w:rPr>
          <w:rFonts w:ascii="Arial" w:eastAsia="Arial" w:hAnsi="Arial" w:cs="Arial"/>
          <w:color w:val="FF0000"/>
        </w:rPr>
      </w:pPr>
    </w:p>
    <w:p w14:paraId="36807E72" w14:textId="77777777" w:rsidR="005414D2" w:rsidRDefault="005414D2">
      <w:pPr>
        <w:spacing w:after="0" w:line="240" w:lineRule="auto"/>
        <w:jc w:val="both"/>
        <w:rPr>
          <w:rFonts w:ascii="Arial" w:eastAsia="Arial" w:hAnsi="Arial" w:cs="Arial"/>
        </w:rPr>
      </w:pPr>
    </w:p>
    <w:p w14:paraId="7A7FB433" w14:textId="77777777" w:rsidR="005414D2" w:rsidRDefault="00AC5494">
      <w:pPr>
        <w:tabs>
          <w:tab w:val="left" w:pos="426"/>
        </w:tabs>
        <w:spacing w:after="0" w:line="240" w:lineRule="auto"/>
        <w:jc w:val="both"/>
        <w:rPr>
          <w:rFonts w:ascii="Arial" w:eastAsia="Arial" w:hAnsi="Arial" w:cs="Arial"/>
        </w:rPr>
      </w:pPr>
      <w:r>
        <w:rPr>
          <w:rFonts w:ascii="Arial" w:eastAsia="Arial" w:hAnsi="Arial" w:cs="Arial"/>
          <w:b/>
        </w:rPr>
        <w:t>E1.</w:t>
      </w:r>
      <w:r>
        <w:rPr>
          <w:rFonts w:ascii="Arial" w:eastAsia="Arial" w:hAnsi="Arial" w:cs="Arial"/>
          <w:b/>
        </w:rPr>
        <w:tab/>
        <w:t>Professional and statutory regulatory bodies</w:t>
      </w:r>
    </w:p>
    <w:p w14:paraId="10311219" w14:textId="77777777" w:rsidR="005414D2" w:rsidRDefault="005414D2">
      <w:pPr>
        <w:spacing w:after="0" w:line="240" w:lineRule="auto"/>
        <w:jc w:val="both"/>
        <w:rPr>
          <w:rFonts w:ascii="Arial" w:eastAsia="Arial" w:hAnsi="Arial" w:cs="Arial"/>
        </w:rPr>
      </w:pPr>
    </w:p>
    <w:p w14:paraId="45900F71" w14:textId="77777777" w:rsidR="005414D2" w:rsidRDefault="00AC5494">
      <w:pPr>
        <w:spacing w:after="0" w:line="240" w:lineRule="auto"/>
        <w:jc w:val="both"/>
        <w:rPr>
          <w:rFonts w:ascii="Arial" w:eastAsia="Arial" w:hAnsi="Arial" w:cs="Arial"/>
        </w:rPr>
      </w:pPr>
      <w:r>
        <w:rPr>
          <w:rFonts w:ascii="Arial" w:eastAsia="Arial" w:hAnsi="Arial" w:cs="Arial"/>
        </w:rPr>
        <w:t>Not applicable.</w:t>
      </w:r>
    </w:p>
    <w:p w14:paraId="42AD2B08" w14:textId="77777777" w:rsidR="005414D2" w:rsidRDefault="005414D2">
      <w:pPr>
        <w:spacing w:after="0" w:line="240" w:lineRule="auto"/>
        <w:jc w:val="both"/>
        <w:rPr>
          <w:rFonts w:ascii="Arial" w:eastAsia="Arial" w:hAnsi="Arial" w:cs="Arial"/>
        </w:rPr>
      </w:pPr>
    </w:p>
    <w:p w14:paraId="0858A89A" w14:textId="77777777" w:rsidR="005414D2" w:rsidRDefault="00AC5494">
      <w:pPr>
        <w:tabs>
          <w:tab w:val="left" w:pos="426"/>
        </w:tabs>
        <w:spacing w:after="0" w:line="240" w:lineRule="auto"/>
        <w:jc w:val="both"/>
        <w:rPr>
          <w:rFonts w:ascii="Arial" w:eastAsia="Arial" w:hAnsi="Arial" w:cs="Arial"/>
        </w:rPr>
      </w:pPr>
      <w:r>
        <w:rPr>
          <w:rFonts w:ascii="Arial" w:eastAsia="Arial" w:hAnsi="Arial" w:cs="Arial"/>
          <w:b/>
        </w:rPr>
        <w:t>E2.</w:t>
      </w:r>
      <w:r>
        <w:rPr>
          <w:rFonts w:ascii="Arial" w:eastAsia="Arial" w:hAnsi="Arial" w:cs="Arial"/>
          <w:b/>
        </w:rPr>
        <w:tab/>
        <w:t>Work-based learning</w:t>
      </w:r>
    </w:p>
    <w:p w14:paraId="4C48D57D" w14:textId="77777777" w:rsidR="005414D2" w:rsidRDefault="005414D2">
      <w:pPr>
        <w:spacing w:after="0" w:line="240" w:lineRule="auto"/>
        <w:jc w:val="both"/>
        <w:rPr>
          <w:rFonts w:ascii="Arial" w:eastAsia="Arial" w:hAnsi="Arial" w:cs="Arial"/>
        </w:rPr>
      </w:pPr>
    </w:p>
    <w:p w14:paraId="2133096F" w14:textId="77777777" w:rsidR="005414D2" w:rsidRDefault="00AC5494">
      <w:pPr>
        <w:spacing w:after="0" w:line="240" w:lineRule="auto"/>
        <w:jc w:val="both"/>
        <w:rPr>
          <w:rFonts w:ascii="Arial" w:eastAsia="Arial" w:hAnsi="Arial" w:cs="Arial"/>
        </w:rPr>
      </w:pPr>
      <w:r>
        <w:rPr>
          <w:rFonts w:ascii="Arial" w:eastAsia="Arial" w:hAnsi="Arial" w:cs="Arial"/>
        </w:rPr>
        <w:t>Work placements are actively encouraged, although it is the responsibility of individual students to source and secure such placements. Students will develop skills to identify placements through the course. This allows students to reflect upon their own personal experience of working in an applied setting, focus on aspects of this experience that they can clearly relate to theoretical concepts, and evaluate the relationship between theory and practice.</w:t>
      </w:r>
    </w:p>
    <w:p w14:paraId="3DFDA5D1" w14:textId="77777777" w:rsidR="005414D2" w:rsidRDefault="005414D2">
      <w:pPr>
        <w:spacing w:after="0" w:line="240" w:lineRule="auto"/>
        <w:ind w:left="720"/>
        <w:rPr>
          <w:rFonts w:ascii="Arial" w:eastAsia="Arial" w:hAnsi="Arial" w:cs="Arial"/>
        </w:rPr>
      </w:pPr>
    </w:p>
    <w:p w14:paraId="46CF0922" w14:textId="77777777" w:rsidR="005414D2" w:rsidRDefault="00AC5494">
      <w:pPr>
        <w:tabs>
          <w:tab w:val="left" w:pos="426"/>
        </w:tabs>
        <w:spacing w:after="0" w:line="240" w:lineRule="auto"/>
        <w:rPr>
          <w:rFonts w:ascii="Arial" w:eastAsia="Arial" w:hAnsi="Arial" w:cs="Arial"/>
        </w:rPr>
      </w:pPr>
      <w:r>
        <w:rPr>
          <w:rFonts w:ascii="Arial" w:eastAsia="Arial" w:hAnsi="Arial" w:cs="Arial"/>
          <w:b/>
        </w:rPr>
        <w:t>E3.</w:t>
      </w:r>
      <w:r>
        <w:rPr>
          <w:rFonts w:ascii="Arial" w:eastAsia="Arial" w:hAnsi="Arial" w:cs="Arial"/>
          <w:b/>
        </w:rPr>
        <w:tab/>
        <w:t>Outline programme structure</w:t>
      </w:r>
    </w:p>
    <w:p w14:paraId="0F9E3EC3" w14:textId="77777777" w:rsidR="005414D2" w:rsidRDefault="005414D2">
      <w:pPr>
        <w:spacing w:after="0" w:line="240" w:lineRule="auto"/>
        <w:rPr>
          <w:rFonts w:ascii="Arial" w:eastAsia="Arial" w:hAnsi="Arial" w:cs="Arial"/>
        </w:rPr>
      </w:pPr>
    </w:p>
    <w:p w14:paraId="44DA7769" w14:textId="04553CED" w:rsidR="005414D2" w:rsidRDefault="00AC5494">
      <w:pPr>
        <w:spacing w:after="0" w:line="240" w:lineRule="auto"/>
        <w:jc w:val="both"/>
        <w:rPr>
          <w:rFonts w:ascii="Arial" w:eastAsia="Arial" w:hAnsi="Arial" w:cs="Arial"/>
          <w:color w:val="FF0000"/>
        </w:rPr>
      </w:pPr>
      <w:r>
        <w:rPr>
          <w:rFonts w:ascii="Arial" w:eastAsia="Arial" w:hAnsi="Arial" w:cs="Arial"/>
        </w:rPr>
        <w:t xml:space="preserve">The first two levels are made up of 4 modules of each 30 credits; the last level is made up of two 30 credit modules and one module of 60 credits. </w:t>
      </w:r>
      <w:r w:rsidR="00D943E5">
        <w:rPr>
          <w:rFonts w:ascii="Arial" w:eastAsia="Arial" w:hAnsi="Arial" w:cs="Arial"/>
        </w:rPr>
        <w:t>Typically,</w:t>
      </w:r>
      <w:r>
        <w:rPr>
          <w:rFonts w:ascii="Arial" w:eastAsia="Arial" w:hAnsi="Arial" w:cs="Arial"/>
        </w:rPr>
        <w:t xml:space="preserve"> a student must complete 120 credits at each level. The programme is part of the university’s undergraduate regulations (UR). All students will be provided with the university undergraduate regulations and the course handbook. Full details of each module will be provided in module descriptors and module guides. </w:t>
      </w:r>
    </w:p>
    <w:p w14:paraId="0C23D64F" w14:textId="77777777" w:rsidR="005414D2" w:rsidRDefault="005414D2">
      <w:pPr>
        <w:tabs>
          <w:tab w:val="left" w:pos="426"/>
        </w:tabs>
        <w:spacing w:after="0" w:line="240" w:lineRule="auto"/>
        <w:jc w:val="both"/>
        <w:rPr>
          <w:rFonts w:ascii="Arial" w:eastAsia="Arial" w:hAnsi="Arial" w:cs="Arial"/>
        </w:rPr>
      </w:pPr>
    </w:p>
    <w:tbl>
      <w:tblPr>
        <w:tblStyle w:val="af2"/>
        <w:tblW w:w="9228"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4786"/>
        <w:gridCol w:w="1134"/>
        <w:gridCol w:w="1134"/>
        <w:gridCol w:w="992"/>
        <w:gridCol w:w="1182"/>
      </w:tblGrid>
      <w:tr w:rsidR="005414D2" w14:paraId="3CC90CF9" w14:textId="77777777">
        <w:trPr>
          <w:trHeight w:val="220"/>
        </w:trPr>
        <w:tc>
          <w:tcPr>
            <w:tcW w:w="9228" w:type="dxa"/>
            <w:gridSpan w:val="5"/>
            <w:tcBorders>
              <w:top w:val="single" w:sz="4" w:space="0" w:color="000000"/>
              <w:left w:val="single" w:sz="4" w:space="0" w:color="000000"/>
              <w:bottom w:val="nil"/>
              <w:right w:val="single" w:sz="4" w:space="0" w:color="000000"/>
            </w:tcBorders>
            <w:shd w:val="clear" w:color="auto" w:fill="DBE5F1"/>
          </w:tcPr>
          <w:p w14:paraId="55E13C09" w14:textId="77777777" w:rsidR="005414D2" w:rsidRDefault="00AC5494">
            <w:pPr>
              <w:spacing w:before="120" w:after="120"/>
              <w:rPr>
                <w:rFonts w:ascii="Arial" w:eastAsia="Arial" w:hAnsi="Arial" w:cs="Arial"/>
              </w:rPr>
            </w:pPr>
            <w:r>
              <w:rPr>
                <w:rFonts w:ascii="Arial" w:eastAsia="Arial" w:hAnsi="Arial" w:cs="Arial"/>
                <w:b/>
              </w:rPr>
              <w:t xml:space="preserve">Level 4 </w:t>
            </w:r>
            <w:r>
              <w:rPr>
                <w:rFonts w:ascii="Arial" w:eastAsia="Arial" w:hAnsi="Arial" w:cs="Arial"/>
              </w:rPr>
              <w:t>(all core)</w:t>
            </w:r>
          </w:p>
        </w:tc>
      </w:tr>
      <w:tr w:rsidR="005414D2" w14:paraId="5DD74F85" w14:textId="77777777">
        <w:trPr>
          <w:trHeight w:val="360"/>
        </w:trPr>
        <w:tc>
          <w:tcPr>
            <w:tcW w:w="4786" w:type="dxa"/>
            <w:tcBorders>
              <w:top w:val="single" w:sz="4" w:space="0" w:color="000000"/>
              <w:left w:val="single" w:sz="4" w:space="0" w:color="000000"/>
              <w:bottom w:val="single" w:sz="4" w:space="0" w:color="000000"/>
            </w:tcBorders>
          </w:tcPr>
          <w:p w14:paraId="08036EEC" w14:textId="77777777" w:rsidR="005414D2" w:rsidRDefault="00AC5494">
            <w:pPr>
              <w:rPr>
                <w:rFonts w:ascii="Arial" w:eastAsia="Arial" w:hAnsi="Arial" w:cs="Arial"/>
              </w:rPr>
            </w:pPr>
            <w:r>
              <w:rPr>
                <w:rFonts w:ascii="Arial" w:eastAsia="Arial" w:hAnsi="Arial" w:cs="Arial"/>
                <w:b/>
              </w:rPr>
              <w:t>Compulsory modules</w:t>
            </w:r>
          </w:p>
          <w:p w14:paraId="06C30BA2" w14:textId="77777777" w:rsidR="005414D2" w:rsidRDefault="005414D2">
            <w:pPr>
              <w:rPr>
                <w:rFonts w:ascii="Arial" w:eastAsia="Arial" w:hAnsi="Arial" w:cs="Arial"/>
              </w:rPr>
            </w:pPr>
          </w:p>
        </w:tc>
        <w:tc>
          <w:tcPr>
            <w:tcW w:w="1134" w:type="dxa"/>
            <w:tcBorders>
              <w:top w:val="single" w:sz="4" w:space="0" w:color="000000"/>
              <w:bottom w:val="single" w:sz="4" w:space="0" w:color="000000"/>
            </w:tcBorders>
          </w:tcPr>
          <w:p w14:paraId="03A20CAA" w14:textId="77777777" w:rsidR="005414D2" w:rsidRDefault="00AC5494">
            <w:pPr>
              <w:jc w:val="center"/>
              <w:rPr>
                <w:rFonts w:ascii="Arial" w:eastAsia="Arial" w:hAnsi="Arial" w:cs="Arial"/>
              </w:rPr>
            </w:pPr>
            <w:r>
              <w:rPr>
                <w:rFonts w:ascii="Arial" w:eastAsia="Arial" w:hAnsi="Arial" w:cs="Arial"/>
                <w:b/>
              </w:rPr>
              <w:t>Module code</w:t>
            </w:r>
          </w:p>
        </w:tc>
        <w:tc>
          <w:tcPr>
            <w:tcW w:w="1134" w:type="dxa"/>
            <w:tcBorders>
              <w:top w:val="single" w:sz="4" w:space="0" w:color="000000"/>
              <w:bottom w:val="single" w:sz="4" w:space="0" w:color="000000"/>
            </w:tcBorders>
          </w:tcPr>
          <w:p w14:paraId="7ACC7BD1" w14:textId="77777777" w:rsidR="005414D2" w:rsidRDefault="00AC5494">
            <w:pPr>
              <w:jc w:val="center"/>
              <w:rPr>
                <w:rFonts w:ascii="Arial" w:eastAsia="Arial" w:hAnsi="Arial" w:cs="Arial"/>
              </w:rPr>
            </w:pPr>
            <w:r>
              <w:rPr>
                <w:rFonts w:ascii="Arial" w:eastAsia="Arial" w:hAnsi="Arial" w:cs="Arial"/>
                <w:b/>
              </w:rPr>
              <w:t xml:space="preserve">Credit </w:t>
            </w:r>
          </w:p>
          <w:p w14:paraId="11B70B9F" w14:textId="77777777" w:rsidR="005414D2" w:rsidRDefault="00AC5494">
            <w:pPr>
              <w:jc w:val="center"/>
              <w:rPr>
                <w:rFonts w:ascii="Arial" w:eastAsia="Arial" w:hAnsi="Arial" w:cs="Arial"/>
              </w:rPr>
            </w:pPr>
            <w:r>
              <w:rPr>
                <w:rFonts w:ascii="Arial" w:eastAsia="Arial" w:hAnsi="Arial" w:cs="Arial"/>
                <w:b/>
              </w:rPr>
              <w:t>value</w:t>
            </w:r>
          </w:p>
        </w:tc>
        <w:tc>
          <w:tcPr>
            <w:tcW w:w="992" w:type="dxa"/>
            <w:tcBorders>
              <w:top w:val="single" w:sz="4" w:space="0" w:color="000000"/>
              <w:bottom w:val="single" w:sz="4" w:space="0" w:color="000000"/>
            </w:tcBorders>
          </w:tcPr>
          <w:p w14:paraId="36458EA1" w14:textId="77777777" w:rsidR="005414D2" w:rsidRDefault="00AC5494">
            <w:pPr>
              <w:jc w:val="center"/>
              <w:rPr>
                <w:rFonts w:ascii="Arial" w:eastAsia="Arial" w:hAnsi="Arial" w:cs="Arial"/>
              </w:rPr>
            </w:pPr>
            <w:r>
              <w:rPr>
                <w:rFonts w:ascii="Arial" w:eastAsia="Arial" w:hAnsi="Arial" w:cs="Arial"/>
                <w:b/>
              </w:rPr>
              <w:t xml:space="preserve">Level </w:t>
            </w:r>
          </w:p>
        </w:tc>
        <w:tc>
          <w:tcPr>
            <w:tcW w:w="1182" w:type="dxa"/>
            <w:tcBorders>
              <w:top w:val="single" w:sz="4" w:space="0" w:color="000000"/>
              <w:bottom w:val="single" w:sz="4" w:space="0" w:color="000000"/>
              <w:right w:val="single" w:sz="4" w:space="0" w:color="000000"/>
            </w:tcBorders>
          </w:tcPr>
          <w:p w14:paraId="257D9559" w14:textId="77777777" w:rsidR="005414D2" w:rsidRDefault="00AC5494">
            <w:pPr>
              <w:jc w:val="center"/>
              <w:rPr>
                <w:rFonts w:ascii="Arial" w:eastAsia="Arial" w:hAnsi="Arial" w:cs="Arial"/>
              </w:rPr>
            </w:pPr>
            <w:r>
              <w:rPr>
                <w:rFonts w:ascii="Arial" w:eastAsia="Arial" w:hAnsi="Arial" w:cs="Arial"/>
                <w:b/>
              </w:rPr>
              <w:t>Teaching Block</w:t>
            </w:r>
          </w:p>
        </w:tc>
      </w:tr>
      <w:tr w:rsidR="005414D2" w14:paraId="4C6E05ED" w14:textId="77777777">
        <w:trPr>
          <w:trHeight w:val="240"/>
        </w:trPr>
        <w:tc>
          <w:tcPr>
            <w:tcW w:w="4786" w:type="dxa"/>
            <w:tcBorders>
              <w:top w:val="single" w:sz="4" w:space="0" w:color="000000"/>
              <w:left w:val="single" w:sz="4" w:space="0" w:color="000000"/>
              <w:bottom w:val="single" w:sz="4" w:space="0" w:color="000000"/>
            </w:tcBorders>
          </w:tcPr>
          <w:p w14:paraId="28129981" w14:textId="77777777" w:rsidR="005414D2" w:rsidRDefault="00AC5494">
            <w:pPr>
              <w:spacing w:before="120" w:after="120"/>
              <w:rPr>
                <w:rFonts w:ascii="Arial" w:eastAsia="Arial" w:hAnsi="Arial" w:cs="Arial"/>
              </w:rPr>
            </w:pPr>
            <w:r>
              <w:rPr>
                <w:rFonts w:ascii="Arial" w:eastAsia="Arial" w:hAnsi="Arial" w:cs="Arial"/>
              </w:rPr>
              <w:t>Jewellery Workshop Fundamentals</w:t>
            </w:r>
          </w:p>
        </w:tc>
        <w:tc>
          <w:tcPr>
            <w:tcW w:w="1134" w:type="dxa"/>
            <w:tcBorders>
              <w:top w:val="single" w:sz="4" w:space="0" w:color="000000"/>
              <w:bottom w:val="single" w:sz="4" w:space="0" w:color="000000"/>
            </w:tcBorders>
          </w:tcPr>
          <w:p w14:paraId="6C97AAD3" w14:textId="600667EE" w:rsidR="005414D2" w:rsidRDefault="00F72675">
            <w:pPr>
              <w:jc w:val="center"/>
            </w:pPr>
            <w:r>
              <w:t>PD4101</w:t>
            </w:r>
          </w:p>
        </w:tc>
        <w:tc>
          <w:tcPr>
            <w:tcW w:w="1134" w:type="dxa"/>
            <w:tcBorders>
              <w:top w:val="single" w:sz="4" w:space="0" w:color="000000"/>
              <w:bottom w:val="single" w:sz="4" w:space="0" w:color="000000"/>
            </w:tcBorders>
          </w:tcPr>
          <w:p w14:paraId="11814D00" w14:textId="77777777" w:rsidR="005414D2" w:rsidRDefault="00AC5494">
            <w:pPr>
              <w:jc w:val="center"/>
              <w:rPr>
                <w:rFonts w:ascii="Arial" w:eastAsia="Arial" w:hAnsi="Arial" w:cs="Arial"/>
              </w:rPr>
            </w:pPr>
            <w:r>
              <w:rPr>
                <w:rFonts w:ascii="Arial" w:eastAsia="Arial" w:hAnsi="Arial" w:cs="Arial"/>
              </w:rPr>
              <w:t>30</w:t>
            </w:r>
          </w:p>
        </w:tc>
        <w:tc>
          <w:tcPr>
            <w:tcW w:w="992" w:type="dxa"/>
            <w:tcBorders>
              <w:top w:val="single" w:sz="4" w:space="0" w:color="000000"/>
              <w:bottom w:val="single" w:sz="4" w:space="0" w:color="000000"/>
            </w:tcBorders>
          </w:tcPr>
          <w:p w14:paraId="2873C5A7" w14:textId="77777777" w:rsidR="005414D2" w:rsidRDefault="00AC5494">
            <w:pPr>
              <w:jc w:val="center"/>
              <w:rPr>
                <w:rFonts w:ascii="Arial" w:eastAsia="Arial" w:hAnsi="Arial" w:cs="Arial"/>
              </w:rPr>
            </w:pPr>
            <w:r>
              <w:rPr>
                <w:rFonts w:ascii="Arial" w:eastAsia="Arial" w:hAnsi="Arial" w:cs="Arial"/>
              </w:rPr>
              <w:t>4</w:t>
            </w:r>
          </w:p>
        </w:tc>
        <w:tc>
          <w:tcPr>
            <w:tcW w:w="1182" w:type="dxa"/>
            <w:tcBorders>
              <w:top w:val="single" w:sz="4" w:space="0" w:color="000000"/>
              <w:bottom w:val="single" w:sz="4" w:space="0" w:color="000000"/>
              <w:right w:val="single" w:sz="4" w:space="0" w:color="000000"/>
            </w:tcBorders>
          </w:tcPr>
          <w:p w14:paraId="7C726A89" w14:textId="77777777" w:rsidR="005414D2" w:rsidRDefault="00AC5494">
            <w:pPr>
              <w:jc w:val="center"/>
              <w:rPr>
                <w:rFonts w:ascii="Arial" w:eastAsia="Arial" w:hAnsi="Arial" w:cs="Arial"/>
              </w:rPr>
            </w:pPr>
            <w:r>
              <w:rPr>
                <w:rFonts w:ascii="Arial" w:eastAsia="Arial" w:hAnsi="Arial" w:cs="Arial"/>
              </w:rPr>
              <w:t>1&amp;2</w:t>
            </w:r>
          </w:p>
        </w:tc>
      </w:tr>
      <w:tr w:rsidR="005414D2" w14:paraId="7714CBF1" w14:textId="77777777">
        <w:trPr>
          <w:trHeight w:val="100"/>
        </w:trPr>
        <w:tc>
          <w:tcPr>
            <w:tcW w:w="4786" w:type="dxa"/>
            <w:tcBorders>
              <w:top w:val="single" w:sz="4" w:space="0" w:color="000000"/>
              <w:left w:val="single" w:sz="4" w:space="0" w:color="000000"/>
              <w:bottom w:val="single" w:sz="4" w:space="0" w:color="000000"/>
            </w:tcBorders>
          </w:tcPr>
          <w:p w14:paraId="33E62E30" w14:textId="77777777" w:rsidR="005414D2" w:rsidRDefault="00AC5494">
            <w:pPr>
              <w:spacing w:before="120" w:after="120"/>
              <w:rPr>
                <w:rFonts w:ascii="Arial" w:eastAsia="Arial" w:hAnsi="Arial" w:cs="Arial"/>
              </w:rPr>
            </w:pPr>
            <w:r>
              <w:rPr>
                <w:rFonts w:ascii="Arial" w:eastAsia="Arial" w:hAnsi="Arial" w:cs="Arial"/>
              </w:rPr>
              <w:t>Analogue &amp; Digital Design Principles</w:t>
            </w:r>
          </w:p>
        </w:tc>
        <w:tc>
          <w:tcPr>
            <w:tcW w:w="1134" w:type="dxa"/>
            <w:tcBorders>
              <w:top w:val="single" w:sz="4" w:space="0" w:color="000000"/>
              <w:bottom w:val="single" w:sz="4" w:space="0" w:color="000000"/>
            </w:tcBorders>
          </w:tcPr>
          <w:p w14:paraId="2086C028" w14:textId="2BDD1B0C" w:rsidR="005414D2" w:rsidRDefault="00F72675">
            <w:pPr>
              <w:jc w:val="center"/>
            </w:pPr>
            <w:r>
              <w:t>PD4102</w:t>
            </w:r>
          </w:p>
        </w:tc>
        <w:tc>
          <w:tcPr>
            <w:tcW w:w="1134" w:type="dxa"/>
            <w:tcBorders>
              <w:top w:val="single" w:sz="4" w:space="0" w:color="000000"/>
              <w:bottom w:val="single" w:sz="4" w:space="0" w:color="000000"/>
            </w:tcBorders>
          </w:tcPr>
          <w:p w14:paraId="6C867467" w14:textId="77777777" w:rsidR="005414D2" w:rsidRDefault="00AC5494">
            <w:pPr>
              <w:jc w:val="center"/>
              <w:rPr>
                <w:rFonts w:ascii="Arial" w:eastAsia="Arial" w:hAnsi="Arial" w:cs="Arial"/>
              </w:rPr>
            </w:pPr>
            <w:r>
              <w:rPr>
                <w:rFonts w:ascii="Arial" w:eastAsia="Arial" w:hAnsi="Arial" w:cs="Arial"/>
              </w:rPr>
              <w:t>30</w:t>
            </w:r>
          </w:p>
        </w:tc>
        <w:tc>
          <w:tcPr>
            <w:tcW w:w="992" w:type="dxa"/>
            <w:tcBorders>
              <w:top w:val="single" w:sz="4" w:space="0" w:color="000000"/>
              <w:bottom w:val="single" w:sz="4" w:space="0" w:color="000000"/>
            </w:tcBorders>
          </w:tcPr>
          <w:p w14:paraId="7D2C8442" w14:textId="77777777" w:rsidR="005414D2" w:rsidRDefault="00AC5494">
            <w:pPr>
              <w:jc w:val="center"/>
              <w:rPr>
                <w:rFonts w:ascii="Arial" w:eastAsia="Arial" w:hAnsi="Arial" w:cs="Arial"/>
              </w:rPr>
            </w:pPr>
            <w:r>
              <w:rPr>
                <w:rFonts w:ascii="Arial" w:eastAsia="Arial" w:hAnsi="Arial" w:cs="Arial"/>
              </w:rPr>
              <w:t>4</w:t>
            </w:r>
          </w:p>
        </w:tc>
        <w:tc>
          <w:tcPr>
            <w:tcW w:w="1182" w:type="dxa"/>
            <w:tcBorders>
              <w:top w:val="single" w:sz="4" w:space="0" w:color="000000"/>
              <w:bottom w:val="single" w:sz="4" w:space="0" w:color="000000"/>
              <w:right w:val="single" w:sz="4" w:space="0" w:color="000000"/>
            </w:tcBorders>
          </w:tcPr>
          <w:p w14:paraId="2FDAC719" w14:textId="77777777" w:rsidR="005414D2" w:rsidRDefault="00AC5494">
            <w:pPr>
              <w:jc w:val="center"/>
              <w:rPr>
                <w:rFonts w:ascii="Arial" w:eastAsia="Arial" w:hAnsi="Arial" w:cs="Arial"/>
              </w:rPr>
            </w:pPr>
            <w:r>
              <w:rPr>
                <w:rFonts w:ascii="Arial" w:eastAsia="Arial" w:hAnsi="Arial" w:cs="Arial"/>
              </w:rPr>
              <w:t>1&amp;2</w:t>
            </w:r>
          </w:p>
        </w:tc>
      </w:tr>
      <w:tr w:rsidR="005414D2" w14:paraId="7646D7CE" w14:textId="77777777">
        <w:trPr>
          <w:trHeight w:val="240"/>
        </w:trPr>
        <w:tc>
          <w:tcPr>
            <w:tcW w:w="4786" w:type="dxa"/>
            <w:tcBorders>
              <w:top w:val="single" w:sz="4" w:space="0" w:color="000000"/>
              <w:left w:val="single" w:sz="4" w:space="0" w:color="000000"/>
              <w:bottom w:val="single" w:sz="4" w:space="0" w:color="000000"/>
            </w:tcBorders>
          </w:tcPr>
          <w:p w14:paraId="73E0CFCA" w14:textId="77777777" w:rsidR="005414D2" w:rsidRDefault="00AC5494">
            <w:pPr>
              <w:spacing w:before="120" w:after="120"/>
              <w:rPr>
                <w:rFonts w:ascii="Arial" w:eastAsia="Arial" w:hAnsi="Arial" w:cs="Arial"/>
              </w:rPr>
            </w:pPr>
            <w:r>
              <w:rPr>
                <w:rFonts w:ascii="Arial" w:eastAsia="Arial" w:hAnsi="Arial" w:cs="Arial"/>
              </w:rPr>
              <w:t>Professional Practice Basics</w:t>
            </w:r>
          </w:p>
        </w:tc>
        <w:tc>
          <w:tcPr>
            <w:tcW w:w="1134" w:type="dxa"/>
            <w:tcBorders>
              <w:top w:val="single" w:sz="4" w:space="0" w:color="000000"/>
              <w:bottom w:val="single" w:sz="4" w:space="0" w:color="000000"/>
            </w:tcBorders>
          </w:tcPr>
          <w:p w14:paraId="12906050" w14:textId="15C3A32A" w:rsidR="005414D2" w:rsidRDefault="00F72675">
            <w:pPr>
              <w:jc w:val="center"/>
            </w:pPr>
            <w:r>
              <w:t>PD4103</w:t>
            </w:r>
          </w:p>
        </w:tc>
        <w:tc>
          <w:tcPr>
            <w:tcW w:w="1134" w:type="dxa"/>
            <w:tcBorders>
              <w:top w:val="single" w:sz="4" w:space="0" w:color="000000"/>
              <w:bottom w:val="single" w:sz="4" w:space="0" w:color="000000"/>
            </w:tcBorders>
          </w:tcPr>
          <w:p w14:paraId="47CB8E24" w14:textId="77777777" w:rsidR="005414D2" w:rsidRDefault="00AC5494">
            <w:pPr>
              <w:jc w:val="center"/>
              <w:rPr>
                <w:rFonts w:ascii="Arial" w:eastAsia="Arial" w:hAnsi="Arial" w:cs="Arial"/>
              </w:rPr>
            </w:pPr>
            <w:r>
              <w:rPr>
                <w:rFonts w:ascii="Arial" w:eastAsia="Arial" w:hAnsi="Arial" w:cs="Arial"/>
              </w:rPr>
              <w:t>30</w:t>
            </w:r>
          </w:p>
        </w:tc>
        <w:tc>
          <w:tcPr>
            <w:tcW w:w="992" w:type="dxa"/>
            <w:tcBorders>
              <w:top w:val="single" w:sz="4" w:space="0" w:color="000000"/>
              <w:bottom w:val="single" w:sz="4" w:space="0" w:color="000000"/>
            </w:tcBorders>
          </w:tcPr>
          <w:p w14:paraId="6718D3F1" w14:textId="77777777" w:rsidR="005414D2" w:rsidRDefault="00AC5494">
            <w:pPr>
              <w:jc w:val="center"/>
              <w:rPr>
                <w:rFonts w:ascii="Arial" w:eastAsia="Arial" w:hAnsi="Arial" w:cs="Arial"/>
              </w:rPr>
            </w:pPr>
            <w:r>
              <w:rPr>
                <w:rFonts w:ascii="Arial" w:eastAsia="Arial" w:hAnsi="Arial" w:cs="Arial"/>
              </w:rPr>
              <w:t>4</w:t>
            </w:r>
          </w:p>
        </w:tc>
        <w:tc>
          <w:tcPr>
            <w:tcW w:w="1182" w:type="dxa"/>
            <w:tcBorders>
              <w:top w:val="single" w:sz="4" w:space="0" w:color="000000"/>
              <w:bottom w:val="single" w:sz="4" w:space="0" w:color="000000"/>
              <w:right w:val="single" w:sz="4" w:space="0" w:color="000000"/>
            </w:tcBorders>
          </w:tcPr>
          <w:p w14:paraId="3E87AEB9" w14:textId="77777777" w:rsidR="005414D2" w:rsidRDefault="00AC5494">
            <w:pPr>
              <w:jc w:val="center"/>
              <w:rPr>
                <w:rFonts w:ascii="Arial" w:eastAsia="Arial" w:hAnsi="Arial" w:cs="Arial"/>
              </w:rPr>
            </w:pPr>
            <w:r>
              <w:rPr>
                <w:rFonts w:ascii="Arial" w:eastAsia="Arial" w:hAnsi="Arial" w:cs="Arial"/>
              </w:rPr>
              <w:t>1&amp;2</w:t>
            </w:r>
          </w:p>
        </w:tc>
      </w:tr>
      <w:tr w:rsidR="005414D2" w14:paraId="7CEB2036" w14:textId="77777777">
        <w:trPr>
          <w:trHeight w:val="360"/>
        </w:trPr>
        <w:tc>
          <w:tcPr>
            <w:tcW w:w="4786" w:type="dxa"/>
            <w:tcBorders>
              <w:top w:val="single" w:sz="4" w:space="0" w:color="000000"/>
              <w:left w:val="single" w:sz="4" w:space="0" w:color="000000"/>
              <w:bottom w:val="single" w:sz="4" w:space="0" w:color="000000"/>
            </w:tcBorders>
          </w:tcPr>
          <w:p w14:paraId="16D1E98F" w14:textId="77777777" w:rsidR="005414D2" w:rsidRDefault="00AC5494">
            <w:pPr>
              <w:spacing w:before="120" w:after="120"/>
              <w:rPr>
                <w:rFonts w:ascii="Arial" w:eastAsia="Arial" w:hAnsi="Arial" w:cs="Arial"/>
              </w:rPr>
            </w:pPr>
            <w:r>
              <w:rPr>
                <w:rFonts w:ascii="Arial" w:eastAsia="Arial" w:hAnsi="Arial" w:cs="Arial"/>
              </w:rPr>
              <w:t>Contextualising Jewellery Practice</w:t>
            </w:r>
          </w:p>
        </w:tc>
        <w:tc>
          <w:tcPr>
            <w:tcW w:w="1134" w:type="dxa"/>
            <w:tcBorders>
              <w:top w:val="single" w:sz="4" w:space="0" w:color="000000"/>
              <w:bottom w:val="single" w:sz="4" w:space="0" w:color="000000"/>
            </w:tcBorders>
          </w:tcPr>
          <w:p w14:paraId="0DF9BFD6" w14:textId="09AD3139" w:rsidR="005414D2" w:rsidRDefault="00F72675">
            <w:pPr>
              <w:jc w:val="center"/>
            </w:pPr>
            <w:r>
              <w:t>PD4104</w:t>
            </w:r>
          </w:p>
        </w:tc>
        <w:tc>
          <w:tcPr>
            <w:tcW w:w="1134" w:type="dxa"/>
            <w:tcBorders>
              <w:top w:val="single" w:sz="4" w:space="0" w:color="000000"/>
              <w:bottom w:val="single" w:sz="4" w:space="0" w:color="000000"/>
            </w:tcBorders>
          </w:tcPr>
          <w:p w14:paraId="414120A7" w14:textId="77777777" w:rsidR="005414D2" w:rsidRDefault="00AC5494">
            <w:pPr>
              <w:jc w:val="center"/>
              <w:rPr>
                <w:rFonts w:ascii="Arial" w:eastAsia="Arial" w:hAnsi="Arial" w:cs="Arial"/>
              </w:rPr>
            </w:pPr>
            <w:r>
              <w:rPr>
                <w:rFonts w:ascii="Arial" w:eastAsia="Arial" w:hAnsi="Arial" w:cs="Arial"/>
              </w:rPr>
              <w:t>30</w:t>
            </w:r>
          </w:p>
        </w:tc>
        <w:tc>
          <w:tcPr>
            <w:tcW w:w="992" w:type="dxa"/>
            <w:tcBorders>
              <w:top w:val="single" w:sz="4" w:space="0" w:color="000000"/>
              <w:bottom w:val="single" w:sz="4" w:space="0" w:color="000000"/>
            </w:tcBorders>
          </w:tcPr>
          <w:p w14:paraId="7A8E6B13" w14:textId="77777777" w:rsidR="005414D2" w:rsidRDefault="00AC5494">
            <w:pPr>
              <w:jc w:val="center"/>
              <w:rPr>
                <w:rFonts w:ascii="Arial" w:eastAsia="Arial" w:hAnsi="Arial" w:cs="Arial"/>
              </w:rPr>
            </w:pPr>
            <w:r>
              <w:rPr>
                <w:rFonts w:ascii="Arial" w:eastAsia="Arial" w:hAnsi="Arial" w:cs="Arial"/>
              </w:rPr>
              <w:t>4</w:t>
            </w:r>
          </w:p>
        </w:tc>
        <w:tc>
          <w:tcPr>
            <w:tcW w:w="1182" w:type="dxa"/>
            <w:tcBorders>
              <w:top w:val="single" w:sz="4" w:space="0" w:color="000000"/>
              <w:bottom w:val="single" w:sz="4" w:space="0" w:color="000000"/>
              <w:right w:val="single" w:sz="4" w:space="0" w:color="000000"/>
            </w:tcBorders>
          </w:tcPr>
          <w:p w14:paraId="44AEB1E3" w14:textId="77777777" w:rsidR="005414D2" w:rsidRDefault="00AC5494">
            <w:pPr>
              <w:jc w:val="center"/>
              <w:rPr>
                <w:rFonts w:ascii="Arial" w:eastAsia="Arial" w:hAnsi="Arial" w:cs="Arial"/>
              </w:rPr>
            </w:pPr>
            <w:r>
              <w:rPr>
                <w:rFonts w:ascii="Arial" w:eastAsia="Arial" w:hAnsi="Arial" w:cs="Arial"/>
              </w:rPr>
              <w:t>1&amp;2</w:t>
            </w:r>
          </w:p>
        </w:tc>
      </w:tr>
    </w:tbl>
    <w:p w14:paraId="633FB425" w14:textId="77777777" w:rsidR="005414D2" w:rsidRDefault="005414D2">
      <w:pPr>
        <w:spacing w:after="0" w:line="240" w:lineRule="auto"/>
        <w:rPr>
          <w:rFonts w:ascii="Arial" w:eastAsia="Arial" w:hAnsi="Arial" w:cs="Arial"/>
        </w:rPr>
      </w:pPr>
    </w:p>
    <w:p w14:paraId="1DEEEB73" w14:textId="77777777" w:rsidR="005414D2" w:rsidRDefault="00AC5494">
      <w:pPr>
        <w:spacing w:after="0" w:line="240" w:lineRule="auto"/>
        <w:jc w:val="both"/>
        <w:rPr>
          <w:rFonts w:ascii="Arial" w:eastAsia="Arial" w:hAnsi="Arial" w:cs="Arial"/>
        </w:rPr>
      </w:pPr>
      <w:r>
        <w:rPr>
          <w:rFonts w:ascii="Arial" w:eastAsia="Arial" w:hAnsi="Arial" w:cs="Arial"/>
        </w:rPr>
        <w:t xml:space="preserve">This course permits progression from level 4 to level 5 with 90 credits at level 4 or above. The outstanding 30 credits from level 4 can be trailed into level 5 and must be passed before progression to level 6. </w:t>
      </w:r>
    </w:p>
    <w:p w14:paraId="71CB65DA" w14:textId="77777777" w:rsidR="005414D2" w:rsidRDefault="005414D2">
      <w:pPr>
        <w:spacing w:after="0" w:line="240" w:lineRule="auto"/>
        <w:jc w:val="both"/>
        <w:rPr>
          <w:rFonts w:ascii="Arial" w:eastAsia="Arial" w:hAnsi="Arial" w:cs="Arial"/>
        </w:rPr>
      </w:pPr>
    </w:p>
    <w:p w14:paraId="230F5C8D" w14:textId="77777777" w:rsidR="005414D2" w:rsidRDefault="00AC5494">
      <w:pPr>
        <w:spacing w:after="0" w:line="240" w:lineRule="auto"/>
        <w:jc w:val="both"/>
        <w:rPr>
          <w:rFonts w:ascii="Arial" w:eastAsia="Arial" w:hAnsi="Arial" w:cs="Arial"/>
        </w:rPr>
      </w:pPr>
      <w:r>
        <w:rPr>
          <w:rFonts w:ascii="Arial" w:eastAsia="Arial" w:hAnsi="Arial" w:cs="Arial"/>
        </w:rPr>
        <w:t xml:space="preserve">Students exiting the programme at this point who have successfully completed 120 credits are eligible for the award of Certificate of Higher Education in Jewellery Design &amp; Production. </w:t>
      </w:r>
    </w:p>
    <w:p w14:paraId="1F5E468C" w14:textId="77777777" w:rsidR="005414D2" w:rsidRDefault="005414D2">
      <w:pPr>
        <w:spacing w:after="0" w:line="240" w:lineRule="auto"/>
        <w:rPr>
          <w:rFonts w:ascii="Arial" w:eastAsia="Arial" w:hAnsi="Arial" w:cs="Arial"/>
        </w:rPr>
      </w:pPr>
    </w:p>
    <w:tbl>
      <w:tblPr>
        <w:tblStyle w:val="af3"/>
        <w:tblW w:w="918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4786"/>
        <w:gridCol w:w="1134"/>
        <w:gridCol w:w="1134"/>
        <w:gridCol w:w="944"/>
        <w:gridCol w:w="1182"/>
      </w:tblGrid>
      <w:tr w:rsidR="005414D2" w14:paraId="6A9AC3E3" w14:textId="77777777">
        <w:trPr>
          <w:trHeight w:val="220"/>
        </w:trPr>
        <w:tc>
          <w:tcPr>
            <w:tcW w:w="9180" w:type="dxa"/>
            <w:gridSpan w:val="5"/>
            <w:tcBorders>
              <w:top w:val="single" w:sz="4" w:space="0" w:color="000000"/>
              <w:left w:val="single" w:sz="4" w:space="0" w:color="000000"/>
              <w:bottom w:val="nil"/>
              <w:right w:val="single" w:sz="4" w:space="0" w:color="000000"/>
            </w:tcBorders>
            <w:shd w:val="clear" w:color="auto" w:fill="DBE5F1"/>
          </w:tcPr>
          <w:p w14:paraId="7EC51A9C" w14:textId="77777777" w:rsidR="005414D2" w:rsidRDefault="00AC5494">
            <w:pPr>
              <w:spacing w:before="120" w:after="120"/>
              <w:rPr>
                <w:rFonts w:ascii="Arial" w:eastAsia="Arial" w:hAnsi="Arial" w:cs="Arial"/>
              </w:rPr>
            </w:pPr>
            <w:r>
              <w:rPr>
                <w:rFonts w:ascii="Arial" w:eastAsia="Arial" w:hAnsi="Arial" w:cs="Arial"/>
                <w:b/>
              </w:rPr>
              <w:t xml:space="preserve">Level 5 </w:t>
            </w:r>
            <w:r>
              <w:rPr>
                <w:rFonts w:ascii="Arial" w:eastAsia="Arial" w:hAnsi="Arial" w:cs="Arial"/>
              </w:rPr>
              <w:t>(all core)</w:t>
            </w:r>
          </w:p>
        </w:tc>
      </w:tr>
      <w:tr w:rsidR="005414D2" w14:paraId="4DB84866" w14:textId="77777777">
        <w:trPr>
          <w:trHeight w:val="360"/>
        </w:trPr>
        <w:tc>
          <w:tcPr>
            <w:tcW w:w="4786" w:type="dxa"/>
            <w:tcBorders>
              <w:top w:val="single" w:sz="4" w:space="0" w:color="000000"/>
              <w:left w:val="single" w:sz="4" w:space="0" w:color="000000"/>
              <w:bottom w:val="single" w:sz="4" w:space="0" w:color="000000"/>
            </w:tcBorders>
          </w:tcPr>
          <w:p w14:paraId="4E59C6FD" w14:textId="77777777" w:rsidR="005414D2" w:rsidRDefault="00AC5494">
            <w:pPr>
              <w:rPr>
                <w:rFonts w:ascii="Arial" w:eastAsia="Arial" w:hAnsi="Arial" w:cs="Arial"/>
              </w:rPr>
            </w:pPr>
            <w:r>
              <w:rPr>
                <w:rFonts w:ascii="Arial" w:eastAsia="Arial" w:hAnsi="Arial" w:cs="Arial"/>
                <w:b/>
              </w:rPr>
              <w:t>Compulsory modules</w:t>
            </w:r>
          </w:p>
          <w:p w14:paraId="6533A47C" w14:textId="77777777" w:rsidR="005414D2" w:rsidRDefault="005414D2">
            <w:pPr>
              <w:rPr>
                <w:rFonts w:ascii="Arial" w:eastAsia="Arial" w:hAnsi="Arial" w:cs="Arial"/>
              </w:rPr>
            </w:pPr>
          </w:p>
        </w:tc>
        <w:tc>
          <w:tcPr>
            <w:tcW w:w="1134" w:type="dxa"/>
            <w:tcBorders>
              <w:top w:val="single" w:sz="4" w:space="0" w:color="000000"/>
              <w:bottom w:val="single" w:sz="4" w:space="0" w:color="000000"/>
            </w:tcBorders>
          </w:tcPr>
          <w:p w14:paraId="093A1B51" w14:textId="77777777" w:rsidR="005414D2" w:rsidRDefault="00AC5494">
            <w:pPr>
              <w:jc w:val="center"/>
              <w:rPr>
                <w:rFonts w:ascii="Arial" w:eastAsia="Arial" w:hAnsi="Arial" w:cs="Arial"/>
              </w:rPr>
            </w:pPr>
            <w:r>
              <w:rPr>
                <w:rFonts w:ascii="Arial" w:eastAsia="Arial" w:hAnsi="Arial" w:cs="Arial"/>
                <w:b/>
              </w:rPr>
              <w:t>Module code</w:t>
            </w:r>
          </w:p>
        </w:tc>
        <w:tc>
          <w:tcPr>
            <w:tcW w:w="1134" w:type="dxa"/>
            <w:tcBorders>
              <w:top w:val="single" w:sz="4" w:space="0" w:color="000000"/>
              <w:bottom w:val="single" w:sz="4" w:space="0" w:color="000000"/>
            </w:tcBorders>
          </w:tcPr>
          <w:p w14:paraId="1536A5FB" w14:textId="77777777" w:rsidR="005414D2" w:rsidRDefault="00AC5494">
            <w:pPr>
              <w:jc w:val="center"/>
              <w:rPr>
                <w:rFonts w:ascii="Arial" w:eastAsia="Arial" w:hAnsi="Arial" w:cs="Arial"/>
              </w:rPr>
            </w:pPr>
            <w:r>
              <w:rPr>
                <w:rFonts w:ascii="Arial" w:eastAsia="Arial" w:hAnsi="Arial" w:cs="Arial"/>
                <w:b/>
              </w:rPr>
              <w:t xml:space="preserve">Credit </w:t>
            </w:r>
          </w:p>
          <w:p w14:paraId="6C8A4075" w14:textId="77777777" w:rsidR="005414D2" w:rsidRDefault="00AC5494">
            <w:pPr>
              <w:jc w:val="center"/>
              <w:rPr>
                <w:rFonts w:ascii="Arial" w:eastAsia="Arial" w:hAnsi="Arial" w:cs="Arial"/>
              </w:rPr>
            </w:pPr>
            <w:r>
              <w:rPr>
                <w:rFonts w:ascii="Arial" w:eastAsia="Arial" w:hAnsi="Arial" w:cs="Arial"/>
                <w:b/>
              </w:rPr>
              <w:t>value</w:t>
            </w:r>
          </w:p>
        </w:tc>
        <w:tc>
          <w:tcPr>
            <w:tcW w:w="944" w:type="dxa"/>
            <w:tcBorders>
              <w:top w:val="single" w:sz="4" w:space="0" w:color="000000"/>
              <w:bottom w:val="single" w:sz="4" w:space="0" w:color="000000"/>
            </w:tcBorders>
          </w:tcPr>
          <w:p w14:paraId="0ED7C424" w14:textId="77777777" w:rsidR="005414D2" w:rsidRDefault="00AC5494">
            <w:pPr>
              <w:jc w:val="center"/>
              <w:rPr>
                <w:rFonts w:ascii="Arial" w:eastAsia="Arial" w:hAnsi="Arial" w:cs="Arial"/>
              </w:rPr>
            </w:pPr>
            <w:r>
              <w:rPr>
                <w:rFonts w:ascii="Arial" w:eastAsia="Arial" w:hAnsi="Arial" w:cs="Arial"/>
                <w:b/>
              </w:rPr>
              <w:t xml:space="preserve">Level </w:t>
            </w:r>
          </w:p>
        </w:tc>
        <w:tc>
          <w:tcPr>
            <w:tcW w:w="1182" w:type="dxa"/>
            <w:tcBorders>
              <w:top w:val="single" w:sz="4" w:space="0" w:color="000000"/>
              <w:bottom w:val="single" w:sz="4" w:space="0" w:color="000000"/>
              <w:right w:val="single" w:sz="4" w:space="0" w:color="000000"/>
            </w:tcBorders>
          </w:tcPr>
          <w:p w14:paraId="068C4178" w14:textId="77777777" w:rsidR="005414D2" w:rsidRDefault="00AC5494">
            <w:pPr>
              <w:jc w:val="center"/>
              <w:rPr>
                <w:rFonts w:ascii="Arial" w:eastAsia="Arial" w:hAnsi="Arial" w:cs="Arial"/>
              </w:rPr>
            </w:pPr>
            <w:r>
              <w:rPr>
                <w:rFonts w:ascii="Arial" w:eastAsia="Arial" w:hAnsi="Arial" w:cs="Arial"/>
                <w:b/>
              </w:rPr>
              <w:t>Teaching Block</w:t>
            </w:r>
          </w:p>
        </w:tc>
      </w:tr>
      <w:tr w:rsidR="005414D2" w14:paraId="3D48B853" w14:textId="77777777">
        <w:trPr>
          <w:trHeight w:val="220"/>
        </w:trPr>
        <w:tc>
          <w:tcPr>
            <w:tcW w:w="4786" w:type="dxa"/>
            <w:tcBorders>
              <w:top w:val="single" w:sz="4" w:space="0" w:color="000000"/>
              <w:left w:val="single" w:sz="4" w:space="0" w:color="000000"/>
              <w:bottom w:val="single" w:sz="4" w:space="0" w:color="000000"/>
            </w:tcBorders>
          </w:tcPr>
          <w:p w14:paraId="31BE468D" w14:textId="77777777" w:rsidR="005414D2" w:rsidRDefault="00AC5494">
            <w:pPr>
              <w:spacing w:before="120" w:after="120"/>
              <w:rPr>
                <w:rFonts w:ascii="Arial" w:eastAsia="Arial" w:hAnsi="Arial" w:cs="Arial"/>
              </w:rPr>
            </w:pPr>
            <w:r>
              <w:rPr>
                <w:rFonts w:ascii="Arial" w:eastAsia="Arial" w:hAnsi="Arial" w:cs="Arial"/>
              </w:rPr>
              <w:t>Jewellery Fabrication &amp; Material Experimentation</w:t>
            </w:r>
          </w:p>
        </w:tc>
        <w:tc>
          <w:tcPr>
            <w:tcW w:w="1134" w:type="dxa"/>
            <w:tcBorders>
              <w:top w:val="single" w:sz="4" w:space="0" w:color="000000"/>
              <w:bottom w:val="single" w:sz="4" w:space="0" w:color="000000"/>
            </w:tcBorders>
          </w:tcPr>
          <w:p w14:paraId="6BA54C5D" w14:textId="5DE3AECC" w:rsidR="005414D2" w:rsidRDefault="00F72675">
            <w:pPr>
              <w:jc w:val="center"/>
            </w:pPr>
            <w:r>
              <w:t>PD5101</w:t>
            </w:r>
          </w:p>
        </w:tc>
        <w:tc>
          <w:tcPr>
            <w:tcW w:w="1134" w:type="dxa"/>
            <w:tcBorders>
              <w:top w:val="single" w:sz="4" w:space="0" w:color="000000"/>
              <w:bottom w:val="single" w:sz="4" w:space="0" w:color="000000"/>
            </w:tcBorders>
          </w:tcPr>
          <w:p w14:paraId="3F6F6E04" w14:textId="77777777" w:rsidR="005414D2" w:rsidRDefault="00AC5494">
            <w:pPr>
              <w:jc w:val="center"/>
              <w:rPr>
                <w:rFonts w:ascii="Arial" w:eastAsia="Arial" w:hAnsi="Arial" w:cs="Arial"/>
              </w:rPr>
            </w:pPr>
            <w:r>
              <w:rPr>
                <w:rFonts w:ascii="Arial" w:eastAsia="Arial" w:hAnsi="Arial" w:cs="Arial"/>
              </w:rPr>
              <w:t>30</w:t>
            </w:r>
          </w:p>
        </w:tc>
        <w:tc>
          <w:tcPr>
            <w:tcW w:w="944" w:type="dxa"/>
            <w:tcBorders>
              <w:top w:val="single" w:sz="4" w:space="0" w:color="000000"/>
              <w:bottom w:val="single" w:sz="4" w:space="0" w:color="000000"/>
            </w:tcBorders>
          </w:tcPr>
          <w:p w14:paraId="30DC6E63" w14:textId="77777777" w:rsidR="005414D2" w:rsidRDefault="00AC5494">
            <w:pPr>
              <w:jc w:val="center"/>
              <w:rPr>
                <w:rFonts w:ascii="Arial" w:eastAsia="Arial" w:hAnsi="Arial" w:cs="Arial"/>
              </w:rPr>
            </w:pPr>
            <w:r>
              <w:rPr>
                <w:rFonts w:ascii="Arial" w:eastAsia="Arial" w:hAnsi="Arial" w:cs="Arial"/>
              </w:rPr>
              <w:t>5</w:t>
            </w:r>
          </w:p>
        </w:tc>
        <w:tc>
          <w:tcPr>
            <w:tcW w:w="1182" w:type="dxa"/>
            <w:tcBorders>
              <w:top w:val="single" w:sz="4" w:space="0" w:color="000000"/>
              <w:bottom w:val="single" w:sz="4" w:space="0" w:color="000000"/>
              <w:right w:val="single" w:sz="4" w:space="0" w:color="000000"/>
            </w:tcBorders>
          </w:tcPr>
          <w:p w14:paraId="1383AB20" w14:textId="77777777" w:rsidR="005414D2" w:rsidRDefault="00AC5494">
            <w:pPr>
              <w:jc w:val="center"/>
              <w:rPr>
                <w:rFonts w:ascii="Arial" w:eastAsia="Arial" w:hAnsi="Arial" w:cs="Arial"/>
              </w:rPr>
            </w:pPr>
            <w:r>
              <w:rPr>
                <w:rFonts w:ascii="Arial" w:eastAsia="Arial" w:hAnsi="Arial" w:cs="Arial"/>
              </w:rPr>
              <w:t>1&amp;2</w:t>
            </w:r>
          </w:p>
        </w:tc>
      </w:tr>
      <w:tr w:rsidR="005414D2" w14:paraId="4A404ED8" w14:textId="77777777">
        <w:trPr>
          <w:trHeight w:val="120"/>
        </w:trPr>
        <w:tc>
          <w:tcPr>
            <w:tcW w:w="4786" w:type="dxa"/>
            <w:tcBorders>
              <w:top w:val="single" w:sz="4" w:space="0" w:color="000000"/>
              <w:left w:val="single" w:sz="4" w:space="0" w:color="000000"/>
              <w:bottom w:val="single" w:sz="4" w:space="0" w:color="000000"/>
            </w:tcBorders>
          </w:tcPr>
          <w:p w14:paraId="29D42FDB" w14:textId="77777777" w:rsidR="005414D2" w:rsidRDefault="00AC5494">
            <w:pPr>
              <w:spacing w:before="120" w:after="120"/>
              <w:rPr>
                <w:rFonts w:ascii="Arial" w:eastAsia="Arial" w:hAnsi="Arial" w:cs="Arial"/>
              </w:rPr>
            </w:pPr>
            <w:r>
              <w:rPr>
                <w:rFonts w:ascii="Arial" w:eastAsia="Arial" w:hAnsi="Arial" w:cs="Arial"/>
              </w:rPr>
              <w:t>Analogue &amp; Digital Design Development</w:t>
            </w:r>
          </w:p>
        </w:tc>
        <w:tc>
          <w:tcPr>
            <w:tcW w:w="1134" w:type="dxa"/>
            <w:tcBorders>
              <w:top w:val="single" w:sz="4" w:space="0" w:color="000000"/>
              <w:bottom w:val="single" w:sz="4" w:space="0" w:color="000000"/>
            </w:tcBorders>
          </w:tcPr>
          <w:p w14:paraId="4C3CA705" w14:textId="0AE2D94B" w:rsidR="005414D2" w:rsidRDefault="00F72675">
            <w:pPr>
              <w:jc w:val="center"/>
            </w:pPr>
            <w:r>
              <w:t>PD5102</w:t>
            </w:r>
          </w:p>
        </w:tc>
        <w:tc>
          <w:tcPr>
            <w:tcW w:w="1134" w:type="dxa"/>
            <w:tcBorders>
              <w:top w:val="single" w:sz="4" w:space="0" w:color="000000"/>
              <w:bottom w:val="single" w:sz="4" w:space="0" w:color="000000"/>
            </w:tcBorders>
          </w:tcPr>
          <w:p w14:paraId="4DE04913" w14:textId="77777777" w:rsidR="005414D2" w:rsidRDefault="00AC5494">
            <w:pPr>
              <w:jc w:val="center"/>
              <w:rPr>
                <w:rFonts w:ascii="Arial" w:eastAsia="Arial" w:hAnsi="Arial" w:cs="Arial"/>
              </w:rPr>
            </w:pPr>
            <w:r>
              <w:rPr>
                <w:rFonts w:ascii="Arial" w:eastAsia="Arial" w:hAnsi="Arial" w:cs="Arial"/>
              </w:rPr>
              <w:t>30</w:t>
            </w:r>
          </w:p>
        </w:tc>
        <w:tc>
          <w:tcPr>
            <w:tcW w:w="944" w:type="dxa"/>
            <w:tcBorders>
              <w:top w:val="single" w:sz="4" w:space="0" w:color="000000"/>
              <w:bottom w:val="single" w:sz="4" w:space="0" w:color="000000"/>
            </w:tcBorders>
          </w:tcPr>
          <w:p w14:paraId="30604B13" w14:textId="77777777" w:rsidR="005414D2" w:rsidRDefault="00AC5494">
            <w:pPr>
              <w:jc w:val="center"/>
              <w:rPr>
                <w:rFonts w:ascii="Arial" w:eastAsia="Arial" w:hAnsi="Arial" w:cs="Arial"/>
              </w:rPr>
            </w:pPr>
            <w:r>
              <w:rPr>
                <w:rFonts w:ascii="Arial" w:eastAsia="Arial" w:hAnsi="Arial" w:cs="Arial"/>
              </w:rPr>
              <w:t>5</w:t>
            </w:r>
          </w:p>
        </w:tc>
        <w:tc>
          <w:tcPr>
            <w:tcW w:w="1182" w:type="dxa"/>
            <w:tcBorders>
              <w:top w:val="single" w:sz="4" w:space="0" w:color="000000"/>
              <w:bottom w:val="single" w:sz="4" w:space="0" w:color="000000"/>
              <w:right w:val="single" w:sz="4" w:space="0" w:color="000000"/>
            </w:tcBorders>
          </w:tcPr>
          <w:p w14:paraId="792CE453" w14:textId="77777777" w:rsidR="005414D2" w:rsidRDefault="00AC5494">
            <w:pPr>
              <w:jc w:val="center"/>
              <w:rPr>
                <w:rFonts w:ascii="Arial" w:eastAsia="Arial" w:hAnsi="Arial" w:cs="Arial"/>
              </w:rPr>
            </w:pPr>
            <w:r>
              <w:rPr>
                <w:rFonts w:ascii="Arial" w:eastAsia="Arial" w:hAnsi="Arial" w:cs="Arial"/>
              </w:rPr>
              <w:t>1&amp;2</w:t>
            </w:r>
          </w:p>
        </w:tc>
      </w:tr>
      <w:tr w:rsidR="005414D2" w14:paraId="42A9FDBD" w14:textId="77777777">
        <w:trPr>
          <w:trHeight w:val="120"/>
        </w:trPr>
        <w:tc>
          <w:tcPr>
            <w:tcW w:w="4786" w:type="dxa"/>
            <w:tcBorders>
              <w:top w:val="single" w:sz="4" w:space="0" w:color="000000"/>
              <w:left w:val="single" w:sz="4" w:space="0" w:color="000000"/>
              <w:bottom w:val="single" w:sz="4" w:space="0" w:color="000000"/>
            </w:tcBorders>
          </w:tcPr>
          <w:p w14:paraId="201D96B4" w14:textId="77777777" w:rsidR="005414D2" w:rsidRDefault="00AC5494">
            <w:pPr>
              <w:spacing w:before="120" w:after="120"/>
              <w:rPr>
                <w:rFonts w:ascii="Arial" w:eastAsia="Arial" w:hAnsi="Arial" w:cs="Arial"/>
              </w:rPr>
            </w:pPr>
            <w:r>
              <w:rPr>
                <w:rFonts w:ascii="Arial" w:eastAsia="Arial" w:hAnsi="Arial" w:cs="Arial"/>
              </w:rPr>
              <w:t>Professional Practice Development</w:t>
            </w:r>
          </w:p>
        </w:tc>
        <w:tc>
          <w:tcPr>
            <w:tcW w:w="1134" w:type="dxa"/>
            <w:tcBorders>
              <w:top w:val="single" w:sz="4" w:space="0" w:color="000000"/>
              <w:bottom w:val="single" w:sz="4" w:space="0" w:color="000000"/>
            </w:tcBorders>
          </w:tcPr>
          <w:p w14:paraId="2A2B2FE3" w14:textId="2804637A" w:rsidR="005414D2" w:rsidRDefault="00F72675">
            <w:pPr>
              <w:jc w:val="center"/>
            </w:pPr>
            <w:r>
              <w:t>PD5103</w:t>
            </w:r>
          </w:p>
        </w:tc>
        <w:tc>
          <w:tcPr>
            <w:tcW w:w="1134" w:type="dxa"/>
            <w:tcBorders>
              <w:top w:val="single" w:sz="4" w:space="0" w:color="000000"/>
              <w:bottom w:val="single" w:sz="4" w:space="0" w:color="000000"/>
            </w:tcBorders>
          </w:tcPr>
          <w:p w14:paraId="55D8EFA8" w14:textId="77777777" w:rsidR="005414D2" w:rsidRDefault="00AC5494">
            <w:pPr>
              <w:jc w:val="center"/>
              <w:rPr>
                <w:rFonts w:ascii="Arial" w:eastAsia="Arial" w:hAnsi="Arial" w:cs="Arial"/>
              </w:rPr>
            </w:pPr>
            <w:r>
              <w:rPr>
                <w:rFonts w:ascii="Arial" w:eastAsia="Arial" w:hAnsi="Arial" w:cs="Arial"/>
              </w:rPr>
              <w:t>30</w:t>
            </w:r>
          </w:p>
        </w:tc>
        <w:tc>
          <w:tcPr>
            <w:tcW w:w="944" w:type="dxa"/>
            <w:tcBorders>
              <w:top w:val="single" w:sz="4" w:space="0" w:color="000000"/>
              <w:bottom w:val="single" w:sz="4" w:space="0" w:color="000000"/>
            </w:tcBorders>
          </w:tcPr>
          <w:p w14:paraId="7E6ED1D9" w14:textId="77777777" w:rsidR="005414D2" w:rsidRDefault="00AC5494">
            <w:pPr>
              <w:jc w:val="center"/>
              <w:rPr>
                <w:rFonts w:ascii="Arial" w:eastAsia="Arial" w:hAnsi="Arial" w:cs="Arial"/>
              </w:rPr>
            </w:pPr>
            <w:r>
              <w:rPr>
                <w:rFonts w:ascii="Arial" w:eastAsia="Arial" w:hAnsi="Arial" w:cs="Arial"/>
              </w:rPr>
              <w:t>5</w:t>
            </w:r>
          </w:p>
        </w:tc>
        <w:tc>
          <w:tcPr>
            <w:tcW w:w="1182" w:type="dxa"/>
            <w:tcBorders>
              <w:top w:val="single" w:sz="4" w:space="0" w:color="000000"/>
              <w:bottom w:val="single" w:sz="4" w:space="0" w:color="000000"/>
              <w:right w:val="single" w:sz="4" w:space="0" w:color="000000"/>
            </w:tcBorders>
          </w:tcPr>
          <w:p w14:paraId="7C757F85" w14:textId="77777777" w:rsidR="005414D2" w:rsidRDefault="00AC5494">
            <w:pPr>
              <w:jc w:val="center"/>
              <w:rPr>
                <w:rFonts w:ascii="Arial" w:eastAsia="Arial" w:hAnsi="Arial" w:cs="Arial"/>
              </w:rPr>
            </w:pPr>
            <w:r>
              <w:rPr>
                <w:rFonts w:ascii="Arial" w:eastAsia="Arial" w:hAnsi="Arial" w:cs="Arial"/>
              </w:rPr>
              <w:t>1&amp;2</w:t>
            </w:r>
          </w:p>
        </w:tc>
      </w:tr>
      <w:tr w:rsidR="005414D2" w14:paraId="4DC3E85D" w14:textId="77777777">
        <w:trPr>
          <w:trHeight w:val="500"/>
        </w:trPr>
        <w:tc>
          <w:tcPr>
            <w:tcW w:w="4786" w:type="dxa"/>
            <w:tcBorders>
              <w:top w:val="single" w:sz="4" w:space="0" w:color="000000"/>
              <w:left w:val="single" w:sz="4" w:space="0" w:color="000000"/>
              <w:bottom w:val="single" w:sz="4" w:space="0" w:color="000000"/>
            </w:tcBorders>
          </w:tcPr>
          <w:p w14:paraId="0E780F35" w14:textId="77777777" w:rsidR="005414D2" w:rsidRDefault="00AC5494">
            <w:pPr>
              <w:spacing w:before="120" w:after="120"/>
              <w:rPr>
                <w:rFonts w:ascii="Arial" w:eastAsia="Arial" w:hAnsi="Arial" w:cs="Arial"/>
              </w:rPr>
            </w:pPr>
            <w:r>
              <w:rPr>
                <w:rFonts w:ascii="Arial" w:eastAsia="Arial" w:hAnsi="Arial" w:cs="Arial"/>
              </w:rPr>
              <w:t xml:space="preserve">Critical Issues in Jewellery </w:t>
            </w:r>
          </w:p>
        </w:tc>
        <w:tc>
          <w:tcPr>
            <w:tcW w:w="1134" w:type="dxa"/>
            <w:tcBorders>
              <w:top w:val="single" w:sz="4" w:space="0" w:color="000000"/>
              <w:bottom w:val="single" w:sz="4" w:space="0" w:color="000000"/>
            </w:tcBorders>
          </w:tcPr>
          <w:p w14:paraId="2EEC2C09" w14:textId="489E5303" w:rsidR="005414D2" w:rsidRDefault="00F72675">
            <w:pPr>
              <w:jc w:val="center"/>
            </w:pPr>
            <w:r>
              <w:t>PD5104</w:t>
            </w:r>
          </w:p>
        </w:tc>
        <w:tc>
          <w:tcPr>
            <w:tcW w:w="1134" w:type="dxa"/>
            <w:tcBorders>
              <w:top w:val="single" w:sz="4" w:space="0" w:color="000000"/>
              <w:bottom w:val="single" w:sz="4" w:space="0" w:color="000000"/>
            </w:tcBorders>
          </w:tcPr>
          <w:p w14:paraId="35622F8F" w14:textId="77777777" w:rsidR="005414D2" w:rsidRDefault="00AC5494">
            <w:pPr>
              <w:jc w:val="center"/>
              <w:rPr>
                <w:rFonts w:ascii="Arial" w:eastAsia="Arial" w:hAnsi="Arial" w:cs="Arial"/>
              </w:rPr>
            </w:pPr>
            <w:r>
              <w:rPr>
                <w:rFonts w:ascii="Arial" w:eastAsia="Arial" w:hAnsi="Arial" w:cs="Arial"/>
              </w:rPr>
              <w:t>30</w:t>
            </w:r>
          </w:p>
        </w:tc>
        <w:tc>
          <w:tcPr>
            <w:tcW w:w="944" w:type="dxa"/>
            <w:tcBorders>
              <w:top w:val="single" w:sz="4" w:space="0" w:color="000000"/>
              <w:bottom w:val="single" w:sz="4" w:space="0" w:color="000000"/>
            </w:tcBorders>
          </w:tcPr>
          <w:p w14:paraId="12C75612" w14:textId="77777777" w:rsidR="005414D2" w:rsidRDefault="00AC5494">
            <w:pPr>
              <w:jc w:val="center"/>
              <w:rPr>
                <w:rFonts w:ascii="Arial" w:eastAsia="Arial" w:hAnsi="Arial" w:cs="Arial"/>
              </w:rPr>
            </w:pPr>
            <w:r>
              <w:rPr>
                <w:rFonts w:ascii="Arial" w:eastAsia="Arial" w:hAnsi="Arial" w:cs="Arial"/>
              </w:rPr>
              <w:t>5</w:t>
            </w:r>
          </w:p>
        </w:tc>
        <w:tc>
          <w:tcPr>
            <w:tcW w:w="1182" w:type="dxa"/>
            <w:tcBorders>
              <w:top w:val="single" w:sz="4" w:space="0" w:color="000000"/>
              <w:bottom w:val="single" w:sz="4" w:space="0" w:color="000000"/>
              <w:right w:val="single" w:sz="4" w:space="0" w:color="000000"/>
            </w:tcBorders>
          </w:tcPr>
          <w:p w14:paraId="043DB135" w14:textId="77777777" w:rsidR="005414D2" w:rsidRDefault="00AC5494">
            <w:pPr>
              <w:jc w:val="center"/>
              <w:rPr>
                <w:rFonts w:ascii="Arial" w:eastAsia="Arial" w:hAnsi="Arial" w:cs="Arial"/>
              </w:rPr>
            </w:pPr>
            <w:r>
              <w:rPr>
                <w:rFonts w:ascii="Arial" w:eastAsia="Arial" w:hAnsi="Arial" w:cs="Arial"/>
              </w:rPr>
              <w:t>1&amp;2</w:t>
            </w:r>
          </w:p>
        </w:tc>
      </w:tr>
    </w:tbl>
    <w:p w14:paraId="6FB614C5" w14:textId="77777777" w:rsidR="005414D2" w:rsidRDefault="005414D2">
      <w:pPr>
        <w:spacing w:after="0" w:line="240" w:lineRule="auto"/>
        <w:rPr>
          <w:rFonts w:ascii="Arial" w:eastAsia="Arial" w:hAnsi="Arial" w:cs="Arial"/>
        </w:rPr>
      </w:pPr>
    </w:p>
    <w:p w14:paraId="3747B35E" w14:textId="77777777" w:rsidR="005414D2" w:rsidRDefault="00AC5494">
      <w:pPr>
        <w:spacing w:after="0" w:line="240" w:lineRule="auto"/>
        <w:rPr>
          <w:rFonts w:ascii="Arial" w:eastAsia="Arial" w:hAnsi="Arial" w:cs="Arial"/>
        </w:rPr>
      </w:pPr>
      <w:r>
        <w:rPr>
          <w:rFonts w:ascii="Arial" w:eastAsia="Arial" w:hAnsi="Arial" w:cs="Arial"/>
        </w:rPr>
        <w:t>This course permits progression from level 5 to level 6 with 90 credits at level 5 or above. The outstanding 30 credits from level 5 can be trailed into level 6 and must be passed before consideration for an award or progression to level 7.</w:t>
      </w:r>
    </w:p>
    <w:p w14:paraId="54B8E2E8" w14:textId="77777777" w:rsidR="005414D2" w:rsidRDefault="005414D2">
      <w:pPr>
        <w:spacing w:after="0" w:line="240" w:lineRule="auto"/>
        <w:rPr>
          <w:rFonts w:ascii="Arial" w:eastAsia="Arial" w:hAnsi="Arial" w:cs="Arial"/>
        </w:rPr>
      </w:pPr>
    </w:p>
    <w:p w14:paraId="53E5BC3E" w14:textId="77777777" w:rsidR="005414D2" w:rsidRDefault="00AC5494">
      <w:pPr>
        <w:spacing w:after="0" w:line="240" w:lineRule="auto"/>
        <w:jc w:val="both"/>
        <w:rPr>
          <w:rFonts w:ascii="Arial" w:eastAsia="Arial" w:hAnsi="Arial" w:cs="Arial"/>
          <w:sz w:val="16"/>
          <w:szCs w:val="16"/>
        </w:rPr>
      </w:pPr>
      <w:r>
        <w:rPr>
          <w:rFonts w:ascii="Arial" w:eastAsia="Arial" w:hAnsi="Arial" w:cs="Arial"/>
        </w:rPr>
        <w:lastRenderedPageBreak/>
        <w:t xml:space="preserve">Students exiting the programme at this point who have successfully completed 120 credits are eligible for the award of Diploma of Higher Education in Jewellery Design &amp; Production. </w:t>
      </w:r>
    </w:p>
    <w:p w14:paraId="2F7367D2" w14:textId="77777777" w:rsidR="005414D2" w:rsidRDefault="005414D2">
      <w:pPr>
        <w:spacing w:after="0" w:line="240" w:lineRule="auto"/>
        <w:rPr>
          <w:rFonts w:ascii="Arial" w:eastAsia="Arial" w:hAnsi="Arial" w:cs="Arial"/>
        </w:rPr>
      </w:pPr>
    </w:p>
    <w:tbl>
      <w:tblPr>
        <w:tblStyle w:val="af4"/>
        <w:tblW w:w="918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4786"/>
        <w:gridCol w:w="1134"/>
        <w:gridCol w:w="1134"/>
        <w:gridCol w:w="851"/>
        <w:gridCol w:w="1275"/>
      </w:tblGrid>
      <w:tr w:rsidR="005414D2" w14:paraId="5C74475B" w14:textId="77777777">
        <w:trPr>
          <w:trHeight w:val="220"/>
        </w:trPr>
        <w:tc>
          <w:tcPr>
            <w:tcW w:w="9180" w:type="dxa"/>
            <w:gridSpan w:val="5"/>
            <w:tcBorders>
              <w:top w:val="single" w:sz="4" w:space="0" w:color="000000"/>
              <w:left w:val="single" w:sz="4" w:space="0" w:color="000000"/>
              <w:bottom w:val="nil"/>
              <w:right w:val="single" w:sz="4" w:space="0" w:color="000000"/>
            </w:tcBorders>
            <w:shd w:val="clear" w:color="auto" w:fill="DBE5F1"/>
          </w:tcPr>
          <w:p w14:paraId="7962C032" w14:textId="77777777" w:rsidR="005414D2" w:rsidRDefault="00AC5494">
            <w:pPr>
              <w:spacing w:before="120" w:after="120"/>
              <w:rPr>
                <w:rFonts w:ascii="Arial" w:eastAsia="Arial" w:hAnsi="Arial" w:cs="Arial"/>
              </w:rPr>
            </w:pPr>
            <w:r>
              <w:rPr>
                <w:rFonts w:ascii="Arial" w:eastAsia="Arial" w:hAnsi="Arial" w:cs="Arial"/>
                <w:b/>
              </w:rPr>
              <w:t xml:space="preserve">Level 6 </w:t>
            </w:r>
            <w:r>
              <w:rPr>
                <w:rFonts w:ascii="Arial" w:eastAsia="Arial" w:hAnsi="Arial" w:cs="Arial"/>
              </w:rPr>
              <w:t>(all core)</w:t>
            </w:r>
          </w:p>
        </w:tc>
      </w:tr>
      <w:tr w:rsidR="005414D2" w14:paraId="7FDB3817" w14:textId="77777777">
        <w:trPr>
          <w:trHeight w:val="340"/>
        </w:trPr>
        <w:tc>
          <w:tcPr>
            <w:tcW w:w="4786" w:type="dxa"/>
            <w:tcBorders>
              <w:top w:val="single" w:sz="4" w:space="0" w:color="000000"/>
              <w:left w:val="single" w:sz="4" w:space="0" w:color="000000"/>
              <w:bottom w:val="single" w:sz="4" w:space="0" w:color="000000"/>
            </w:tcBorders>
          </w:tcPr>
          <w:p w14:paraId="73E25E60" w14:textId="77777777" w:rsidR="005414D2" w:rsidRDefault="00AC5494">
            <w:pPr>
              <w:rPr>
                <w:rFonts w:ascii="Arial" w:eastAsia="Arial" w:hAnsi="Arial" w:cs="Arial"/>
              </w:rPr>
            </w:pPr>
            <w:r>
              <w:rPr>
                <w:rFonts w:ascii="Arial" w:eastAsia="Arial" w:hAnsi="Arial" w:cs="Arial"/>
                <w:b/>
              </w:rPr>
              <w:t>Compulsory modules</w:t>
            </w:r>
          </w:p>
          <w:p w14:paraId="4E4B6D6E" w14:textId="77777777" w:rsidR="005414D2" w:rsidRDefault="005414D2">
            <w:pPr>
              <w:rPr>
                <w:rFonts w:ascii="Arial" w:eastAsia="Arial" w:hAnsi="Arial" w:cs="Arial"/>
              </w:rPr>
            </w:pPr>
          </w:p>
        </w:tc>
        <w:tc>
          <w:tcPr>
            <w:tcW w:w="1134" w:type="dxa"/>
            <w:tcBorders>
              <w:top w:val="single" w:sz="4" w:space="0" w:color="000000"/>
              <w:bottom w:val="single" w:sz="4" w:space="0" w:color="000000"/>
            </w:tcBorders>
          </w:tcPr>
          <w:p w14:paraId="3EB1E5CF" w14:textId="77777777" w:rsidR="005414D2" w:rsidRDefault="00AC5494">
            <w:pPr>
              <w:jc w:val="center"/>
              <w:rPr>
                <w:rFonts w:ascii="Arial" w:eastAsia="Arial" w:hAnsi="Arial" w:cs="Arial"/>
              </w:rPr>
            </w:pPr>
            <w:r>
              <w:rPr>
                <w:rFonts w:ascii="Arial" w:eastAsia="Arial" w:hAnsi="Arial" w:cs="Arial"/>
                <w:b/>
              </w:rPr>
              <w:t>Module code</w:t>
            </w:r>
          </w:p>
        </w:tc>
        <w:tc>
          <w:tcPr>
            <w:tcW w:w="1134" w:type="dxa"/>
            <w:tcBorders>
              <w:top w:val="single" w:sz="4" w:space="0" w:color="000000"/>
              <w:bottom w:val="single" w:sz="4" w:space="0" w:color="000000"/>
            </w:tcBorders>
          </w:tcPr>
          <w:p w14:paraId="49CA0FAA" w14:textId="77777777" w:rsidR="005414D2" w:rsidRDefault="00AC5494">
            <w:pPr>
              <w:jc w:val="center"/>
              <w:rPr>
                <w:rFonts w:ascii="Arial" w:eastAsia="Arial" w:hAnsi="Arial" w:cs="Arial"/>
              </w:rPr>
            </w:pPr>
            <w:r>
              <w:rPr>
                <w:rFonts w:ascii="Arial" w:eastAsia="Arial" w:hAnsi="Arial" w:cs="Arial"/>
                <w:b/>
              </w:rPr>
              <w:t xml:space="preserve">Credit </w:t>
            </w:r>
          </w:p>
          <w:p w14:paraId="67C7C1F3" w14:textId="77777777" w:rsidR="005414D2" w:rsidRDefault="00AC5494">
            <w:pPr>
              <w:jc w:val="center"/>
              <w:rPr>
                <w:rFonts w:ascii="Arial" w:eastAsia="Arial" w:hAnsi="Arial" w:cs="Arial"/>
              </w:rPr>
            </w:pPr>
            <w:r>
              <w:rPr>
                <w:rFonts w:ascii="Arial" w:eastAsia="Arial" w:hAnsi="Arial" w:cs="Arial"/>
                <w:b/>
              </w:rPr>
              <w:t>value</w:t>
            </w:r>
          </w:p>
        </w:tc>
        <w:tc>
          <w:tcPr>
            <w:tcW w:w="851" w:type="dxa"/>
            <w:tcBorders>
              <w:top w:val="single" w:sz="4" w:space="0" w:color="000000"/>
              <w:bottom w:val="single" w:sz="4" w:space="0" w:color="000000"/>
            </w:tcBorders>
          </w:tcPr>
          <w:p w14:paraId="75687545" w14:textId="77777777" w:rsidR="005414D2" w:rsidRDefault="00AC5494">
            <w:pPr>
              <w:jc w:val="center"/>
              <w:rPr>
                <w:rFonts w:ascii="Arial" w:eastAsia="Arial" w:hAnsi="Arial" w:cs="Arial"/>
              </w:rPr>
            </w:pPr>
            <w:r>
              <w:rPr>
                <w:rFonts w:ascii="Arial" w:eastAsia="Arial" w:hAnsi="Arial" w:cs="Arial"/>
                <w:b/>
              </w:rPr>
              <w:t xml:space="preserve">Level </w:t>
            </w:r>
          </w:p>
        </w:tc>
        <w:tc>
          <w:tcPr>
            <w:tcW w:w="1275" w:type="dxa"/>
            <w:tcBorders>
              <w:top w:val="single" w:sz="4" w:space="0" w:color="000000"/>
              <w:bottom w:val="single" w:sz="4" w:space="0" w:color="000000"/>
              <w:right w:val="single" w:sz="4" w:space="0" w:color="000000"/>
            </w:tcBorders>
          </w:tcPr>
          <w:p w14:paraId="4367CAC8" w14:textId="77777777" w:rsidR="005414D2" w:rsidRDefault="00AC5494">
            <w:pPr>
              <w:jc w:val="center"/>
              <w:rPr>
                <w:rFonts w:ascii="Arial" w:eastAsia="Arial" w:hAnsi="Arial" w:cs="Arial"/>
              </w:rPr>
            </w:pPr>
            <w:r>
              <w:rPr>
                <w:rFonts w:ascii="Arial" w:eastAsia="Arial" w:hAnsi="Arial" w:cs="Arial"/>
                <w:b/>
              </w:rPr>
              <w:t>Teaching Block</w:t>
            </w:r>
          </w:p>
        </w:tc>
      </w:tr>
      <w:tr w:rsidR="005414D2" w14:paraId="5E05EEAB" w14:textId="77777777">
        <w:trPr>
          <w:trHeight w:val="220"/>
        </w:trPr>
        <w:tc>
          <w:tcPr>
            <w:tcW w:w="4786" w:type="dxa"/>
            <w:tcBorders>
              <w:top w:val="single" w:sz="4" w:space="0" w:color="000000"/>
              <w:left w:val="single" w:sz="4" w:space="0" w:color="000000"/>
              <w:bottom w:val="single" w:sz="4" w:space="0" w:color="000000"/>
            </w:tcBorders>
          </w:tcPr>
          <w:p w14:paraId="1803B79B" w14:textId="77777777" w:rsidR="005414D2" w:rsidRDefault="00AC5494">
            <w:pPr>
              <w:spacing w:before="120" w:after="120"/>
              <w:rPr>
                <w:rFonts w:ascii="Arial" w:eastAsia="Arial" w:hAnsi="Arial" w:cs="Arial"/>
              </w:rPr>
            </w:pPr>
            <w:r>
              <w:rPr>
                <w:rFonts w:ascii="Arial" w:eastAsia="Arial" w:hAnsi="Arial" w:cs="Arial"/>
              </w:rPr>
              <w:t>Final Project</w:t>
            </w:r>
          </w:p>
        </w:tc>
        <w:tc>
          <w:tcPr>
            <w:tcW w:w="1134" w:type="dxa"/>
            <w:tcBorders>
              <w:top w:val="single" w:sz="4" w:space="0" w:color="000000"/>
              <w:bottom w:val="single" w:sz="4" w:space="0" w:color="000000"/>
            </w:tcBorders>
          </w:tcPr>
          <w:p w14:paraId="61A7627D" w14:textId="18B2C62F" w:rsidR="005414D2" w:rsidRDefault="00F72675">
            <w:pPr>
              <w:jc w:val="center"/>
            </w:pPr>
            <w:r>
              <w:t>PD6101</w:t>
            </w:r>
          </w:p>
        </w:tc>
        <w:tc>
          <w:tcPr>
            <w:tcW w:w="1134" w:type="dxa"/>
            <w:tcBorders>
              <w:top w:val="single" w:sz="4" w:space="0" w:color="000000"/>
              <w:bottom w:val="single" w:sz="4" w:space="0" w:color="000000"/>
            </w:tcBorders>
          </w:tcPr>
          <w:p w14:paraId="6D7A438D" w14:textId="77777777" w:rsidR="005414D2" w:rsidRDefault="00AC5494">
            <w:pPr>
              <w:jc w:val="center"/>
              <w:rPr>
                <w:rFonts w:ascii="Arial" w:eastAsia="Arial" w:hAnsi="Arial" w:cs="Arial"/>
              </w:rPr>
            </w:pPr>
            <w:r>
              <w:rPr>
                <w:rFonts w:ascii="Arial" w:eastAsia="Arial" w:hAnsi="Arial" w:cs="Arial"/>
              </w:rPr>
              <w:t>60</w:t>
            </w:r>
          </w:p>
        </w:tc>
        <w:tc>
          <w:tcPr>
            <w:tcW w:w="851" w:type="dxa"/>
            <w:tcBorders>
              <w:top w:val="single" w:sz="4" w:space="0" w:color="000000"/>
              <w:bottom w:val="single" w:sz="4" w:space="0" w:color="000000"/>
            </w:tcBorders>
          </w:tcPr>
          <w:p w14:paraId="067E78E1" w14:textId="77777777" w:rsidR="005414D2" w:rsidRDefault="00AC5494">
            <w:pPr>
              <w:jc w:val="center"/>
              <w:rPr>
                <w:rFonts w:ascii="Arial" w:eastAsia="Arial" w:hAnsi="Arial" w:cs="Arial"/>
              </w:rPr>
            </w:pPr>
            <w:r>
              <w:rPr>
                <w:rFonts w:ascii="Arial" w:eastAsia="Arial" w:hAnsi="Arial" w:cs="Arial"/>
              </w:rPr>
              <w:t>6</w:t>
            </w:r>
          </w:p>
        </w:tc>
        <w:tc>
          <w:tcPr>
            <w:tcW w:w="1275" w:type="dxa"/>
            <w:tcBorders>
              <w:top w:val="single" w:sz="4" w:space="0" w:color="000000"/>
              <w:bottom w:val="single" w:sz="4" w:space="0" w:color="000000"/>
              <w:right w:val="single" w:sz="4" w:space="0" w:color="000000"/>
            </w:tcBorders>
          </w:tcPr>
          <w:p w14:paraId="3CEFFE92" w14:textId="77777777" w:rsidR="005414D2" w:rsidRDefault="00AC5494">
            <w:pPr>
              <w:jc w:val="center"/>
              <w:rPr>
                <w:rFonts w:ascii="Arial" w:eastAsia="Arial" w:hAnsi="Arial" w:cs="Arial"/>
              </w:rPr>
            </w:pPr>
            <w:r>
              <w:rPr>
                <w:rFonts w:ascii="Arial" w:eastAsia="Arial" w:hAnsi="Arial" w:cs="Arial"/>
              </w:rPr>
              <w:t>1&amp;2</w:t>
            </w:r>
          </w:p>
        </w:tc>
      </w:tr>
      <w:tr w:rsidR="005414D2" w14:paraId="1598FE15" w14:textId="77777777">
        <w:trPr>
          <w:trHeight w:val="220"/>
        </w:trPr>
        <w:tc>
          <w:tcPr>
            <w:tcW w:w="4786" w:type="dxa"/>
            <w:tcBorders>
              <w:top w:val="single" w:sz="4" w:space="0" w:color="000000"/>
              <w:left w:val="single" w:sz="4" w:space="0" w:color="000000"/>
              <w:bottom w:val="single" w:sz="4" w:space="0" w:color="000000"/>
            </w:tcBorders>
          </w:tcPr>
          <w:p w14:paraId="24A208D7" w14:textId="77777777" w:rsidR="005414D2" w:rsidRDefault="00AC5494">
            <w:pPr>
              <w:spacing w:before="120" w:after="120"/>
              <w:rPr>
                <w:rFonts w:ascii="Arial" w:eastAsia="Arial" w:hAnsi="Arial" w:cs="Arial"/>
              </w:rPr>
            </w:pPr>
            <w:r>
              <w:rPr>
                <w:rFonts w:ascii="Arial" w:eastAsia="Arial" w:hAnsi="Arial" w:cs="Arial"/>
              </w:rPr>
              <w:t>Defining Professional Practice</w:t>
            </w:r>
          </w:p>
        </w:tc>
        <w:tc>
          <w:tcPr>
            <w:tcW w:w="1134" w:type="dxa"/>
            <w:tcBorders>
              <w:top w:val="single" w:sz="4" w:space="0" w:color="000000"/>
              <w:bottom w:val="single" w:sz="4" w:space="0" w:color="000000"/>
            </w:tcBorders>
          </w:tcPr>
          <w:p w14:paraId="7739D71A" w14:textId="31449E0A" w:rsidR="005414D2" w:rsidRDefault="00F72675">
            <w:pPr>
              <w:jc w:val="center"/>
            </w:pPr>
            <w:r>
              <w:t>PD6102</w:t>
            </w:r>
          </w:p>
        </w:tc>
        <w:tc>
          <w:tcPr>
            <w:tcW w:w="1134" w:type="dxa"/>
            <w:tcBorders>
              <w:top w:val="single" w:sz="4" w:space="0" w:color="000000"/>
              <w:bottom w:val="single" w:sz="4" w:space="0" w:color="000000"/>
            </w:tcBorders>
          </w:tcPr>
          <w:p w14:paraId="00FDE6BA" w14:textId="77777777" w:rsidR="005414D2" w:rsidRDefault="00AC5494">
            <w:pPr>
              <w:jc w:val="center"/>
              <w:rPr>
                <w:rFonts w:ascii="Arial" w:eastAsia="Arial" w:hAnsi="Arial" w:cs="Arial"/>
              </w:rPr>
            </w:pPr>
            <w:r>
              <w:rPr>
                <w:rFonts w:ascii="Arial" w:eastAsia="Arial" w:hAnsi="Arial" w:cs="Arial"/>
              </w:rPr>
              <w:t>30</w:t>
            </w:r>
          </w:p>
        </w:tc>
        <w:tc>
          <w:tcPr>
            <w:tcW w:w="851" w:type="dxa"/>
            <w:tcBorders>
              <w:top w:val="single" w:sz="4" w:space="0" w:color="000000"/>
              <w:bottom w:val="single" w:sz="4" w:space="0" w:color="000000"/>
            </w:tcBorders>
          </w:tcPr>
          <w:p w14:paraId="27891ECD" w14:textId="77777777" w:rsidR="005414D2" w:rsidRDefault="00AC5494">
            <w:pPr>
              <w:jc w:val="center"/>
              <w:rPr>
                <w:rFonts w:ascii="Arial" w:eastAsia="Arial" w:hAnsi="Arial" w:cs="Arial"/>
              </w:rPr>
            </w:pPr>
            <w:r>
              <w:rPr>
                <w:rFonts w:ascii="Arial" w:eastAsia="Arial" w:hAnsi="Arial" w:cs="Arial"/>
              </w:rPr>
              <w:t>6</w:t>
            </w:r>
          </w:p>
        </w:tc>
        <w:tc>
          <w:tcPr>
            <w:tcW w:w="1275" w:type="dxa"/>
            <w:tcBorders>
              <w:top w:val="single" w:sz="4" w:space="0" w:color="000000"/>
              <w:bottom w:val="single" w:sz="4" w:space="0" w:color="000000"/>
              <w:right w:val="single" w:sz="4" w:space="0" w:color="000000"/>
            </w:tcBorders>
          </w:tcPr>
          <w:p w14:paraId="526F5EE9" w14:textId="77777777" w:rsidR="005414D2" w:rsidRDefault="00AC5494">
            <w:pPr>
              <w:jc w:val="center"/>
              <w:rPr>
                <w:rFonts w:ascii="Arial" w:eastAsia="Arial" w:hAnsi="Arial" w:cs="Arial"/>
              </w:rPr>
            </w:pPr>
            <w:r>
              <w:rPr>
                <w:rFonts w:ascii="Arial" w:eastAsia="Arial" w:hAnsi="Arial" w:cs="Arial"/>
              </w:rPr>
              <w:t>1&amp;2</w:t>
            </w:r>
          </w:p>
        </w:tc>
      </w:tr>
      <w:tr w:rsidR="005414D2" w14:paraId="0698185A" w14:textId="77777777">
        <w:trPr>
          <w:trHeight w:val="220"/>
        </w:trPr>
        <w:tc>
          <w:tcPr>
            <w:tcW w:w="4786" w:type="dxa"/>
            <w:tcBorders>
              <w:top w:val="single" w:sz="4" w:space="0" w:color="000000"/>
              <w:left w:val="single" w:sz="4" w:space="0" w:color="000000"/>
              <w:bottom w:val="single" w:sz="4" w:space="0" w:color="000000"/>
            </w:tcBorders>
          </w:tcPr>
          <w:p w14:paraId="295816F0" w14:textId="77777777" w:rsidR="005414D2" w:rsidRDefault="00AC5494">
            <w:pPr>
              <w:spacing w:before="120" w:after="120"/>
              <w:rPr>
                <w:rFonts w:ascii="Arial" w:eastAsia="Arial" w:hAnsi="Arial" w:cs="Arial"/>
              </w:rPr>
            </w:pPr>
            <w:r>
              <w:rPr>
                <w:rFonts w:ascii="Arial" w:eastAsia="Arial" w:hAnsi="Arial" w:cs="Arial"/>
              </w:rPr>
              <w:t>Dissertation: Research &amp; Reflection</w:t>
            </w:r>
          </w:p>
        </w:tc>
        <w:tc>
          <w:tcPr>
            <w:tcW w:w="1134" w:type="dxa"/>
            <w:tcBorders>
              <w:top w:val="single" w:sz="4" w:space="0" w:color="000000"/>
              <w:bottom w:val="single" w:sz="4" w:space="0" w:color="000000"/>
            </w:tcBorders>
          </w:tcPr>
          <w:p w14:paraId="3374CE94" w14:textId="1052E01A" w:rsidR="005414D2" w:rsidRDefault="00F72675">
            <w:pPr>
              <w:jc w:val="center"/>
            </w:pPr>
            <w:r>
              <w:t>PD6103</w:t>
            </w:r>
          </w:p>
        </w:tc>
        <w:tc>
          <w:tcPr>
            <w:tcW w:w="1134" w:type="dxa"/>
            <w:tcBorders>
              <w:top w:val="single" w:sz="4" w:space="0" w:color="000000"/>
              <w:bottom w:val="single" w:sz="4" w:space="0" w:color="000000"/>
            </w:tcBorders>
          </w:tcPr>
          <w:p w14:paraId="2325D1FE" w14:textId="77777777" w:rsidR="005414D2" w:rsidRDefault="00AC5494">
            <w:pPr>
              <w:jc w:val="center"/>
              <w:rPr>
                <w:rFonts w:ascii="Arial" w:eastAsia="Arial" w:hAnsi="Arial" w:cs="Arial"/>
              </w:rPr>
            </w:pPr>
            <w:r>
              <w:rPr>
                <w:rFonts w:ascii="Arial" w:eastAsia="Arial" w:hAnsi="Arial" w:cs="Arial"/>
              </w:rPr>
              <w:t>30</w:t>
            </w:r>
          </w:p>
        </w:tc>
        <w:tc>
          <w:tcPr>
            <w:tcW w:w="851" w:type="dxa"/>
            <w:tcBorders>
              <w:top w:val="single" w:sz="4" w:space="0" w:color="000000"/>
              <w:bottom w:val="single" w:sz="4" w:space="0" w:color="000000"/>
            </w:tcBorders>
          </w:tcPr>
          <w:p w14:paraId="7CF5C906" w14:textId="77777777" w:rsidR="005414D2" w:rsidRDefault="00AC5494">
            <w:pPr>
              <w:jc w:val="center"/>
              <w:rPr>
                <w:rFonts w:ascii="Arial" w:eastAsia="Arial" w:hAnsi="Arial" w:cs="Arial"/>
              </w:rPr>
            </w:pPr>
            <w:r>
              <w:rPr>
                <w:rFonts w:ascii="Arial" w:eastAsia="Arial" w:hAnsi="Arial" w:cs="Arial"/>
              </w:rPr>
              <w:t>6</w:t>
            </w:r>
          </w:p>
        </w:tc>
        <w:tc>
          <w:tcPr>
            <w:tcW w:w="1275" w:type="dxa"/>
            <w:tcBorders>
              <w:top w:val="single" w:sz="4" w:space="0" w:color="000000"/>
              <w:bottom w:val="single" w:sz="4" w:space="0" w:color="000000"/>
              <w:right w:val="single" w:sz="4" w:space="0" w:color="000000"/>
            </w:tcBorders>
          </w:tcPr>
          <w:p w14:paraId="7C2DDD84" w14:textId="77777777" w:rsidR="005414D2" w:rsidRDefault="00AC5494">
            <w:pPr>
              <w:jc w:val="center"/>
              <w:rPr>
                <w:rFonts w:ascii="Arial" w:eastAsia="Arial" w:hAnsi="Arial" w:cs="Arial"/>
              </w:rPr>
            </w:pPr>
            <w:r>
              <w:rPr>
                <w:rFonts w:ascii="Arial" w:eastAsia="Arial" w:hAnsi="Arial" w:cs="Arial"/>
              </w:rPr>
              <w:t>1&amp;2</w:t>
            </w:r>
          </w:p>
        </w:tc>
      </w:tr>
    </w:tbl>
    <w:p w14:paraId="13EAF0DE" w14:textId="77777777" w:rsidR="005414D2" w:rsidRDefault="005414D2">
      <w:pPr>
        <w:spacing w:after="0" w:line="240" w:lineRule="auto"/>
        <w:rPr>
          <w:rFonts w:ascii="Arial" w:eastAsia="Arial" w:hAnsi="Arial" w:cs="Arial"/>
        </w:rPr>
      </w:pPr>
    </w:p>
    <w:p w14:paraId="372722A8" w14:textId="77777777" w:rsidR="005414D2" w:rsidRDefault="00AC5494">
      <w:pPr>
        <w:spacing w:after="0" w:line="240" w:lineRule="auto"/>
        <w:rPr>
          <w:rFonts w:ascii="Arial" w:eastAsia="Arial" w:hAnsi="Arial" w:cs="Arial"/>
        </w:rPr>
      </w:pPr>
      <w:r>
        <w:rPr>
          <w:rFonts w:ascii="Arial" w:eastAsia="Arial" w:hAnsi="Arial" w:cs="Arial"/>
        </w:rPr>
        <w:t>Level 6 requires the completion of all modules.</w:t>
      </w:r>
    </w:p>
    <w:p w14:paraId="73694EBC" w14:textId="77777777" w:rsidR="005414D2" w:rsidRDefault="005414D2">
      <w:pPr>
        <w:spacing w:after="0" w:line="240" w:lineRule="auto"/>
        <w:rPr>
          <w:rFonts w:ascii="Arial" w:eastAsia="Arial" w:hAnsi="Arial" w:cs="Arial"/>
        </w:rPr>
      </w:pPr>
    </w:p>
    <w:p w14:paraId="29FE7BFB" w14:textId="77777777" w:rsidR="005414D2" w:rsidRDefault="00AC5494">
      <w:pPr>
        <w:numPr>
          <w:ilvl w:val="0"/>
          <w:numId w:val="13"/>
        </w:numPr>
        <w:spacing w:after="0" w:line="240" w:lineRule="auto"/>
        <w:rPr>
          <w:rFonts w:ascii="Arial" w:eastAsia="Arial" w:hAnsi="Arial" w:cs="Arial"/>
        </w:rPr>
      </w:pPr>
      <w:r>
        <w:rPr>
          <w:rFonts w:ascii="Arial" w:eastAsia="Arial" w:hAnsi="Arial" w:cs="Arial"/>
          <w:b/>
        </w:rPr>
        <w:t xml:space="preserve">Principles of teaching learning and assessment </w:t>
      </w:r>
    </w:p>
    <w:p w14:paraId="22E7256D" w14:textId="77777777" w:rsidR="005414D2" w:rsidRDefault="005414D2">
      <w:pPr>
        <w:pBdr>
          <w:top w:val="nil"/>
          <w:left w:val="nil"/>
          <w:bottom w:val="nil"/>
          <w:right w:val="nil"/>
          <w:between w:val="nil"/>
        </w:pBdr>
        <w:spacing w:after="0" w:line="240" w:lineRule="auto"/>
        <w:jc w:val="both"/>
        <w:rPr>
          <w:rFonts w:ascii="Arial" w:eastAsia="Arial" w:hAnsi="Arial" w:cs="Arial"/>
          <w:color w:val="000000"/>
        </w:rPr>
      </w:pPr>
    </w:p>
    <w:p w14:paraId="189386E4" w14:textId="77777777" w:rsidR="005414D2" w:rsidRDefault="00AC5494">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TEACHING AND LEARNING</w:t>
      </w:r>
    </w:p>
    <w:p w14:paraId="6EAA8675" w14:textId="77777777" w:rsidR="005414D2" w:rsidRDefault="005414D2">
      <w:pPr>
        <w:pBdr>
          <w:top w:val="nil"/>
          <w:left w:val="nil"/>
          <w:bottom w:val="nil"/>
          <w:right w:val="nil"/>
          <w:between w:val="nil"/>
        </w:pBdr>
        <w:spacing w:after="0" w:line="240" w:lineRule="auto"/>
        <w:jc w:val="both"/>
        <w:rPr>
          <w:rFonts w:ascii="Arial" w:eastAsia="Arial" w:hAnsi="Arial" w:cs="Arial"/>
          <w:color w:val="000000"/>
        </w:rPr>
      </w:pPr>
    </w:p>
    <w:p w14:paraId="1EF52819" w14:textId="77777777" w:rsidR="005414D2" w:rsidRDefault="00AC549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Teaching methods have been developed and chosen in relation to the subject and the industry. </w:t>
      </w:r>
    </w:p>
    <w:p w14:paraId="3E1008A5" w14:textId="77777777" w:rsidR="005414D2" w:rsidRDefault="005414D2">
      <w:pPr>
        <w:pBdr>
          <w:top w:val="nil"/>
          <w:left w:val="nil"/>
          <w:bottom w:val="nil"/>
          <w:right w:val="nil"/>
          <w:between w:val="nil"/>
        </w:pBdr>
        <w:spacing w:after="0" w:line="240" w:lineRule="auto"/>
        <w:jc w:val="both"/>
        <w:rPr>
          <w:rFonts w:ascii="Arial" w:eastAsia="Arial" w:hAnsi="Arial" w:cs="Arial"/>
          <w:color w:val="000000"/>
        </w:rPr>
      </w:pPr>
    </w:p>
    <w:p w14:paraId="08287950" w14:textId="77777777" w:rsidR="005414D2" w:rsidRDefault="00AC549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 adopted teaching strategies aim to:</w:t>
      </w:r>
    </w:p>
    <w:p w14:paraId="13C29D99" w14:textId="3E6774C9" w:rsidR="005414D2" w:rsidRDefault="00AC5494">
      <w:pPr>
        <w:numPr>
          <w:ilvl w:val="0"/>
          <w:numId w:val="4"/>
        </w:numPr>
        <w:pBdr>
          <w:top w:val="nil"/>
          <w:left w:val="nil"/>
          <w:bottom w:val="nil"/>
          <w:right w:val="nil"/>
          <w:between w:val="nil"/>
        </w:pBd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5" w:hanging="425"/>
        <w:jc w:val="both"/>
        <w:rPr>
          <w:color w:val="000000"/>
        </w:rPr>
      </w:pPr>
      <w:r>
        <w:rPr>
          <w:rFonts w:ascii="Arial" w:eastAsia="Arial" w:hAnsi="Arial" w:cs="Arial"/>
          <w:color w:val="000000"/>
        </w:rPr>
        <w:t xml:space="preserve">Reflect the changing needs of the student </w:t>
      </w:r>
      <w:r w:rsidR="00D943E5">
        <w:rPr>
          <w:rFonts w:ascii="Arial" w:eastAsia="Arial" w:hAnsi="Arial" w:cs="Arial"/>
          <w:color w:val="000000"/>
        </w:rPr>
        <w:t>body.</w:t>
      </w:r>
      <w:r>
        <w:rPr>
          <w:rFonts w:ascii="Arial" w:eastAsia="Arial" w:hAnsi="Arial" w:cs="Arial"/>
          <w:color w:val="000000"/>
        </w:rPr>
        <w:t xml:space="preserve"> </w:t>
      </w:r>
    </w:p>
    <w:p w14:paraId="2C24BE84" w14:textId="48524041" w:rsidR="005414D2" w:rsidRDefault="00AC5494">
      <w:pPr>
        <w:numPr>
          <w:ilvl w:val="0"/>
          <w:numId w:val="4"/>
        </w:numPr>
        <w:pBdr>
          <w:top w:val="nil"/>
          <w:left w:val="nil"/>
          <w:bottom w:val="nil"/>
          <w:right w:val="nil"/>
          <w:between w:val="nil"/>
        </w:pBd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5" w:hanging="425"/>
        <w:jc w:val="both"/>
        <w:rPr>
          <w:color w:val="000000"/>
        </w:rPr>
      </w:pPr>
      <w:r>
        <w:rPr>
          <w:rFonts w:ascii="Arial" w:eastAsia="Arial" w:hAnsi="Arial" w:cs="Arial"/>
          <w:color w:val="000000"/>
        </w:rPr>
        <w:t xml:space="preserve">Respond to industry </w:t>
      </w:r>
      <w:r w:rsidR="00D943E5">
        <w:rPr>
          <w:rFonts w:ascii="Arial" w:eastAsia="Arial" w:hAnsi="Arial" w:cs="Arial"/>
          <w:color w:val="000000"/>
        </w:rPr>
        <w:t>developments.</w:t>
      </w:r>
    </w:p>
    <w:p w14:paraId="18AD8FD1" w14:textId="10155D5B" w:rsidR="005414D2" w:rsidRDefault="00AC5494">
      <w:pPr>
        <w:numPr>
          <w:ilvl w:val="0"/>
          <w:numId w:val="4"/>
        </w:numPr>
        <w:pBdr>
          <w:top w:val="nil"/>
          <w:left w:val="nil"/>
          <w:bottom w:val="nil"/>
          <w:right w:val="nil"/>
          <w:between w:val="nil"/>
        </w:pBd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5" w:hanging="425"/>
        <w:jc w:val="both"/>
        <w:rPr>
          <w:color w:val="000000"/>
        </w:rPr>
      </w:pPr>
      <w:r>
        <w:rPr>
          <w:rFonts w:ascii="Arial" w:eastAsia="Arial" w:hAnsi="Arial" w:cs="Arial"/>
          <w:color w:val="000000"/>
        </w:rPr>
        <w:t xml:space="preserve">Develop students’ knowledge base with transferable skills appropriate to a career in the </w:t>
      </w:r>
      <w:r w:rsidR="00D943E5">
        <w:rPr>
          <w:rFonts w:ascii="Arial" w:eastAsia="Arial" w:hAnsi="Arial" w:cs="Arial"/>
          <w:color w:val="000000"/>
        </w:rPr>
        <w:t>industry.</w:t>
      </w:r>
    </w:p>
    <w:p w14:paraId="557311CD" w14:textId="28B15C3E" w:rsidR="005414D2" w:rsidRDefault="00AC5494">
      <w:pPr>
        <w:numPr>
          <w:ilvl w:val="0"/>
          <w:numId w:val="4"/>
        </w:numPr>
        <w:pBdr>
          <w:top w:val="nil"/>
          <w:left w:val="nil"/>
          <w:bottom w:val="nil"/>
          <w:right w:val="nil"/>
          <w:between w:val="nil"/>
        </w:pBd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5" w:hanging="425"/>
        <w:jc w:val="both"/>
        <w:rPr>
          <w:color w:val="000000"/>
        </w:rPr>
      </w:pPr>
      <w:r>
        <w:rPr>
          <w:rFonts w:ascii="Arial" w:eastAsia="Arial" w:hAnsi="Arial" w:cs="Arial"/>
          <w:color w:val="000000"/>
        </w:rPr>
        <w:t xml:space="preserve">Be clearly understood by staff and </w:t>
      </w:r>
      <w:r w:rsidR="00D943E5">
        <w:rPr>
          <w:rFonts w:ascii="Arial" w:eastAsia="Arial" w:hAnsi="Arial" w:cs="Arial"/>
          <w:color w:val="000000"/>
        </w:rPr>
        <w:t>students.</w:t>
      </w:r>
    </w:p>
    <w:p w14:paraId="3A7ECD40" w14:textId="77777777" w:rsidR="005414D2" w:rsidRDefault="00AC5494">
      <w:pPr>
        <w:numPr>
          <w:ilvl w:val="0"/>
          <w:numId w:val="4"/>
        </w:numPr>
        <w:pBdr>
          <w:top w:val="nil"/>
          <w:left w:val="nil"/>
          <w:bottom w:val="nil"/>
          <w:right w:val="nil"/>
          <w:between w:val="nil"/>
        </w:pBd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5" w:hanging="425"/>
        <w:jc w:val="both"/>
        <w:rPr>
          <w:color w:val="000000"/>
        </w:rPr>
      </w:pPr>
      <w:r>
        <w:rPr>
          <w:rFonts w:ascii="Arial" w:eastAsia="Arial" w:hAnsi="Arial" w:cs="Arial"/>
          <w:color w:val="000000"/>
        </w:rPr>
        <w:t>Be informed by research and knowledge of the historical, current, and future practice.</w:t>
      </w:r>
    </w:p>
    <w:p w14:paraId="2D94D9AE" w14:textId="77777777" w:rsidR="005414D2" w:rsidRDefault="005414D2">
      <w:pPr>
        <w:pBdr>
          <w:top w:val="nil"/>
          <w:left w:val="nil"/>
          <w:bottom w:val="nil"/>
          <w:right w:val="nil"/>
          <w:between w:val="nil"/>
        </w:pBdr>
        <w:spacing w:after="0" w:line="240" w:lineRule="auto"/>
        <w:jc w:val="both"/>
        <w:rPr>
          <w:rFonts w:ascii="Arial" w:eastAsia="Arial" w:hAnsi="Arial" w:cs="Arial"/>
          <w:color w:val="000000"/>
        </w:rPr>
      </w:pPr>
    </w:p>
    <w:p w14:paraId="426FC25A" w14:textId="77777777" w:rsidR="005414D2" w:rsidRDefault="00AC549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delivery of the taught modules is by means of lectures, seminars, workshops, group critique, individual tutorials, demonstrations, academic supervision, projects, briefings, study visits, peer learning, independent learning, and study skills. </w:t>
      </w:r>
    </w:p>
    <w:p w14:paraId="547FBDE0" w14:textId="77777777" w:rsidR="005414D2" w:rsidRDefault="005414D2">
      <w:pPr>
        <w:pBdr>
          <w:top w:val="nil"/>
          <w:left w:val="nil"/>
          <w:bottom w:val="nil"/>
          <w:right w:val="nil"/>
          <w:between w:val="nil"/>
        </w:pBdr>
        <w:spacing w:after="0" w:line="240" w:lineRule="auto"/>
        <w:jc w:val="both"/>
        <w:rPr>
          <w:rFonts w:ascii="Arial" w:eastAsia="Arial" w:hAnsi="Arial" w:cs="Arial"/>
          <w:color w:val="000000"/>
        </w:rPr>
      </w:pPr>
    </w:p>
    <w:p w14:paraId="43A429A5" w14:textId="77777777" w:rsidR="005414D2" w:rsidRDefault="00AC5494">
      <w:pPr>
        <w:numPr>
          <w:ilvl w:val="0"/>
          <w:numId w:val="4"/>
        </w:numPr>
        <w:pBdr>
          <w:top w:val="nil"/>
          <w:left w:val="nil"/>
          <w:bottom w:val="nil"/>
          <w:right w:val="nil"/>
          <w:between w:val="nil"/>
        </w:pBd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5" w:hanging="425"/>
        <w:jc w:val="both"/>
        <w:rPr>
          <w:color w:val="000000"/>
        </w:rPr>
      </w:pPr>
      <w:r>
        <w:rPr>
          <w:rFonts w:ascii="Arial" w:eastAsia="Arial" w:hAnsi="Arial" w:cs="Arial"/>
          <w:b/>
          <w:i/>
          <w:color w:val="000000"/>
        </w:rPr>
        <w:t>Lectures</w:t>
      </w:r>
      <w:r>
        <w:rPr>
          <w:rFonts w:ascii="Arial" w:eastAsia="Arial" w:hAnsi="Arial" w:cs="Arial"/>
          <w:i/>
          <w:color w:val="000000"/>
        </w:rPr>
        <w:t xml:space="preserve"> </w:t>
      </w:r>
      <w:r>
        <w:rPr>
          <w:rFonts w:ascii="Arial" w:eastAsia="Arial" w:hAnsi="Arial" w:cs="Arial"/>
          <w:color w:val="000000"/>
        </w:rPr>
        <w:t xml:space="preserve">- A member of staff or invited guest will provide taught input, often followed up by group discussion to ensure a full understanding and to encourage critical analysis of the material. </w:t>
      </w:r>
    </w:p>
    <w:p w14:paraId="0BDE6EAB" w14:textId="77777777" w:rsidR="005414D2" w:rsidRDefault="005414D2">
      <w:pPr>
        <w:pBdr>
          <w:top w:val="nil"/>
          <w:left w:val="nil"/>
          <w:bottom w:val="nil"/>
          <w:right w:val="nil"/>
          <w:between w:val="nil"/>
        </w:pBd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hanging="720"/>
        <w:jc w:val="both"/>
        <w:rPr>
          <w:rFonts w:ascii="Arial" w:eastAsia="Arial" w:hAnsi="Arial" w:cs="Arial"/>
          <w:color w:val="000000"/>
        </w:rPr>
      </w:pPr>
    </w:p>
    <w:p w14:paraId="6F4853C9" w14:textId="77777777" w:rsidR="005414D2" w:rsidRDefault="00AC5494">
      <w:pPr>
        <w:numPr>
          <w:ilvl w:val="0"/>
          <w:numId w:val="4"/>
        </w:numPr>
        <w:pBdr>
          <w:top w:val="nil"/>
          <w:left w:val="nil"/>
          <w:bottom w:val="nil"/>
          <w:right w:val="nil"/>
          <w:between w:val="nil"/>
        </w:pBd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5" w:hanging="425"/>
        <w:jc w:val="both"/>
        <w:rPr>
          <w:color w:val="000000"/>
        </w:rPr>
      </w:pPr>
      <w:r>
        <w:rPr>
          <w:rFonts w:ascii="Arial" w:eastAsia="Arial" w:hAnsi="Arial" w:cs="Arial"/>
          <w:b/>
          <w:i/>
          <w:color w:val="000000"/>
        </w:rPr>
        <w:t>Seminars</w:t>
      </w:r>
      <w:r>
        <w:rPr>
          <w:rFonts w:ascii="Arial" w:eastAsia="Arial" w:hAnsi="Arial" w:cs="Arial"/>
          <w:color w:val="000000"/>
        </w:rPr>
        <w:t xml:space="preserve"> - Seminars normally consist of structured student or staff-led presentations followed by discussion. The seminar is usually based on a topic which has been previously prepared and circulated. Active participation and quality of presentation and discussion in seminars are expected. Student discussion and critical debate are encouraged.</w:t>
      </w:r>
    </w:p>
    <w:p w14:paraId="44C332AA" w14:textId="77777777" w:rsidR="005414D2" w:rsidRDefault="005414D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Arial" w:hAnsi="Arial" w:cs="Arial"/>
          <w:color w:val="000000"/>
        </w:rPr>
      </w:pPr>
    </w:p>
    <w:p w14:paraId="0F7B8C49" w14:textId="77777777" w:rsidR="005414D2" w:rsidRDefault="00AC5494">
      <w:pPr>
        <w:numPr>
          <w:ilvl w:val="0"/>
          <w:numId w:val="5"/>
        </w:numPr>
        <w:pBdr>
          <w:top w:val="nil"/>
          <w:left w:val="nil"/>
          <w:bottom w:val="nil"/>
          <w:right w:val="nil"/>
          <w:between w:val="nil"/>
        </w:pBd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5" w:hanging="425"/>
        <w:rPr>
          <w:color w:val="000000"/>
        </w:rPr>
      </w:pPr>
      <w:r>
        <w:rPr>
          <w:rFonts w:ascii="Arial" w:eastAsia="Arial" w:hAnsi="Arial" w:cs="Arial"/>
          <w:b/>
          <w:i/>
          <w:color w:val="000000"/>
        </w:rPr>
        <w:t>Demonstration</w:t>
      </w:r>
      <w:r>
        <w:rPr>
          <w:rFonts w:ascii="Arial" w:eastAsia="Arial" w:hAnsi="Arial" w:cs="Arial"/>
          <w:i/>
          <w:color w:val="000000"/>
        </w:rPr>
        <w:t xml:space="preserve"> </w:t>
      </w:r>
      <w:r>
        <w:rPr>
          <w:rFonts w:ascii="Arial" w:eastAsia="Arial" w:hAnsi="Arial" w:cs="Arial"/>
          <w:color w:val="000000"/>
        </w:rPr>
        <w:t>- This often involves the first introduction to a material, technology, process, technique, or equipment not previously experienced by a group of students. It is intended to make students aware of the potential and characteristics and potential of the ‘subject’ and it is not intended that every student will necessarily go on to learn and apply the skills or knowledge.</w:t>
      </w:r>
      <w:r>
        <w:rPr>
          <w:rFonts w:ascii="Arial" w:eastAsia="Arial" w:hAnsi="Arial" w:cs="Arial"/>
          <w:color w:val="000000"/>
        </w:rPr>
        <w:br/>
      </w:r>
    </w:p>
    <w:p w14:paraId="11C18EE9" w14:textId="03CAA76E" w:rsidR="005414D2" w:rsidRDefault="00AC5494">
      <w:pPr>
        <w:numPr>
          <w:ilvl w:val="0"/>
          <w:numId w:val="5"/>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color w:val="000000"/>
        </w:rPr>
      </w:pPr>
      <w:r>
        <w:rPr>
          <w:rFonts w:ascii="Arial" w:eastAsia="Arial" w:hAnsi="Arial" w:cs="Arial"/>
          <w:b/>
          <w:i/>
          <w:color w:val="000000"/>
        </w:rPr>
        <w:t>Projects</w:t>
      </w:r>
      <w:r>
        <w:rPr>
          <w:rFonts w:ascii="Arial" w:eastAsia="Arial" w:hAnsi="Arial" w:cs="Arial"/>
          <w:color w:val="000000"/>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w:t>
      </w:r>
      <w:r>
        <w:rPr>
          <w:rFonts w:ascii="Arial" w:eastAsia="Arial" w:hAnsi="Arial" w:cs="Arial"/>
          <w:color w:val="000000"/>
        </w:rPr>
        <w:lastRenderedPageBreak/>
        <w:t xml:space="preserve">comprises a body of work which reflects the specific interests of the </w:t>
      </w:r>
      <w:r w:rsidR="00D943E5">
        <w:rPr>
          <w:rFonts w:ascii="Arial" w:eastAsia="Arial" w:hAnsi="Arial" w:cs="Arial"/>
          <w:color w:val="000000"/>
        </w:rPr>
        <w:t>student,</w:t>
      </w:r>
      <w:r>
        <w:rPr>
          <w:rFonts w:ascii="Arial" w:eastAsia="Arial" w:hAnsi="Arial" w:cs="Arial"/>
          <w:color w:val="000000"/>
        </w:rPr>
        <w:t xml:space="preserve"> and which may be developed over a period of time, which is</w:t>
      </w:r>
      <w:r>
        <w:rPr>
          <w:rFonts w:ascii="Arial" w:eastAsia="Arial" w:hAnsi="Arial" w:cs="Arial"/>
          <w:b/>
          <w:color w:val="000000"/>
        </w:rPr>
        <w:t xml:space="preserve"> </w:t>
      </w:r>
      <w:r>
        <w:rPr>
          <w:rFonts w:ascii="Arial" w:eastAsia="Arial" w:hAnsi="Arial" w:cs="Arial"/>
          <w:color w:val="000000"/>
        </w:rPr>
        <w:t>agreed between the</w:t>
      </w:r>
      <w:r>
        <w:rPr>
          <w:rFonts w:ascii="Arial" w:eastAsia="Arial" w:hAnsi="Arial" w:cs="Arial"/>
          <w:b/>
          <w:color w:val="000000"/>
        </w:rPr>
        <w:t xml:space="preserve"> </w:t>
      </w:r>
      <w:r>
        <w:rPr>
          <w:rFonts w:ascii="Arial" w:eastAsia="Arial" w:hAnsi="Arial" w:cs="Arial"/>
          <w:color w:val="000000"/>
        </w:rPr>
        <w:t>individual student and a member of the academic staff.</w:t>
      </w:r>
    </w:p>
    <w:p w14:paraId="49943193" w14:textId="77777777" w:rsidR="005414D2" w:rsidRDefault="005414D2">
      <w:pPr>
        <w:pBdr>
          <w:top w:val="nil"/>
          <w:left w:val="nil"/>
          <w:bottom w:val="nil"/>
          <w:right w:val="nil"/>
          <w:between w:val="nil"/>
        </w:pBd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5"/>
        <w:jc w:val="both"/>
        <w:rPr>
          <w:color w:val="000000"/>
        </w:rPr>
      </w:pPr>
    </w:p>
    <w:p w14:paraId="553E9F54" w14:textId="77777777" w:rsidR="005414D2" w:rsidRDefault="00AC5494">
      <w:pPr>
        <w:numPr>
          <w:ilvl w:val="0"/>
          <w:numId w:val="5"/>
        </w:numPr>
        <w:pBdr>
          <w:top w:val="nil"/>
          <w:left w:val="nil"/>
          <w:bottom w:val="nil"/>
          <w:right w:val="nil"/>
          <w:between w:val="nil"/>
        </w:pBd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5" w:hanging="425"/>
        <w:jc w:val="both"/>
        <w:rPr>
          <w:color w:val="000000"/>
        </w:rPr>
      </w:pPr>
      <w:r>
        <w:rPr>
          <w:rFonts w:ascii="Arial" w:eastAsia="Arial" w:hAnsi="Arial" w:cs="Arial"/>
          <w:b/>
          <w:color w:val="000000"/>
        </w:rPr>
        <w:t>Academic supervision</w:t>
      </w:r>
      <w:r>
        <w:rPr>
          <w:rFonts w:ascii="Arial" w:eastAsia="Arial" w:hAnsi="Arial" w:cs="Arial"/>
          <w:color w:val="000000"/>
        </w:rPr>
        <w:t xml:space="preserve"> - Academic supervision goes one step further than a demonstration in that members of staff will assist students in the acquisition or strengthening of a particular skill or aspect of learning. The degree of assistance is usually determined by the capabilities of the individual student. Supervision of this kind will mean that a member of staff is close at hand to assist with problems.</w:t>
      </w:r>
    </w:p>
    <w:p w14:paraId="5E734BEE" w14:textId="77777777" w:rsidR="005414D2" w:rsidRDefault="005414D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5" w:hanging="425"/>
        <w:jc w:val="both"/>
        <w:rPr>
          <w:rFonts w:ascii="Arial" w:eastAsia="Arial" w:hAnsi="Arial" w:cs="Arial"/>
          <w:color w:val="000000"/>
        </w:rPr>
      </w:pPr>
    </w:p>
    <w:p w14:paraId="0834D151" w14:textId="77777777" w:rsidR="005414D2" w:rsidRDefault="00AC5494">
      <w:pPr>
        <w:numPr>
          <w:ilvl w:val="0"/>
          <w:numId w:val="5"/>
        </w:numPr>
        <w:pBdr>
          <w:top w:val="nil"/>
          <w:left w:val="nil"/>
          <w:bottom w:val="nil"/>
          <w:right w:val="nil"/>
          <w:between w:val="nil"/>
        </w:pBd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5" w:hanging="425"/>
        <w:jc w:val="both"/>
        <w:rPr>
          <w:color w:val="000000"/>
        </w:rPr>
      </w:pPr>
      <w:r>
        <w:rPr>
          <w:rFonts w:ascii="Arial" w:eastAsia="Arial" w:hAnsi="Arial" w:cs="Arial"/>
          <w:b/>
          <w:i/>
          <w:color w:val="000000"/>
        </w:rPr>
        <w:t>Study visits</w:t>
      </w:r>
      <w:r>
        <w:rPr>
          <w:rFonts w:ascii="Arial" w:eastAsia="Arial" w:hAnsi="Arial" w:cs="Arial"/>
          <w:color w:val="000000"/>
        </w:rPr>
        <w:t xml:space="preserve"> - By definition, a study visit will involve travelling to strategic venues of interest which may vary from visits to galleries and museums to course-specific events such as shows, exhibitions, or visits to industry or sites. They form an essential part of the students’ learning experience as they provide the opportunity to see examples of design and industry in multiple ‘real life’ contexts. Where additional costs are involved students in need of student support to attend events will be able to apply for financial support towards completing the study visits.</w:t>
      </w:r>
    </w:p>
    <w:p w14:paraId="6D4EBA75" w14:textId="77777777" w:rsidR="005414D2" w:rsidRDefault="005414D2">
      <w:pPr>
        <w:pBdr>
          <w:top w:val="nil"/>
          <w:left w:val="nil"/>
          <w:bottom w:val="nil"/>
          <w:right w:val="nil"/>
          <w:between w:val="nil"/>
        </w:pBd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color w:val="000000"/>
        </w:rPr>
      </w:pPr>
    </w:p>
    <w:p w14:paraId="005416E4" w14:textId="77777777" w:rsidR="005414D2" w:rsidRDefault="00AC5494">
      <w:pPr>
        <w:numPr>
          <w:ilvl w:val="0"/>
          <w:numId w:val="9"/>
        </w:numPr>
        <w:pBdr>
          <w:top w:val="nil"/>
          <w:left w:val="nil"/>
          <w:bottom w:val="nil"/>
          <w:right w:val="nil"/>
          <w:between w:val="nil"/>
        </w:pBd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5" w:hanging="425"/>
        <w:jc w:val="both"/>
        <w:rPr>
          <w:color w:val="000000"/>
        </w:rPr>
      </w:pPr>
      <w:r>
        <w:rPr>
          <w:rFonts w:ascii="Arial" w:eastAsia="Arial" w:hAnsi="Arial" w:cs="Arial"/>
          <w:b/>
          <w:i/>
          <w:color w:val="000000"/>
        </w:rPr>
        <w:t>Briefing</w:t>
      </w:r>
      <w:r>
        <w:rPr>
          <w:rFonts w:ascii="Arial" w:eastAsia="Arial" w:hAnsi="Arial" w:cs="Arial"/>
          <w:i/>
          <w:color w:val="000000"/>
        </w:rPr>
        <w:t xml:space="preserve"> </w:t>
      </w:r>
      <w:r>
        <w:rPr>
          <w:rFonts w:ascii="Arial" w:eastAsia="Arial" w:hAnsi="Arial" w:cs="Arial"/>
          <w:color w:val="000000"/>
        </w:rPr>
        <w:t>- A briefing takes place to make known and explain the specifics of projects; theme, aims and objectives, learning outcomes, timetable etc.</w:t>
      </w:r>
    </w:p>
    <w:p w14:paraId="34FECA06" w14:textId="77777777" w:rsidR="005414D2" w:rsidRDefault="005414D2">
      <w:pPr>
        <w:pBdr>
          <w:top w:val="nil"/>
          <w:left w:val="nil"/>
          <w:bottom w:val="nil"/>
          <w:right w:val="nil"/>
          <w:between w:val="nil"/>
        </w:pBd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5" w:hanging="720"/>
        <w:jc w:val="both"/>
        <w:rPr>
          <w:rFonts w:ascii="Arial" w:eastAsia="Arial" w:hAnsi="Arial" w:cs="Arial"/>
          <w:color w:val="000000"/>
        </w:rPr>
      </w:pPr>
    </w:p>
    <w:p w14:paraId="2D990D91" w14:textId="77777777" w:rsidR="005414D2" w:rsidRDefault="00AC5494">
      <w:pPr>
        <w:numPr>
          <w:ilvl w:val="0"/>
          <w:numId w:val="9"/>
        </w:numPr>
        <w:pBdr>
          <w:top w:val="nil"/>
          <w:left w:val="nil"/>
          <w:bottom w:val="nil"/>
          <w:right w:val="nil"/>
          <w:between w:val="nil"/>
        </w:pBd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5" w:hanging="425"/>
        <w:jc w:val="both"/>
        <w:rPr>
          <w:color w:val="000000"/>
        </w:rPr>
      </w:pPr>
      <w:r>
        <w:rPr>
          <w:rFonts w:ascii="Arial" w:eastAsia="Arial" w:hAnsi="Arial" w:cs="Arial"/>
          <w:b/>
          <w:i/>
          <w:color w:val="000000"/>
        </w:rPr>
        <w:t>Peer-learning</w:t>
      </w:r>
      <w:r>
        <w:rPr>
          <w:rFonts w:ascii="Arial" w:eastAsia="Arial" w:hAnsi="Arial" w:cs="Arial"/>
          <w:color w:val="000000"/>
        </w:rPr>
        <w:t xml:space="preserve"> - A vital component of teaching and learning practices of the design courses. The work of the course is largely studio-based, and thus enables students to take notice of each other’s work and discuss issues informally. Peer learning also takes place through other activities such as group </w:t>
      </w:r>
      <w:r>
        <w:rPr>
          <w:rFonts w:ascii="Arial" w:eastAsia="Arial" w:hAnsi="Arial" w:cs="Arial"/>
        </w:rPr>
        <w:t xml:space="preserve">reviews </w:t>
      </w:r>
      <w:r>
        <w:rPr>
          <w:rFonts w:ascii="Arial" w:eastAsia="Arial" w:hAnsi="Arial" w:cs="Arial"/>
          <w:color w:val="000000"/>
        </w:rPr>
        <w:t xml:space="preserve">and seminars. </w:t>
      </w:r>
    </w:p>
    <w:p w14:paraId="63AA3D2E" w14:textId="77777777" w:rsidR="005414D2" w:rsidRDefault="005414D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1" w:hanging="720"/>
        <w:jc w:val="both"/>
        <w:rPr>
          <w:rFonts w:ascii="Arial" w:eastAsia="Arial" w:hAnsi="Arial" w:cs="Arial"/>
          <w:color w:val="000000"/>
        </w:rPr>
      </w:pPr>
    </w:p>
    <w:p w14:paraId="14F9EED2" w14:textId="77777777" w:rsidR="005414D2" w:rsidRDefault="00AC5494">
      <w:pPr>
        <w:numPr>
          <w:ilvl w:val="0"/>
          <w:numId w:val="11"/>
        </w:numPr>
        <w:pBdr>
          <w:top w:val="nil"/>
          <w:left w:val="nil"/>
          <w:bottom w:val="nil"/>
          <w:right w:val="nil"/>
          <w:between w:val="nil"/>
        </w:pBd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5" w:hanging="425"/>
        <w:jc w:val="both"/>
        <w:rPr>
          <w:color w:val="000000"/>
        </w:rPr>
      </w:pPr>
      <w:r>
        <w:rPr>
          <w:rFonts w:ascii="Arial" w:eastAsia="Arial" w:hAnsi="Arial" w:cs="Arial"/>
          <w:b/>
          <w:i/>
          <w:color w:val="000000"/>
        </w:rPr>
        <w:t>Independent study</w:t>
      </w:r>
      <w:r>
        <w:rPr>
          <w:rFonts w:ascii="Arial" w:eastAsia="Arial" w:hAnsi="Arial" w:cs="Arial"/>
          <w:color w:val="000000"/>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534BB159" w14:textId="77777777" w:rsidR="005414D2" w:rsidRDefault="005414D2">
      <w:pPr>
        <w:pBdr>
          <w:top w:val="nil"/>
          <w:left w:val="nil"/>
          <w:bottom w:val="nil"/>
          <w:right w:val="nil"/>
          <w:between w:val="nil"/>
        </w:pBd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hanging="720"/>
        <w:jc w:val="both"/>
        <w:rPr>
          <w:rFonts w:ascii="Arial" w:eastAsia="Arial" w:hAnsi="Arial" w:cs="Arial"/>
          <w:color w:val="000000"/>
        </w:rPr>
      </w:pPr>
    </w:p>
    <w:p w14:paraId="19DF92FA" w14:textId="79845315" w:rsidR="005414D2" w:rsidRDefault="00AC5494">
      <w:pPr>
        <w:numPr>
          <w:ilvl w:val="0"/>
          <w:numId w:val="11"/>
        </w:numPr>
        <w:shd w:val="clear" w:color="auto" w:fill="FFFFFF"/>
        <w:spacing w:after="0" w:line="240" w:lineRule="auto"/>
        <w:jc w:val="both"/>
        <w:rPr>
          <w:rFonts w:ascii="Times New Roman" w:eastAsia="Times New Roman" w:hAnsi="Times New Roman" w:cs="Times New Roman"/>
          <w:color w:val="000000"/>
        </w:rPr>
      </w:pPr>
      <w:r>
        <w:rPr>
          <w:rFonts w:ascii="Arial" w:eastAsia="Arial" w:hAnsi="Arial" w:cs="Arial"/>
          <w:b/>
          <w:i/>
          <w:color w:val="000000"/>
        </w:rPr>
        <w:t xml:space="preserve">Guided-learning </w:t>
      </w:r>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 xml:space="preserve">During project work a student may be scheduled for a taught </w:t>
      </w:r>
      <w:r w:rsidR="00D943E5">
        <w:rPr>
          <w:rFonts w:ascii="Arial" w:eastAsia="Arial" w:hAnsi="Arial" w:cs="Arial"/>
          <w:color w:val="000000"/>
        </w:rPr>
        <w:t>session but</w:t>
      </w:r>
      <w:r>
        <w:rPr>
          <w:rFonts w:ascii="Arial" w:eastAsia="Arial" w:hAnsi="Arial" w:cs="Arial"/>
          <w:color w:val="000000"/>
        </w:rPr>
        <w:t xml:space="preserve"> be expected to stay and work on the project for the entirety of the day, this is referred to as guided learning or supervised study. Guided learning enables access to technical and academic staff, as well as supporting the development of personalised learning, and may enable access to the studio. The studio provides a natural and readily available environment for peer-to-peer learning and group work, and we encourage our students to engage with studio practice as part of the learning and teaching.</w:t>
      </w:r>
      <w:r>
        <w:rPr>
          <w:rFonts w:ascii="Times New Roman" w:eastAsia="Times New Roman" w:hAnsi="Times New Roman" w:cs="Times New Roman"/>
          <w:color w:val="000000"/>
        </w:rPr>
        <w:br/>
      </w:r>
    </w:p>
    <w:p w14:paraId="31164D06" w14:textId="77777777" w:rsidR="005414D2" w:rsidRDefault="00AC5494">
      <w:pPr>
        <w:numPr>
          <w:ilvl w:val="0"/>
          <w:numId w:val="11"/>
        </w:numPr>
        <w:pBdr>
          <w:top w:val="nil"/>
          <w:left w:val="nil"/>
          <w:bottom w:val="nil"/>
          <w:right w:val="nil"/>
          <w:between w:val="nil"/>
        </w:pBd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5" w:hanging="425"/>
        <w:jc w:val="both"/>
        <w:rPr>
          <w:color w:val="000000"/>
        </w:rPr>
      </w:pPr>
      <w:r>
        <w:rPr>
          <w:rFonts w:ascii="Arial" w:eastAsia="Arial" w:hAnsi="Arial" w:cs="Arial"/>
          <w:b/>
          <w:i/>
          <w:color w:val="000000"/>
        </w:rPr>
        <w:t>Research informed teaching</w:t>
      </w:r>
      <w:r>
        <w:rPr>
          <w:rFonts w:ascii="Arial" w:eastAsia="Arial" w:hAnsi="Arial" w:cs="Arial"/>
          <w:i/>
          <w:color w:val="000000"/>
        </w:rPr>
        <w:t xml:space="preserve"> - </w:t>
      </w:r>
      <w:r>
        <w:rPr>
          <w:rFonts w:ascii="Arial" w:eastAsia="Arial" w:hAnsi="Arial" w:cs="Arial"/>
          <w:color w:val="000000"/>
        </w:rPr>
        <w:t>Research-informed teaching operates throughout the course, with research active and professionally engaged staff integrating and contributing their current and ongoing knowledge in the development of the programme, the curriculum, the modules’ and the course’s teaching and learning processes. Knowledge and understanding of research skills and techniques are implicit in the design process and as such permeate the course. Key modules in each of the levels introduce, practise and then explore research methodologies in relation to the contexts of design</w:t>
      </w:r>
      <w:r>
        <w:rPr>
          <w:rFonts w:ascii="Arial" w:eastAsia="Arial" w:hAnsi="Arial" w:cs="Arial"/>
        </w:rPr>
        <w:t>.</w:t>
      </w:r>
    </w:p>
    <w:p w14:paraId="3F95AE9B" w14:textId="77777777" w:rsidR="005414D2" w:rsidRDefault="005414D2">
      <w:pPr>
        <w:pBdr>
          <w:top w:val="nil"/>
          <w:left w:val="nil"/>
          <w:bottom w:val="nil"/>
          <w:right w:val="nil"/>
          <w:between w:val="nil"/>
        </w:pBd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Arial" w:hAnsi="Arial" w:cs="Arial"/>
        </w:rPr>
      </w:pPr>
    </w:p>
    <w:p w14:paraId="6C583876" w14:textId="5A41B551" w:rsidR="005414D2" w:rsidRDefault="00AC5494">
      <w:pPr>
        <w:numPr>
          <w:ilvl w:val="0"/>
          <w:numId w:val="11"/>
        </w:numPr>
        <w:shd w:val="clear" w:color="auto" w:fill="FFFFFF"/>
        <w:spacing w:after="0" w:line="240" w:lineRule="auto"/>
      </w:pPr>
      <w:r>
        <w:rPr>
          <w:rFonts w:ascii="Arial" w:eastAsia="Arial" w:hAnsi="Arial" w:cs="Arial"/>
          <w:b/>
        </w:rPr>
        <w:t>Study skills</w:t>
      </w:r>
      <w:r>
        <w:rPr>
          <w:rFonts w:ascii="Arial" w:eastAsia="Arial" w:hAnsi="Arial" w:cs="Arial"/>
        </w:rPr>
        <w:t xml:space="preserve"> - Study skills largely </w:t>
      </w:r>
      <w:r w:rsidR="00D943E5">
        <w:rPr>
          <w:rFonts w:ascii="Arial" w:eastAsia="Arial" w:hAnsi="Arial" w:cs="Arial"/>
        </w:rPr>
        <w:t>refer</w:t>
      </w:r>
      <w:r>
        <w:rPr>
          <w:rFonts w:ascii="Arial" w:eastAsia="Arial" w:hAnsi="Arial" w:cs="Arial"/>
        </w:rPr>
        <w:t xml:space="preserve"> to the acquisition of communication skills, techniques of information retrieval, and strategies of self-management in relation to study. Above all study skills mean learning how to study.</w:t>
      </w:r>
      <w:r>
        <w:br/>
      </w:r>
    </w:p>
    <w:p w14:paraId="0F7B0400" w14:textId="77777777" w:rsidR="005414D2" w:rsidRDefault="00AC5494">
      <w:pPr>
        <w:numPr>
          <w:ilvl w:val="0"/>
          <w:numId w:val="11"/>
        </w:numPr>
        <w:shd w:val="clear" w:color="auto" w:fill="FFFFFF"/>
        <w:spacing w:after="0" w:line="240" w:lineRule="auto"/>
        <w:rPr>
          <w:rFonts w:ascii="Arial" w:eastAsia="Arial" w:hAnsi="Arial" w:cs="Arial"/>
        </w:rPr>
      </w:pPr>
      <w:r>
        <w:rPr>
          <w:rFonts w:ascii="Arial" w:eastAsia="Arial" w:hAnsi="Arial" w:cs="Arial"/>
          <w:b/>
        </w:rPr>
        <w:lastRenderedPageBreak/>
        <w:t>Workshops</w:t>
      </w:r>
      <w:r>
        <w:rPr>
          <w:rFonts w:ascii="Arial" w:eastAsia="Arial" w:hAnsi="Arial" w:cs="Arial"/>
        </w:rPr>
        <w:t xml:space="preserve"> – A meeting or series of meetings emphasising interaction and exchange of information engaging intensive discussion and activity on a subject or project.</w:t>
      </w:r>
      <w:r>
        <w:rPr>
          <w:rFonts w:ascii="Arial" w:eastAsia="Arial" w:hAnsi="Arial" w:cs="Arial"/>
        </w:rPr>
        <w:br/>
      </w:r>
    </w:p>
    <w:p w14:paraId="7D5534A9" w14:textId="77777777" w:rsidR="005414D2" w:rsidRDefault="00AC5494">
      <w:pPr>
        <w:numPr>
          <w:ilvl w:val="0"/>
          <w:numId w:val="11"/>
        </w:numPr>
        <w:shd w:val="clear" w:color="auto" w:fill="FFFFFF"/>
        <w:spacing w:after="0" w:line="240" w:lineRule="auto"/>
        <w:jc w:val="both"/>
        <w:rPr>
          <w:rFonts w:ascii="Arial" w:eastAsia="Arial" w:hAnsi="Arial" w:cs="Arial"/>
        </w:rPr>
      </w:pPr>
      <w:r>
        <w:rPr>
          <w:rFonts w:ascii="Arial" w:eastAsia="Arial" w:hAnsi="Arial" w:cs="Arial"/>
          <w:b/>
        </w:rPr>
        <w:t>Degree show</w:t>
      </w:r>
      <w:r>
        <w:rPr>
          <w:rFonts w:ascii="Arial" w:eastAsia="Arial" w:hAnsi="Arial" w:cs="Arial"/>
        </w:rPr>
        <w:t xml:space="preserve"> – A showcase of the final project results to the general public, key industry members and employers. </w:t>
      </w:r>
    </w:p>
    <w:p w14:paraId="48D22E3B" w14:textId="77777777" w:rsidR="005414D2" w:rsidRDefault="005414D2">
      <w:pPr>
        <w:shd w:val="clear" w:color="auto" w:fill="FFFFFF"/>
        <w:spacing w:after="0" w:line="240" w:lineRule="auto"/>
        <w:jc w:val="both"/>
        <w:rPr>
          <w:rFonts w:ascii="Arial" w:eastAsia="Arial" w:hAnsi="Arial" w:cs="Arial"/>
        </w:rPr>
      </w:pPr>
    </w:p>
    <w:p w14:paraId="42446A92" w14:textId="77777777" w:rsidR="005414D2" w:rsidRDefault="00AC5494">
      <w:pPr>
        <w:shd w:val="clear" w:color="auto" w:fill="FFFFFF"/>
        <w:spacing w:after="0" w:line="240" w:lineRule="auto"/>
        <w:jc w:val="both"/>
        <w:rPr>
          <w:rFonts w:ascii="Arial" w:eastAsia="Arial" w:hAnsi="Arial" w:cs="Arial"/>
        </w:rPr>
      </w:pPr>
      <w:r>
        <w:rPr>
          <w:rFonts w:ascii="Arial" w:eastAsia="Arial" w:hAnsi="Arial" w:cs="Arial"/>
        </w:rPr>
        <w:t>Technology-enhanced learning will be utilised across the programme through tutor-led technical workshops which build on the skills base throughout the three years of study. Areas covered typically include Matrix, Rhino, Adobe Photoshop, Illustrator and InDesign, etc.</w:t>
      </w:r>
    </w:p>
    <w:p w14:paraId="55B93469" w14:textId="77777777" w:rsidR="005414D2" w:rsidRDefault="005414D2">
      <w:pPr>
        <w:pBdr>
          <w:top w:val="nil"/>
          <w:left w:val="nil"/>
          <w:bottom w:val="nil"/>
          <w:right w:val="nil"/>
          <w:between w:val="nil"/>
        </w:pBdr>
        <w:shd w:val="clear" w:color="auto" w:fill="FFFFFF"/>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425"/>
        <w:jc w:val="both"/>
        <w:rPr>
          <w:rFonts w:ascii="Arial" w:eastAsia="Arial" w:hAnsi="Arial" w:cs="Arial"/>
          <w:color w:val="000000"/>
        </w:rPr>
      </w:pPr>
    </w:p>
    <w:p w14:paraId="3D1C8406" w14:textId="49A5A55B" w:rsidR="005414D2" w:rsidRDefault="00AC5494">
      <w:pPr>
        <w:numPr>
          <w:ilvl w:val="0"/>
          <w:numId w:val="11"/>
        </w:numPr>
        <w:shd w:val="clear" w:color="auto" w:fill="FFFFFF"/>
        <w:tabs>
          <w:tab w:val="left" w:pos="426"/>
        </w:tabs>
        <w:spacing w:after="0" w:line="240" w:lineRule="auto"/>
        <w:ind w:left="425" w:hanging="425"/>
        <w:jc w:val="both"/>
      </w:pPr>
      <w:r>
        <w:rPr>
          <w:rFonts w:ascii="Arial" w:eastAsia="Arial" w:hAnsi="Arial" w:cs="Arial"/>
          <w:b/>
        </w:rPr>
        <w:t>The VLE (virtual learning environment):</w:t>
      </w:r>
      <w:r>
        <w:rPr>
          <w:rFonts w:ascii="Arial" w:eastAsia="Arial" w:hAnsi="Arial" w:cs="Arial"/>
        </w:rPr>
        <w:t xml:space="preserve"> This is an online environment that aims to make the most effective use of a range of virtual teaching and learning tools. The school is involved in the development of online materials to support course, school and faculty content. The aim is to develop a flexible set of virtual resources demonstrating skills, processes and methods valuable for enhancing creativity and knowledge throughout the Academy. </w:t>
      </w:r>
      <w:r w:rsidR="00D943E5">
        <w:rPr>
          <w:rFonts w:ascii="Arial" w:eastAsia="Arial" w:hAnsi="Arial" w:cs="Arial"/>
        </w:rPr>
        <w:t>Additionally,</w:t>
      </w:r>
      <w:r>
        <w:rPr>
          <w:rFonts w:ascii="Arial" w:eastAsia="Arial" w:hAnsi="Arial" w:cs="Arial"/>
        </w:rPr>
        <w:t xml:space="preserve"> the VLE seeks to enhance communication, a sense of community, and inter-course discussion and debate.</w:t>
      </w:r>
    </w:p>
    <w:p w14:paraId="0A01B8E5" w14:textId="77777777" w:rsidR="005414D2" w:rsidRDefault="005414D2">
      <w:pPr>
        <w:shd w:val="clear" w:color="auto" w:fill="FFFFFF"/>
        <w:tabs>
          <w:tab w:val="left" w:pos="426"/>
        </w:tabs>
        <w:spacing w:after="0" w:line="240" w:lineRule="auto"/>
        <w:jc w:val="both"/>
        <w:rPr>
          <w:rFonts w:ascii="Arial" w:eastAsia="Arial" w:hAnsi="Arial" w:cs="Arial"/>
        </w:rPr>
      </w:pPr>
    </w:p>
    <w:p w14:paraId="7F1ECD14" w14:textId="77777777" w:rsidR="005414D2" w:rsidRDefault="00AC5494">
      <w:pPr>
        <w:numPr>
          <w:ilvl w:val="0"/>
          <w:numId w:val="11"/>
        </w:numPr>
        <w:pBdr>
          <w:top w:val="nil"/>
          <w:left w:val="nil"/>
          <w:bottom w:val="nil"/>
          <w:right w:val="nil"/>
          <w:between w:val="nil"/>
        </w:pBd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5" w:hanging="425"/>
        <w:jc w:val="both"/>
        <w:rPr>
          <w:color w:val="000000"/>
        </w:rPr>
      </w:pPr>
      <w:r>
        <w:rPr>
          <w:rFonts w:ascii="Arial" w:eastAsia="Arial" w:hAnsi="Arial" w:cs="Arial"/>
          <w:b/>
          <w:color w:val="000000"/>
        </w:rPr>
        <w:t>Accessibility and inclusiveness</w:t>
      </w:r>
      <w:r>
        <w:rPr>
          <w:rFonts w:ascii="Arial" w:eastAsia="Arial" w:hAnsi="Arial" w:cs="Arial"/>
          <w:color w:val="000000"/>
        </w:rPr>
        <w:t>: The course has been designed to remove unnecessary barriers to access for students from protected groups. The School acknowledges that a 'one-size-fits-all' model does not work for our students, whose differing backgrounds, learning journeys, and aspirations challenge us to provide a student experience that equips them all to succeed.</w:t>
      </w:r>
    </w:p>
    <w:p w14:paraId="5BAE78B1" w14:textId="77777777" w:rsidR="005414D2" w:rsidRDefault="005414D2">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4F590507" w14:textId="77777777" w:rsidR="005414D2" w:rsidRDefault="00AC5494">
      <w:pPr>
        <w:shd w:val="clear" w:color="auto" w:fill="FFFFFF"/>
        <w:spacing w:after="0" w:line="240" w:lineRule="auto"/>
        <w:rPr>
          <w:rFonts w:ascii="Arial" w:eastAsia="Arial" w:hAnsi="Arial" w:cs="Arial"/>
        </w:rPr>
      </w:pPr>
      <w:r>
        <w:rPr>
          <w:rFonts w:ascii="Arial" w:eastAsia="Arial" w:hAnsi="Arial" w:cs="Arial"/>
          <w:b/>
        </w:rPr>
        <w:t>ASSESSMENT</w:t>
      </w:r>
    </w:p>
    <w:p w14:paraId="2522B882" w14:textId="77777777" w:rsidR="005414D2" w:rsidRDefault="005414D2">
      <w:pPr>
        <w:shd w:val="clear" w:color="auto" w:fill="FFFFFF"/>
        <w:spacing w:after="0" w:line="240" w:lineRule="auto"/>
        <w:rPr>
          <w:rFonts w:ascii="Arial" w:eastAsia="Arial" w:hAnsi="Arial" w:cs="Arial"/>
        </w:rPr>
      </w:pPr>
    </w:p>
    <w:p w14:paraId="400D1A55" w14:textId="77777777" w:rsidR="005414D2" w:rsidRDefault="00AC5494">
      <w:pPr>
        <w:shd w:val="clear" w:color="auto" w:fill="FFFFFF"/>
        <w:spacing w:after="0" w:line="240" w:lineRule="auto"/>
        <w:jc w:val="both"/>
        <w:rPr>
          <w:rFonts w:ascii="Arial" w:eastAsia="Arial" w:hAnsi="Arial" w:cs="Arial"/>
        </w:rPr>
      </w:pPr>
      <w:r>
        <w:rPr>
          <w:rFonts w:ascii="Arial" w:eastAsia="Arial" w:hAnsi="Arial" w:cs="Arial"/>
        </w:rPr>
        <w:t xml:space="preserve">Assessment is both summative and formative. Primarily, summative assessment is intended to identify what has been learned (assessment </w:t>
      </w:r>
      <w:r>
        <w:rPr>
          <w:rFonts w:ascii="Arial" w:eastAsia="Arial" w:hAnsi="Arial" w:cs="Arial"/>
          <w:u w:val="single"/>
        </w:rPr>
        <w:t>of</w:t>
      </w:r>
      <w:r>
        <w:rPr>
          <w:rFonts w:ascii="Arial" w:eastAsia="Arial" w:hAnsi="Arial" w:cs="Arial"/>
        </w:rPr>
        <w:t xml:space="preserve"> learning) and therefore the assessed mark counts towards the module grade awarded. Formative assessment is intended to help students to learn (assessment </w:t>
      </w:r>
      <w:r>
        <w:rPr>
          <w:rFonts w:ascii="Arial" w:eastAsia="Arial" w:hAnsi="Arial" w:cs="Arial"/>
          <w:u w:val="single"/>
        </w:rPr>
        <w:t>for</w:t>
      </w:r>
      <w:r>
        <w:rPr>
          <w:rFonts w:ascii="Arial" w:eastAsia="Arial" w:hAnsi="Arial" w:cs="Arial"/>
        </w:rPr>
        <w:t xml:space="preserve"> learning) and provides opportunities for students to identify their strengths and weaknesses, focus on areas they need to work and improve, and identify how to achieve improvements. </w:t>
      </w:r>
    </w:p>
    <w:p w14:paraId="51B8172E" w14:textId="77777777" w:rsidR="005414D2" w:rsidRDefault="005414D2">
      <w:pPr>
        <w:shd w:val="clear" w:color="auto" w:fill="FFFFFF"/>
        <w:spacing w:after="0" w:line="240" w:lineRule="auto"/>
        <w:jc w:val="both"/>
        <w:rPr>
          <w:rFonts w:ascii="Arial" w:eastAsia="Arial" w:hAnsi="Arial" w:cs="Arial"/>
        </w:rPr>
      </w:pPr>
    </w:p>
    <w:p w14:paraId="1E5E138F" w14:textId="77777777" w:rsidR="005414D2" w:rsidRDefault="00AC5494">
      <w:pPr>
        <w:shd w:val="clear" w:color="auto" w:fill="FFFFFF"/>
        <w:spacing w:after="0" w:line="240" w:lineRule="auto"/>
        <w:jc w:val="both"/>
        <w:rPr>
          <w:rFonts w:ascii="Arial" w:eastAsia="Arial" w:hAnsi="Arial" w:cs="Arial"/>
        </w:rPr>
      </w:pPr>
      <w:r>
        <w:rPr>
          <w:rFonts w:ascii="Arial" w:eastAsia="Arial" w:hAnsi="Arial" w:cs="Arial"/>
        </w:rPr>
        <w:t xml:space="preserve">Formative assessments will take place at several intervals during the course. Feedback, both formal and informal, is maximised throughout the programme and may take the form of individual tutorials, presentations, essays, shows and degree exhibits, portfolios, and module assessments. Students are given regular feedback/feed-forward through interaction in the studios in the development of projects, tutorials, group review, and practice presentations. </w:t>
      </w:r>
      <w:r>
        <w:rPr>
          <w:rFonts w:ascii="Arial" w:eastAsia="Arial" w:hAnsi="Arial" w:cs="Arial"/>
        </w:rPr>
        <w:br/>
      </w:r>
    </w:p>
    <w:p w14:paraId="1A21123E" w14:textId="18FF3A49" w:rsidR="005414D2" w:rsidRDefault="00AC5494">
      <w:pPr>
        <w:numPr>
          <w:ilvl w:val="0"/>
          <w:numId w:val="2"/>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5" w:hanging="425"/>
        <w:jc w:val="both"/>
        <w:rPr>
          <w:color w:val="000000"/>
        </w:rPr>
      </w:pPr>
      <w:r>
        <w:rPr>
          <w:rFonts w:ascii="Arial" w:eastAsia="Arial" w:hAnsi="Arial" w:cs="Arial"/>
          <w:b/>
          <w:i/>
          <w:color w:val="000000"/>
        </w:rPr>
        <w:t xml:space="preserve">Group </w:t>
      </w:r>
      <w:r>
        <w:rPr>
          <w:rFonts w:ascii="Arial" w:eastAsia="Arial" w:hAnsi="Arial" w:cs="Arial"/>
          <w:b/>
          <w:i/>
        </w:rPr>
        <w:t>Review</w:t>
      </w:r>
      <w:r>
        <w:rPr>
          <w:rFonts w:ascii="Arial" w:eastAsia="Arial" w:hAnsi="Arial" w:cs="Arial"/>
          <w:color w:val="000000"/>
        </w:rPr>
        <w:t xml:space="preserve">- On these occasions a group of students and members of staff and, if appropriate, invited guests from industry will discuss the work of one or more students who are present. Group </w:t>
      </w:r>
      <w:r>
        <w:rPr>
          <w:rFonts w:ascii="Arial" w:eastAsia="Arial" w:hAnsi="Arial" w:cs="Arial"/>
        </w:rPr>
        <w:t xml:space="preserve">reviews </w:t>
      </w:r>
      <w:r>
        <w:rPr>
          <w:rFonts w:ascii="Arial" w:eastAsia="Arial" w:hAnsi="Arial" w:cs="Arial"/>
          <w:color w:val="000000"/>
        </w:rPr>
        <w:t xml:space="preserve">can take place in studios or students’ work-place – if appropriate; the work to be discussed might alternatively be more formally exhibited. Discussion of this kind provides an ideal arena for the realisation of common issues and for the dissemination of ideas. </w:t>
      </w:r>
      <w:r>
        <w:rPr>
          <w:rFonts w:ascii="Arial" w:eastAsia="Arial" w:hAnsi="Arial" w:cs="Arial"/>
        </w:rPr>
        <w:t xml:space="preserve">Reviews </w:t>
      </w:r>
      <w:r>
        <w:rPr>
          <w:rFonts w:ascii="Arial" w:eastAsia="Arial" w:hAnsi="Arial" w:cs="Arial"/>
          <w:color w:val="000000"/>
        </w:rPr>
        <w:t xml:space="preserve">also provide an invaluable form of self-appraisal, since the student will not only receive individual oral </w:t>
      </w:r>
      <w:r w:rsidR="00D943E5">
        <w:rPr>
          <w:rFonts w:ascii="Arial" w:eastAsia="Arial" w:hAnsi="Arial" w:cs="Arial"/>
          <w:color w:val="000000"/>
        </w:rPr>
        <w:t>feedback but</w:t>
      </w:r>
      <w:r>
        <w:rPr>
          <w:rFonts w:ascii="Arial" w:eastAsia="Arial" w:hAnsi="Arial" w:cs="Arial"/>
          <w:color w:val="000000"/>
        </w:rPr>
        <w:t xml:space="preserve"> will indirectly learn by means of the discussion centred upon the work of other members of the group. Additionally, group </w:t>
      </w:r>
      <w:r>
        <w:rPr>
          <w:rFonts w:ascii="Arial" w:eastAsia="Arial" w:hAnsi="Arial" w:cs="Arial"/>
        </w:rPr>
        <w:t xml:space="preserve">reviews </w:t>
      </w:r>
      <w:r>
        <w:rPr>
          <w:rFonts w:ascii="Arial" w:eastAsia="Arial" w:hAnsi="Arial" w:cs="Arial"/>
          <w:color w:val="000000"/>
        </w:rPr>
        <w:t>provide opportunities for ‘feed-forward’ in relation to project aims, programme aims, and student outcomes.</w:t>
      </w:r>
      <w:r>
        <w:rPr>
          <w:rFonts w:ascii="Arial" w:eastAsia="Arial" w:hAnsi="Arial" w:cs="Arial"/>
          <w:color w:val="000000"/>
        </w:rPr>
        <w:br/>
      </w:r>
    </w:p>
    <w:p w14:paraId="01C59E55" w14:textId="77777777" w:rsidR="005414D2" w:rsidRDefault="00AC5494">
      <w:pPr>
        <w:numPr>
          <w:ilvl w:val="0"/>
          <w:numId w:val="2"/>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5" w:hanging="425"/>
        <w:rPr>
          <w:color w:val="000000"/>
        </w:rPr>
      </w:pPr>
      <w:r>
        <w:rPr>
          <w:rFonts w:ascii="Arial" w:eastAsia="Arial" w:hAnsi="Arial" w:cs="Arial"/>
          <w:b/>
          <w:i/>
          <w:color w:val="000000"/>
        </w:rPr>
        <w:t>Practice presentation</w:t>
      </w:r>
      <w:r>
        <w:rPr>
          <w:rFonts w:ascii="Arial" w:eastAsia="Arial" w:hAnsi="Arial" w:cs="Arial"/>
          <w:color w:val="000000"/>
        </w:rPr>
        <w:t xml:space="preserve"> – Commonly performed in front of peers, a practice presentation enables students to practise the presenting of their work and skills.</w:t>
      </w:r>
    </w:p>
    <w:p w14:paraId="1557D323" w14:textId="77777777" w:rsidR="005414D2" w:rsidRDefault="005414D2">
      <w:p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hanging="720"/>
        <w:jc w:val="both"/>
        <w:rPr>
          <w:rFonts w:ascii="Arial" w:eastAsia="Arial" w:hAnsi="Arial" w:cs="Arial"/>
          <w:color w:val="000000"/>
        </w:rPr>
      </w:pPr>
    </w:p>
    <w:p w14:paraId="654B984B" w14:textId="77777777" w:rsidR="005414D2" w:rsidRDefault="00AC5494">
      <w:pPr>
        <w:numPr>
          <w:ilvl w:val="0"/>
          <w:numId w:val="2"/>
        </w:numPr>
        <w:shd w:val="clear" w:color="auto" w:fill="FFFFFF"/>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color w:val="000000"/>
        </w:rPr>
      </w:pPr>
      <w:r>
        <w:rPr>
          <w:rFonts w:ascii="Arial" w:eastAsia="Arial" w:hAnsi="Arial" w:cs="Arial"/>
          <w:b/>
          <w:i/>
          <w:color w:val="000000"/>
        </w:rPr>
        <w:t>Tutorials</w:t>
      </w:r>
      <w:r>
        <w:rPr>
          <w:rFonts w:ascii="Arial" w:eastAsia="Arial" w:hAnsi="Arial" w:cs="Arial"/>
          <w:color w:val="000000"/>
        </w:rPr>
        <w:t xml:space="preserve"> - Opportunities to strategically discuss a range of issues relating to individual development and to clarify existing knowledge, to support project initiatives, and to guide </w:t>
      </w:r>
      <w:r>
        <w:rPr>
          <w:rFonts w:ascii="Arial" w:eastAsia="Arial" w:hAnsi="Arial" w:cs="Arial"/>
          <w:color w:val="000000"/>
        </w:rPr>
        <w:lastRenderedPageBreak/>
        <w:t>and facilitate further independent creative learning and thought. They also provide opportunities for formative assessment where students receive feedback on completed work and feed forward on work in progress.</w:t>
      </w:r>
    </w:p>
    <w:p w14:paraId="201E5708" w14:textId="77777777" w:rsidR="005414D2" w:rsidRDefault="005414D2">
      <w:pPr>
        <w:pBdr>
          <w:top w:val="nil"/>
          <w:left w:val="nil"/>
          <w:bottom w:val="nil"/>
          <w:right w:val="nil"/>
          <w:between w:val="nil"/>
        </w:pBdr>
        <w:shd w:val="clear" w:color="auto" w:fill="FFFFFF"/>
        <w:spacing w:after="200" w:line="276" w:lineRule="auto"/>
        <w:ind w:left="720"/>
        <w:rPr>
          <w:rFonts w:ascii="Arial" w:eastAsia="Arial" w:hAnsi="Arial" w:cs="Arial"/>
          <w:color w:val="000000"/>
        </w:rPr>
      </w:pPr>
    </w:p>
    <w:p w14:paraId="46FD82F5" w14:textId="77777777" w:rsidR="005414D2" w:rsidRDefault="00AC5494">
      <w:pPr>
        <w:numPr>
          <w:ilvl w:val="0"/>
          <w:numId w:val="2"/>
        </w:numPr>
        <w:shd w:val="clear" w:color="auto" w:fill="FFFFFF"/>
        <w:tabs>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color w:val="000000"/>
        </w:rPr>
      </w:pPr>
      <w:r>
        <w:rPr>
          <w:rFonts w:ascii="Arial" w:eastAsia="Arial" w:hAnsi="Arial" w:cs="Arial"/>
          <w:b/>
          <w:i/>
          <w:color w:val="000000"/>
        </w:rPr>
        <w:t>Peer- and self-assessment</w:t>
      </w:r>
      <w:r>
        <w:rPr>
          <w:rFonts w:ascii="Arial" w:eastAsia="Arial" w:hAnsi="Arial" w:cs="Arial"/>
          <w:color w:val="000000"/>
        </w:rPr>
        <w:t xml:space="preserve"> – A process whereby students or their peers assess coursework based on pre-set benchmarks. The practice improves students' understanding of course materials as well as improves their metacognitive skills.</w:t>
      </w:r>
    </w:p>
    <w:p w14:paraId="0695BB90" w14:textId="77777777" w:rsidR="005414D2" w:rsidRDefault="005414D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Arial" w:hAnsi="Arial" w:cs="Arial"/>
          <w:color w:val="000000"/>
        </w:rPr>
      </w:pPr>
    </w:p>
    <w:p w14:paraId="39492C86" w14:textId="77777777" w:rsidR="005414D2" w:rsidRDefault="00AC5494">
      <w:pPr>
        <w:shd w:val="clear" w:color="auto" w:fill="FFFFFF"/>
        <w:spacing w:after="0" w:line="240" w:lineRule="auto"/>
        <w:jc w:val="both"/>
        <w:rPr>
          <w:rFonts w:ascii="Arial" w:eastAsia="Arial" w:hAnsi="Arial" w:cs="Arial"/>
        </w:rPr>
      </w:pPr>
      <w:r>
        <w:rPr>
          <w:rFonts w:ascii="Arial" w:eastAsia="Arial" w:hAnsi="Arial" w:cs="Arial"/>
        </w:rPr>
        <w:t>The following summative assessment methods will be applied:</w:t>
      </w:r>
    </w:p>
    <w:p w14:paraId="473DE6C6" w14:textId="77777777" w:rsidR="005414D2" w:rsidRDefault="00AC5494">
      <w:pPr>
        <w:shd w:val="clear" w:color="auto" w:fill="FFFFFF"/>
        <w:spacing w:after="0" w:line="240" w:lineRule="auto"/>
        <w:jc w:val="both"/>
        <w:rPr>
          <w:rFonts w:ascii="Arial" w:eastAsia="Arial" w:hAnsi="Arial" w:cs="Arial"/>
        </w:rPr>
      </w:pPr>
      <w:r>
        <w:rPr>
          <w:rFonts w:ascii="Arial" w:eastAsia="Arial" w:hAnsi="Arial" w:cs="Arial"/>
        </w:rPr>
        <w:t xml:space="preserve"> </w:t>
      </w:r>
    </w:p>
    <w:p w14:paraId="2CCB0875" w14:textId="77777777" w:rsidR="005414D2" w:rsidRDefault="00AC5494">
      <w:pPr>
        <w:numPr>
          <w:ilvl w:val="0"/>
          <w:numId w:val="2"/>
        </w:numPr>
        <w:shd w:val="clear" w:color="auto" w:fill="FFFFFF"/>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i/>
          <w:color w:val="000000"/>
        </w:rPr>
      </w:pPr>
      <w:r>
        <w:rPr>
          <w:rFonts w:ascii="Arial" w:eastAsia="Arial" w:hAnsi="Arial" w:cs="Arial"/>
          <w:b/>
          <w:i/>
        </w:rPr>
        <w:t>Portfolio of coursework</w:t>
      </w:r>
      <w:r>
        <w:rPr>
          <w:rFonts w:ascii="Arial" w:eastAsia="Arial" w:hAnsi="Arial" w:cs="Arial"/>
          <w:b/>
          <w:i/>
          <w:color w:val="000000"/>
        </w:rPr>
        <w:t xml:space="preserve"> </w:t>
      </w:r>
      <w:r>
        <w:rPr>
          <w:rFonts w:ascii="Arial" w:eastAsia="Arial" w:hAnsi="Arial" w:cs="Arial"/>
          <w:color w:val="000000"/>
        </w:rPr>
        <w:t>– A collection of work intended to demonstrate a student’s abilities to meet the learning outcomes.</w:t>
      </w:r>
    </w:p>
    <w:p w14:paraId="041031C5" w14:textId="4903CB61" w:rsidR="005414D2" w:rsidRDefault="00AC5494">
      <w:pPr>
        <w:shd w:val="clear" w:color="auto" w:fill="FFFFFF"/>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360"/>
        <w:jc w:val="both"/>
        <w:rPr>
          <w:rFonts w:ascii="Arial" w:eastAsia="Arial" w:hAnsi="Arial" w:cs="Arial"/>
        </w:rPr>
      </w:pPr>
      <w:r>
        <w:rPr>
          <w:rFonts w:ascii="Arial" w:eastAsia="Arial" w:hAnsi="Arial" w:cs="Arial"/>
          <w:color w:val="000000"/>
        </w:rPr>
        <w:br/>
      </w:r>
      <w:r>
        <w:rPr>
          <w:rFonts w:ascii="Arial" w:eastAsia="Arial" w:hAnsi="Arial" w:cs="Arial"/>
          <w:b/>
          <w:i/>
        </w:rPr>
        <w:t>Personal development plan</w:t>
      </w:r>
      <w:r>
        <w:rPr>
          <w:rFonts w:ascii="Arial" w:eastAsia="Arial" w:hAnsi="Arial" w:cs="Arial"/>
        </w:rPr>
        <w:t xml:space="preserve"> (PDP) – Personal development planning is the process of creating an action plan based on awareness, values, reflection, </w:t>
      </w:r>
      <w:r w:rsidR="00D943E5">
        <w:rPr>
          <w:rFonts w:ascii="Arial" w:eastAsia="Arial" w:hAnsi="Arial" w:cs="Arial"/>
        </w:rPr>
        <w:t>goal setting</w:t>
      </w:r>
      <w:r>
        <w:rPr>
          <w:rFonts w:ascii="Arial" w:eastAsia="Arial" w:hAnsi="Arial" w:cs="Arial"/>
        </w:rPr>
        <w:t xml:space="preserve"> and planning for personal development within the context of the course, career goals and self-improvement.</w:t>
      </w:r>
      <w:r>
        <w:rPr>
          <w:rFonts w:ascii="Arial" w:eastAsia="Arial" w:hAnsi="Arial" w:cs="Arial"/>
        </w:rPr>
        <w:br/>
      </w:r>
    </w:p>
    <w:p w14:paraId="7C520E0E" w14:textId="77777777" w:rsidR="005414D2" w:rsidRDefault="00AC5494">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b/>
          <w:i/>
          <w:color w:val="000000"/>
        </w:rPr>
        <w:t>Individual and group presentations</w:t>
      </w:r>
      <w:r>
        <w:rPr>
          <w:rFonts w:ascii="Arial" w:eastAsia="Arial" w:hAnsi="Arial" w:cs="Arial"/>
          <w:color w:val="000000"/>
        </w:rPr>
        <w:t xml:space="preserve"> – A method to explain and present creative thinking and work.</w:t>
      </w:r>
    </w:p>
    <w:p w14:paraId="72F237D4" w14:textId="77777777" w:rsidR="005414D2" w:rsidRDefault="005414D2">
      <w:pPr>
        <w:pBdr>
          <w:top w:val="nil"/>
          <w:left w:val="nil"/>
          <w:bottom w:val="nil"/>
          <w:right w:val="nil"/>
          <w:between w:val="nil"/>
        </w:pBdr>
        <w:shd w:val="clear" w:color="auto" w:fill="FFFFFF"/>
        <w:spacing w:after="0" w:line="240" w:lineRule="auto"/>
        <w:ind w:left="360"/>
        <w:jc w:val="both"/>
        <w:rPr>
          <w:rFonts w:ascii="Arial" w:eastAsia="Arial" w:hAnsi="Arial" w:cs="Arial"/>
          <w:color w:val="000000"/>
        </w:rPr>
      </w:pPr>
    </w:p>
    <w:p w14:paraId="5154ACE3" w14:textId="18DEFE57" w:rsidR="005414D2" w:rsidRDefault="00AC5494">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b/>
          <w:i/>
          <w:color w:val="000000"/>
        </w:rPr>
        <w:t>Extended piece of writing</w:t>
      </w:r>
      <w:r>
        <w:rPr>
          <w:rFonts w:ascii="Arial" w:eastAsia="Arial" w:hAnsi="Arial" w:cs="Arial"/>
          <w:color w:val="000000"/>
        </w:rPr>
        <w:t xml:space="preserve"> - The extended piece of writing assesses evidence of students’ understanding of market research, commerciality and retail within the jewellery industry. Students are allowed to choose the format of submission of the extended piece of writing. For </w:t>
      </w:r>
      <w:r w:rsidR="00D943E5">
        <w:rPr>
          <w:rFonts w:ascii="Arial" w:eastAsia="Arial" w:hAnsi="Arial" w:cs="Arial"/>
          <w:color w:val="000000"/>
        </w:rPr>
        <w:t>example,</w:t>
      </w:r>
      <w:r>
        <w:rPr>
          <w:rFonts w:ascii="Arial" w:eastAsia="Arial" w:hAnsi="Arial" w:cs="Arial"/>
          <w:color w:val="000000"/>
        </w:rPr>
        <w:t xml:space="preserve"> a blog could be created instead of submitting the writing as an essay.</w:t>
      </w:r>
      <w:r>
        <w:rPr>
          <w:rFonts w:ascii="Arial" w:eastAsia="Arial" w:hAnsi="Arial" w:cs="Arial"/>
          <w:color w:val="000000"/>
        </w:rPr>
        <w:br/>
      </w:r>
    </w:p>
    <w:p w14:paraId="38795775" w14:textId="0C65FBAE" w:rsidR="005414D2" w:rsidRDefault="00AC5494">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b/>
          <w:i/>
          <w:color w:val="000000"/>
        </w:rPr>
        <w:t>Individual and group assignment report</w:t>
      </w:r>
      <w:r>
        <w:rPr>
          <w:rFonts w:ascii="Arial" w:eastAsia="Arial" w:hAnsi="Arial" w:cs="Arial"/>
          <w:color w:val="000000"/>
        </w:rPr>
        <w:t xml:space="preserve"> - The individual or group assignment report documents the results of the assignment, how the project was </w:t>
      </w:r>
      <w:r w:rsidR="00D943E5">
        <w:rPr>
          <w:rFonts w:ascii="Arial" w:eastAsia="Arial" w:hAnsi="Arial" w:cs="Arial"/>
          <w:color w:val="000000"/>
        </w:rPr>
        <w:t>organised,</w:t>
      </w:r>
      <w:r>
        <w:rPr>
          <w:rFonts w:ascii="Arial" w:eastAsia="Arial" w:hAnsi="Arial" w:cs="Arial"/>
          <w:color w:val="000000"/>
        </w:rPr>
        <w:t xml:space="preserve"> and the work developed, including a self- and peer-assessment of the performance of each member of the group in achieving the objectives.</w:t>
      </w:r>
    </w:p>
    <w:p w14:paraId="221CF8ED" w14:textId="77777777" w:rsidR="005414D2" w:rsidRDefault="00AC5494">
      <w:pPr>
        <w:pBdr>
          <w:top w:val="nil"/>
          <w:left w:val="nil"/>
          <w:bottom w:val="nil"/>
          <w:right w:val="nil"/>
          <w:between w:val="nil"/>
        </w:pBdr>
        <w:shd w:val="clear" w:color="auto" w:fill="FFFFFF"/>
        <w:spacing w:after="0" w:line="240" w:lineRule="auto"/>
        <w:ind w:left="360"/>
        <w:jc w:val="both"/>
        <w:rPr>
          <w:rFonts w:ascii="Arial" w:eastAsia="Arial" w:hAnsi="Arial" w:cs="Arial"/>
          <w:color w:val="000000"/>
        </w:rPr>
      </w:pPr>
      <w:r>
        <w:rPr>
          <w:rFonts w:ascii="Arial" w:eastAsia="Arial" w:hAnsi="Arial" w:cs="Arial"/>
          <w:color w:val="000000"/>
        </w:rPr>
        <w:t xml:space="preserve"> </w:t>
      </w:r>
    </w:p>
    <w:p w14:paraId="4C865245" w14:textId="69843C78" w:rsidR="005414D2" w:rsidRDefault="00AC5494">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b/>
          <w:i/>
          <w:color w:val="000000"/>
        </w:rPr>
        <w:t>Essay</w:t>
      </w:r>
      <w:r>
        <w:rPr>
          <w:rFonts w:ascii="Arial" w:eastAsia="Arial" w:hAnsi="Arial" w:cs="Arial"/>
          <w:color w:val="000000"/>
        </w:rPr>
        <w:t xml:space="preserve"> – A </w:t>
      </w:r>
      <w:r w:rsidR="00D943E5">
        <w:rPr>
          <w:rFonts w:ascii="Arial" w:eastAsia="Arial" w:hAnsi="Arial" w:cs="Arial"/>
          <w:color w:val="000000"/>
        </w:rPr>
        <w:t>short, structured</w:t>
      </w:r>
      <w:r>
        <w:rPr>
          <w:rFonts w:ascii="Arial" w:eastAsia="Arial" w:hAnsi="Arial" w:cs="Arial"/>
          <w:color w:val="000000"/>
        </w:rPr>
        <w:t xml:space="preserve"> piece of writing on a particular subject.</w:t>
      </w:r>
    </w:p>
    <w:p w14:paraId="580F076B" w14:textId="77777777" w:rsidR="005414D2" w:rsidRDefault="005414D2">
      <w:pPr>
        <w:shd w:val="clear" w:color="auto" w:fill="FFFFFF"/>
        <w:spacing w:after="0" w:line="240" w:lineRule="auto"/>
        <w:jc w:val="both"/>
        <w:rPr>
          <w:rFonts w:ascii="Arial" w:eastAsia="Arial" w:hAnsi="Arial" w:cs="Arial"/>
        </w:rPr>
      </w:pPr>
    </w:p>
    <w:p w14:paraId="539C725B" w14:textId="77777777" w:rsidR="005414D2" w:rsidRDefault="00AC5494">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b/>
          <w:i/>
          <w:color w:val="000000"/>
        </w:rPr>
        <w:t>Research portfolio</w:t>
      </w:r>
      <w:r>
        <w:rPr>
          <w:rFonts w:ascii="Arial" w:eastAsia="Arial" w:hAnsi="Arial" w:cs="Arial"/>
          <w:color w:val="000000"/>
        </w:rPr>
        <w:t xml:space="preserve"> – A collection of creative work intended to demonstrate a student’s abilities to research and develop ideas.</w:t>
      </w:r>
    </w:p>
    <w:p w14:paraId="33DBE8C6" w14:textId="77777777" w:rsidR="005414D2" w:rsidRDefault="005414D2">
      <w:pPr>
        <w:pBdr>
          <w:top w:val="nil"/>
          <w:left w:val="nil"/>
          <w:bottom w:val="nil"/>
          <w:right w:val="nil"/>
          <w:between w:val="nil"/>
        </w:pBdr>
        <w:shd w:val="clear" w:color="auto" w:fill="FFFFFF"/>
        <w:spacing w:after="0" w:line="240" w:lineRule="auto"/>
        <w:ind w:left="360"/>
        <w:jc w:val="both"/>
        <w:rPr>
          <w:rFonts w:ascii="Arial" w:eastAsia="Arial" w:hAnsi="Arial" w:cs="Arial"/>
          <w:color w:val="000000"/>
        </w:rPr>
      </w:pPr>
    </w:p>
    <w:p w14:paraId="167DB3FF" w14:textId="77777777" w:rsidR="005414D2" w:rsidRDefault="00AC5494">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b/>
          <w:i/>
          <w:color w:val="000000"/>
        </w:rPr>
        <w:t>Dissertation</w:t>
      </w:r>
      <w:r>
        <w:rPr>
          <w:rFonts w:ascii="Arial" w:eastAsia="Arial" w:hAnsi="Arial" w:cs="Arial"/>
          <w:color w:val="000000"/>
        </w:rPr>
        <w:t xml:space="preserve"> - The dissertation assesses evidence of research and academic skills; application of skills in the identification, synthesis, analysis and evaluation of argument and critical positions; originality and autonomy; and students' ability to relate to issues within their practice.</w:t>
      </w:r>
    </w:p>
    <w:p w14:paraId="6F6EFCB9" w14:textId="77777777" w:rsidR="005414D2" w:rsidRDefault="005414D2">
      <w:pPr>
        <w:pBdr>
          <w:top w:val="nil"/>
          <w:left w:val="nil"/>
          <w:bottom w:val="nil"/>
          <w:right w:val="nil"/>
          <w:between w:val="nil"/>
        </w:pBdr>
        <w:shd w:val="clear" w:color="auto" w:fill="FFFFFF"/>
        <w:spacing w:after="0" w:line="240" w:lineRule="auto"/>
        <w:ind w:left="360"/>
        <w:jc w:val="both"/>
        <w:rPr>
          <w:rFonts w:ascii="Arial" w:eastAsia="Arial" w:hAnsi="Arial" w:cs="Arial"/>
          <w:color w:val="000000"/>
        </w:rPr>
      </w:pPr>
    </w:p>
    <w:p w14:paraId="0FE2432A" w14:textId="77777777" w:rsidR="005414D2" w:rsidRDefault="00AC5494">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b/>
          <w:i/>
          <w:color w:val="000000"/>
        </w:rPr>
        <w:t>Statement of practice</w:t>
      </w:r>
      <w:r>
        <w:rPr>
          <w:rFonts w:ascii="Arial" w:eastAsia="Arial" w:hAnsi="Arial" w:cs="Arial"/>
          <w:color w:val="000000"/>
        </w:rPr>
        <w:t xml:space="preserve"> - The statement assesses critical reflection; awareness of contemporary contexts; application of research findings to own practice; written communication skills; independent thinking and research.</w:t>
      </w:r>
    </w:p>
    <w:p w14:paraId="763762C5" w14:textId="77777777" w:rsidR="005414D2" w:rsidRDefault="00AC5494">
      <w:pPr>
        <w:pBdr>
          <w:top w:val="nil"/>
          <w:left w:val="nil"/>
          <w:bottom w:val="nil"/>
          <w:right w:val="nil"/>
          <w:between w:val="nil"/>
        </w:pBdr>
        <w:shd w:val="clear" w:color="auto" w:fill="FFFFFF"/>
        <w:spacing w:after="0" w:line="240" w:lineRule="auto"/>
        <w:ind w:left="360"/>
        <w:jc w:val="both"/>
        <w:rPr>
          <w:rFonts w:ascii="Arial" w:eastAsia="Arial" w:hAnsi="Arial" w:cs="Arial"/>
          <w:color w:val="000000"/>
        </w:rPr>
      </w:pPr>
      <w:r>
        <w:rPr>
          <w:rFonts w:ascii="Arial" w:eastAsia="Arial" w:hAnsi="Arial" w:cs="Arial"/>
          <w:color w:val="000000"/>
        </w:rPr>
        <w:br/>
      </w:r>
    </w:p>
    <w:p w14:paraId="45D50877" w14:textId="7904FACA" w:rsidR="005414D2" w:rsidRDefault="00AC5494">
      <w:pPr>
        <w:shd w:val="clear" w:color="auto" w:fill="FFFFFF"/>
        <w:spacing w:after="0" w:line="240" w:lineRule="auto"/>
        <w:jc w:val="both"/>
        <w:rPr>
          <w:rFonts w:ascii="Arial" w:eastAsia="Arial" w:hAnsi="Arial" w:cs="Arial"/>
        </w:rPr>
      </w:pPr>
      <w:r>
        <w:rPr>
          <w:rFonts w:ascii="Arial" w:eastAsia="Arial" w:hAnsi="Arial" w:cs="Arial"/>
        </w:rPr>
        <w:t>The programme also contains a capstone project (</w:t>
      </w:r>
      <w:r w:rsidR="00F72675">
        <w:rPr>
          <w:rFonts w:ascii="Arial" w:eastAsia="Arial" w:hAnsi="Arial" w:cs="Arial"/>
        </w:rPr>
        <w:t>PD6101</w:t>
      </w:r>
      <w:r>
        <w:rPr>
          <w:rFonts w:ascii="Arial" w:eastAsia="Arial" w:hAnsi="Arial" w:cs="Arial"/>
        </w:rPr>
        <w:t>) which is designed to be a culminating educational experience for students. It aims to summarise and synthesise all or part of a student’s academic career at the university. Capstone projects help students to reflect on the knowledge and skills that they have acquired during their degree and learn how to present them to a wider audience including future employers.</w:t>
      </w:r>
    </w:p>
    <w:p w14:paraId="18B2A276" w14:textId="77777777" w:rsidR="005414D2" w:rsidRDefault="005414D2">
      <w:pPr>
        <w:shd w:val="clear" w:color="auto" w:fill="FFFFFF"/>
        <w:spacing w:after="0" w:line="240" w:lineRule="auto"/>
        <w:jc w:val="both"/>
        <w:rPr>
          <w:rFonts w:ascii="Arial" w:eastAsia="Arial" w:hAnsi="Arial" w:cs="Arial"/>
        </w:rPr>
      </w:pPr>
    </w:p>
    <w:p w14:paraId="180F4B8E" w14:textId="77777777" w:rsidR="005414D2" w:rsidRDefault="00AC5494">
      <w:pPr>
        <w:shd w:val="clear" w:color="auto" w:fill="FFFFFF"/>
        <w:spacing w:after="0" w:line="240" w:lineRule="auto"/>
        <w:jc w:val="both"/>
        <w:rPr>
          <w:rFonts w:ascii="Arial" w:eastAsia="Arial" w:hAnsi="Arial" w:cs="Arial"/>
        </w:rPr>
      </w:pPr>
      <w:r>
        <w:rPr>
          <w:rFonts w:ascii="Arial" w:eastAsia="Arial" w:hAnsi="Arial" w:cs="Arial"/>
        </w:rPr>
        <w:t xml:space="preserve">The assessment strategy and criteria are clearly described in every written brief and mapped appropriately to the module learning outcomes. The assessment criteria are generally </w:t>
      </w:r>
      <w:r>
        <w:rPr>
          <w:rFonts w:ascii="Arial" w:eastAsia="Arial" w:hAnsi="Arial" w:cs="Arial"/>
        </w:rPr>
        <w:lastRenderedPageBreak/>
        <w:t>additionally communicated verbally at each project briefing. Rubrics will be presented formally to students via Canvas.</w:t>
      </w:r>
    </w:p>
    <w:p w14:paraId="1DD25364" w14:textId="77777777" w:rsidR="005414D2" w:rsidRDefault="005414D2">
      <w:pPr>
        <w:shd w:val="clear" w:color="auto" w:fill="FFFFFF"/>
        <w:spacing w:after="0" w:line="240" w:lineRule="auto"/>
        <w:jc w:val="both"/>
        <w:rPr>
          <w:rFonts w:ascii="Arial" w:eastAsia="Arial" w:hAnsi="Arial" w:cs="Arial"/>
        </w:rPr>
      </w:pPr>
    </w:p>
    <w:p w14:paraId="28D5DDC6" w14:textId="77777777" w:rsidR="005414D2" w:rsidRDefault="005414D2">
      <w:pPr>
        <w:shd w:val="clear" w:color="auto" w:fill="FFFFFF"/>
        <w:spacing w:after="0" w:line="240" w:lineRule="auto"/>
        <w:rPr>
          <w:rFonts w:ascii="Arial" w:eastAsia="Arial" w:hAnsi="Arial" w:cs="Arial"/>
          <w:color w:val="FF0000"/>
        </w:rPr>
      </w:pPr>
    </w:p>
    <w:p w14:paraId="2FA9C27B" w14:textId="77777777" w:rsidR="005414D2" w:rsidRDefault="00AC5494">
      <w:pPr>
        <w:numPr>
          <w:ilvl w:val="0"/>
          <w:numId w:val="13"/>
        </w:numPr>
        <w:shd w:val="clear" w:color="auto" w:fill="FFFFFF"/>
        <w:spacing w:after="0" w:line="240" w:lineRule="auto"/>
        <w:rPr>
          <w:rFonts w:ascii="Arial" w:eastAsia="Arial" w:hAnsi="Arial" w:cs="Arial"/>
        </w:rPr>
      </w:pPr>
      <w:r>
        <w:rPr>
          <w:rFonts w:ascii="Arial" w:eastAsia="Arial" w:hAnsi="Arial" w:cs="Arial"/>
          <w:b/>
        </w:rPr>
        <w:t>Support for students and their learning</w:t>
      </w:r>
    </w:p>
    <w:p w14:paraId="1E96C273" w14:textId="77777777" w:rsidR="005414D2" w:rsidRDefault="005414D2">
      <w:pPr>
        <w:shd w:val="clear" w:color="auto" w:fill="FFFFFF"/>
        <w:spacing w:after="0" w:line="240" w:lineRule="auto"/>
        <w:rPr>
          <w:rFonts w:ascii="Arial" w:eastAsia="Arial" w:hAnsi="Arial" w:cs="Arial"/>
        </w:rPr>
      </w:pPr>
    </w:p>
    <w:p w14:paraId="18AE807C" w14:textId="77777777" w:rsidR="005414D2" w:rsidRDefault="00AC5494">
      <w:pPr>
        <w:widowControl w:val="0"/>
        <w:shd w:val="clear" w:color="auto" w:fill="FFFFFF"/>
        <w:spacing w:after="0" w:line="240" w:lineRule="auto"/>
        <w:rPr>
          <w:rFonts w:ascii="Arial" w:eastAsia="Arial" w:hAnsi="Arial" w:cs="Arial"/>
          <w:u w:val="single"/>
        </w:rPr>
      </w:pPr>
      <w:r>
        <w:rPr>
          <w:rFonts w:ascii="Arial" w:eastAsia="Arial" w:hAnsi="Arial" w:cs="Arial"/>
          <w:u w:val="single"/>
        </w:rPr>
        <w:t>The personal tutor scheme</w:t>
      </w:r>
    </w:p>
    <w:p w14:paraId="7983CC31" w14:textId="77777777" w:rsidR="005414D2" w:rsidRDefault="005414D2">
      <w:pPr>
        <w:widowControl w:val="0"/>
        <w:shd w:val="clear" w:color="auto" w:fill="FFFFFF"/>
        <w:spacing w:after="0" w:line="240" w:lineRule="auto"/>
        <w:rPr>
          <w:rFonts w:ascii="Arial" w:eastAsia="Arial" w:hAnsi="Arial" w:cs="Arial"/>
          <w:u w:val="single"/>
        </w:rPr>
      </w:pPr>
    </w:p>
    <w:p w14:paraId="503D6804" w14:textId="77777777" w:rsidR="005414D2" w:rsidRDefault="00AC5494">
      <w:pPr>
        <w:widowControl w:val="0"/>
        <w:shd w:val="clear" w:color="auto" w:fill="FFFFFF"/>
        <w:spacing w:after="0" w:line="240" w:lineRule="auto"/>
        <w:rPr>
          <w:rFonts w:ascii="Arial" w:eastAsia="Arial" w:hAnsi="Arial" w:cs="Arial"/>
        </w:rPr>
      </w:pPr>
      <w:r>
        <w:rPr>
          <w:rFonts w:ascii="Arial" w:eastAsia="Arial" w:hAnsi="Arial" w:cs="Arial"/>
        </w:rPr>
        <w:t> Aims of personal tutor scheme:</w:t>
      </w:r>
    </w:p>
    <w:p w14:paraId="5ECC30CD" w14:textId="77777777" w:rsidR="005414D2" w:rsidRDefault="00AC5494">
      <w:pPr>
        <w:widowControl w:val="0"/>
        <w:numPr>
          <w:ilvl w:val="0"/>
          <w:numId w:val="6"/>
        </w:numPr>
        <w:shd w:val="clear" w:color="auto" w:fill="FFFFFF"/>
        <w:tabs>
          <w:tab w:val="left" w:pos="426"/>
          <w:tab w:val="left" w:pos="709"/>
        </w:tabs>
        <w:spacing w:after="0" w:line="240" w:lineRule="auto"/>
        <w:rPr>
          <w:rFonts w:ascii="Arial" w:eastAsia="Arial" w:hAnsi="Arial" w:cs="Arial"/>
        </w:rPr>
      </w:pPr>
      <w:r>
        <w:rPr>
          <w:rFonts w:ascii="Arial" w:eastAsia="Arial" w:hAnsi="Arial" w:cs="Arial"/>
        </w:rPr>
        <w:t>To provide appropriate academic advice and guidance throughout a student’s studies by monitoring progress and identifying individual needs.</w:t>
      </w:r>
    </w:p>
    <w:p w14:paraId="5A791006" w14:textId="77777777" w:rsidR="005414D2" w:rsidRDefault="00AC5494">
      <w:pPr>
        <w:widowControl w:val="0"/>
        <w:numPr>
          <w:ilvl w:val="0"/>
          <w:numId w:val="6"/>
        </w:numPr>
        <w:shd w:val="clear" w:color="auto" w:fill="FFFFFF"/>
        <w:tabs>
          <w:tab w:val="left" w:pos="426"/>
          <w:tab w:val="left" w:pos="709"/>
        </w:tabs>
        <w:spacing w:after="0" w:line="240" w:lineRule="auto"/>
        <w:rPr>
          <w:rFonts w:ascii="Arial" w:eastAsia="Arial" w:hAnsi="Arial" w:cs="Arial"/>
        </w:rPr>
      </w:pPr>
      <w:r>
        <w:rPr>
          <w:rFonts w:ascii="Arial" w:eastAsia="Arial" w:hAnsi="Arial" w:cs="Arial"/>
        </w:rPr>
        <w:t>To provide a holistic overview and guidance for individual study and the development of personal practice.</w:t>
      </w:r>
    </w:p>
    <w:p w14:paraId="71689111" w14:textId="77777777" w:rsidR="005414D2" w:rsidRDefault="00AC5494">
      <w:pPr>
        <w:widowControl w:val="0"/>
        <w:numPr>
          <w:ilvl w:val="0"/>
          <w:numId w:val="6"/>
        </w:numPr>
        <w:shd w:val="clear" w:color="auto" w:fill="FFFFFF"/>
        <w:tabs>
          <w:tab w:val="left" w:pos="426"/>
          <w:tab w:val="left" w:pos="709"/>
        </w:tabs>
        <w:spacing w:after="0" w:line="240" w:lineRule="auto"/>
        <w:rPr>
          <w:rFonts w:ascii="Arial" w:eastAsia="Arial" w:hAnsi="Arial" w:cs="Arial"/>
        </w:rPr>
      </w:pPr>
      <w:r>
        <w:rPr>
          <w:rFonts w:ascii="Arial" w:eastAsia="Arial" w:hAnsi="Arial" w:cs="Arial"/>
        </w:rPr>
        <w:t>To provide a formalised structure for the ongoing process of formative feedback and personal development embedded in studio culture and teaching.</w:t>
      </w:r>
    </w:p>
    <w:p w14:paraId="53921FAD" w14:textId="77777777" w:rsidR="005414D2" w:rsidRDefault="00AC5494">
      <w:pPr>
        <w:widowControl w:val="0"/>
        <w:numPr>
          <w:ilvl w:val="0"/>
          <w:numId w:val="6"/>
        </w:numPr>
        <w:shd w:val="clear" w:color="auto" w:fill="FFFFFF"/>
        <w:tabs>
          <w:tab w:val="left" w:pos="426"/>
          <w:tab w:val="left" w:pos="709"/>
        </w:tabs>
        <w:spacing w:after="0" w:line="240" w:lineRule="auto"/>
        <w:jc w:val="both"/>
        <w:rPr>
          <w:rFonts w:ascii="Arial" w:eastAsia="Arial" w:hAnsi="Arial" w:cs="Arial"/>
        </w:rPr>
      </w:pPr>
      <w:r>
        <w:rPr>
          <w:rFonts w:ascii="Arial" w:eastAsia="Arial" w:hAnsi="Arial" w:cs="Arial"/>
        </w:rPr>
        <w:t>To help to develop a student’s ability to be self-reliant and reflective and their ability to use feedback/feed forward to best advantage.</w:t>
      </w:r>
    </w:p>
    <w:p w14:paraId="27D61C45" w14:textId="77777777" w:rsidR="005414D2" w:rsidRDefault="005414D2">
      <w:pPr>
        <w:widowControl w:val="0"/>
        <w:shd w:val="clear" w:color="auto" w:fill="FFFFFF"/>
        <w:tabs>
          <w:tab w:val="left" w:pos="426"/>
          <w:tab w:val="left" w:pos="709"/>
        </w:tabs>
        <w:spacing w:after="0" w:line="240" w:lineRule="auto"/>
        <w:ind w:left="720"/>
        <w:jc w:val="both"/>
        <w:rPr>
          <w:rFonts w:ascii="Arial" w:eastAsia="Arial" w:hAnsi="Arial" w:cs="Arial"/>
        </w:rPr>
      </w:pPr>
    </w:p>
    <w:p w14:paraId="5C075689" w14:textId="77777777" w:rsidR="005414D2" w:rsidRDefault="00AC5494">
      <w:pPr>
        <w:widowControl w:val="0"/>
        <w:shd w:val="clear" w:color="auto" w:fill="FFFFFF"/>
        <w:spacing w:after="0" w:line="240" w:lineRule="auto"/>
        <w:jc w:val="both"/>
        <w:rPr>
          <w:rFonts w:ascii="Arial" w:eastAsia="Arial" w:hAnsi="Arial" w:cs="Arial"/>
        </w:rPr>
      </w:pPr>
      <w:r>
        <w:rPr>
          <w:rFonts w:ascii="Arial" w:eastAsia="Arial" w:hAnsi="Arial" w:cs="Arial"/>
        </w:rPr>
        <w:t>Key features of personal tutor scheme:</w:t>
      </w:r>
    </w:p>
    <w:p w14:paraId="208FACF3" w14:textId="77777777" w:rsidR="005414D2" w:rsidRDefault="005414D2">
      <w:pPr>
        <w:widowControl w:val="0"/>
        <w:shd w:val="clear" w:color="auto" w:fill="FFFFFF"/>
        <w:spacing w:after="0" w:line="240" w:lineRule="auto"/>
        <w:jc w:val="both"/>
        <w:rPr>
          <w:rFonts w:ascii="Arial" w:eastAsia="Arial" w:hAnsi="Arial" w:cs="Arial"/>
        </w:rPr>
      </w:pPr>
    </w:p>
    <w:p w14:paraId="42EA9E53" w14:textId="77777777" w:rsidR="005414D2" w:rsidRDefault="00AC5494">
      <w:pPr>
        <w:widowControl w:val="0"/>
        <w:numPr>
          <w:ilvl w:val="0"/>
          <w:numId w:val="12"/>
        </w:numPr>
        <w:shd w:val="clear" w:color="auto" w:fill="FFFFFF"/>
        <w:spacing w:after="0" w:line="240" w:lineRule="auto"/>
        <w:ind w:left="709" w:hanging="426"/>
        <w:jc w:val="both"/>
      </w:pPr>
      <w:r>
        <w:rPr>
          <w:rFonts w:ascii="Arial" w:eastAsia="Arial" w:hAnsi="Arial" w:cs="Arial"/>
        </w:rPr>
        <w:t>Personal tutors will be allocated at the beginning of the academic year.</w:t>
      </w:r>
    </w:p>
    <w:p w14:paraId="3DC8AAE6" w14:textId="77777777" w:rsidR="005414D2" w:rsidRDefault="00AC5494">
      <w:pPr>
        <w:widowControl w:val="0"/>
        <w:numPr>
          <w:ilvl w:val="0"/>
          <w:numId w:val="12"/>
        </w:numPr>
        <w:shd w:val="clear" w:color="auto" w:fill="FFFFFF"/>
        <w:spacing w:after="0" w:line="240" w:lineRule="auto"/>
        <w:ind w:left="709" w:hanging="426"/>
        <w:jc w:val="both"/>
      </w:pPr>
      <w:r>
        <w:rPr>
          <w:rFonts w:ascii="Arial" w:eastAsia="Arial" w:hAnsi="Arial" w:cs="Arial"/>
        </w:rPr>
        <w:t>The introductory/welcome tutorial meeting will occur at the beginning of the academic year. Subsequent tutorials will follow and respond to key/stages in the academic year.</w:t>
      </w:r>
    </w:p>
    <w:p w14:paraId="5650FDBD" w14:textId="77777777" w:rsidR="005414D2" w:rsidRDefault="00AC5494">
      <w:pPr>
        <w:widowControl w:val="0"/>
        <w:numPr>
          <w:ilvl w:val="0"/>
          <w:numId w:val="12"/>
        </w:numPr>
        <w:shd w:val="clear" w:color="auto" w:fill="FFFFFF"/>
        <w:spacing w:after="0" w:line="240" w:lineRule="auto"/>
        <w:ind w:left="709" w:hanging="426"/>
        <w:jc w:val="both"/>
      </w:pPr>
      <w:r>
        <w:rPr>
          <w:rFonts w:ascii="Arial" w:eastAsia="Arial" w:hAnsi="Arial" w:cs="Arial"/>
        </w:rPr>
        <w:t>Students will keep the same personal tutor throughout each year: level 4, 5, and 6.</w:t>
      </w:r>
    </w:p>
    <w:p w14:paraId="7C2320BC" w14:textId="77777777" w:rsidR="005414D2" w:rsidRDefault="00AC5494">
      <w:pPr>
        <w:widowControl w:val="0"/>
        <w:numPr>
          <w:ilvl w:val="0"/>
          <w:numId w:val="12"/>
        </w:numPr>
        <w:shd w:val="clear" w:color="auto" w:fill="FFFFFF"/>
        <w:spacing w:after="0" w:line="240" w:lineRule="auto"/>
        <w:ind w:left="709" w:hanging="426"/>
        <w:jc w:val="both"/>
      </w:pPr>
      <w:r>
        <w:rPr>
          <w:rFonts w:ascii="Arial" w:eastAsia="Arial" w:hAnsi="Arial" w:cs="Arial"/>
        </w:rPr>
        <w:t>One-on-one meetings will vary in length depending on the profile and needs of individual students.</w:t>
      </w:r>
    </w:p>
    <w:p w14:paraId="6AABCDC5" w14:textId="48598A6A" w:rsidR="005414D2" w:rsidRDefault="00AC5494">
      <w:pPr>
        <w:widowControl w:val="0"/>
        <w:numPr>
          <w:ilvl w:val="0"/>
          <w:numId w:val="12"/>
        </w:numPr>
        <w:shd w:val="clear" w:color="auto" w:fill="FFFFFF"/>
        <w:spacing w:after="0" w:line="240" w:lineRule="auto"/>
        <w:ind w:left="709" w:hanging="426"/>
        <w:jc w:val="both"/>
        <w:rPr>
          <w:rFonts w:ascii="Arial" w:eastAsia="Arial" w:hAnsi="Arial" w:cs="Arial"/>
        </w:rPr>
      </w:pPr>
      <w:r>
        <w:rPr>
          <w:rFonts w:ascii="Arial" w:eastAsia="Arial" w:hAnsi="Arial" w:cs="Arial"/>
        </w:rPr>
        <w:t xml:space="preserve">Personal tutoring will be embedded in modules, personal tutors will support with the development of Personal Development Plans produced for modules </w:t>
      </w:r>
      <w:r w:rsidR="00F72675">
        <w:rPr>
          <w:rFonts w:ascii="Arial" w:eastAsia="Arial" w:hAnsi="Arial" w:cs="Arial"/>
        </w:rPr>
        <w:t>PD4103</w:t>
      </w:r>
      <w:r>
        <w:rPr>
          <w:rFonts w:ascii="Arial" w:eastAsia="Arial" w:hAnsi="Arial" w:cs="Arial"/>
        </w:rPr>
        <w:t xml:space="preserve">, </w:t>
      </w:r>
      <w:r w:rsidR="00F72675">
        <w:rPr>
          <w:rFonts w:ascii="Arial" w:eastAsia="Arial" w:hAnsi="Arial" w:cs="Arial"/>
        </w:rPr>
        <w:t>PD5103</w:t>
      </w:r>
      <w:r>
        <w:rPr>
          <w:rFonts w:ascii="Arial" w:eastAsia="Arial" w:hAnsi="Arial" w:cs="Arial"/>
        </w:rPr>
        <w:t xml:space="preserve"> and </w:t>
      </w:r>
      <w:r w:rsidR="00F72675">
        <w:rPr>
          <w:rFonts w:ascii="Arial" w:eastAsia="Arial" w:hAnsi="Arial" w:cs="Arial"/>
        </w:rPr>
        <w:t>PD6102</w:t>
      </w:r>
      <w:r>
        <w:rPr>
          <w:rFonts w:ascii="Arial" w:eastAsia="Arial" w:hAnsi="Arial" w:cs="Arial"/>
        </w:rPr>
        <w:t>.</w:t>
      </w:r>
    </w:p>
    <w:p w14:paraId="5C01F9F9" w14:textId="77777777" w:rsidR="005414D2" w:rsidRDefault="005414D2">
      <w:pPr>
        <w:widowControl w:val="0"/>
        <w:shd w:val="clear" w:color="auto" w:fill="FFFFFF"/>
        <w:spacing w:after="0" w:line="240" w:lineRule="auto"/>
        <w:ind w:left="426"/>
        <w:jc w:val="both"/>
        <w:rPr>
          <w:rFonts w:ascii="Arial" w:eastAsia="Arial" w:hAnsi="Arial" w:cs="Arial"/>
        </w:rPr>
      </w:pPr>
    </w:p>
    <w:p w14:paraId="52DFA584" w14:textId="77777777" w:rsidR="005414D2" w:rsidRDefault="00AC5494">
      <w:pPr>
        <w:widowControl w:val="0"/>
        <w:shd w:val="clear" w:color="auto" w:fill="FFFFFF"/>
        <w:spacing w:after="0" w:line="240" w:lineRule="auto"/>
        <w:jc w:val="both"/>
        <w:rPr>
          <w:rFonts w:ascii="Arial" w:eastAsia="Arial" w:hAnsi="Arial" w:cs="Arial"/>
        </w:rPr>
      </w:pPr>
      <w:r>
        <w:rPr>
          <w:rFonts w:ascii="Arial" w:eastAsia="Arial" w:hAnsi="Arial" w:cs="Arial"/>
        </w:rPr>
        <w:t>BAJ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hourly-paid lecturing staff with project-related skills, knowledge, and expertise. Under the personal tutor scheme permanent staff will assume this role and their responsibilities will include:</w:t>
      </w:r>
    </w:p>
    <w:p w14:paraId="68DD8D8C" w14:textId="77777777" w:rsidR="005414D2" w:rsidRDefault="005414D2">
      <w:pPr>
        <w:widowControl w:val="0"/>
        <w:shd w:val="clear" w:color="auto" w:fill="FFFFFF"/>
        <w:spacing w:after="0" w:line="240" w:lineRule="auto"/>
        <w:rPr>
          <w:rFonts w:ascii="Arial" w:eastAsia="Arial" w:hAnsi="Arial" w:cs="Arial"/>
        </w:rPr>
      </w:pPr>
    </w:p>
    <w:p w14:paraId="168C1079" w14:textId="77777777" w:rsidR="005414D2" w:rsidRDefault="00AC5494">
      <w:pPr>
        <w:widowControl w:val="0"/>
        <w:shd w:val="clear" w:color="auto" w:fill="FFFFFF"/>
        <w:spacing w:after="0" w:line="240" w:lineRule="auto"/>
        <w:rPr>
          <w:rFonts w:ascii="Arial" w:eastAsia="Arial" w:hAnsi="Arial" w:cs="Arial"/>
        </w:rPr>
      </w:pPr>
      <w:r>
        <w:rPr>
          <w:rFonts w:ascii="Arial" w:eastAsia="Arial" w:hAnsi="Arial" w:cs="Arial"/>
        </w:rPr>
        <w:t>Level 4:</w:t>
      </w:r>
    </w:p>
    <w:p w14:paraId="1660B8EB" w14:textId="77777777" w:rsidR="005414D2" w:rsidRDefault="00AC5494">
      <w:pPr>
        <w:widowControl w:val="0"/>
        <w:numPr>
          <w:ilvl w:val="0"/>
          <w:numId w:val="7"/>
        </w:numPr>
        <w:shd w:val="clear" w:color="auto" w:fill="FFFFFF"/>
        <w:spacing w:after="0" w:line="240" w:lineRule="auto"/>
      </w:pPr>
      <w:r>
        <w:rPr>
          <w:rFonts w:ascii="Arial" w:eastAsia="Arial" w:hAnsi="Arial" w:cs="Arial"/>
        </w:rPr>
        <w:t>Teaching block 1: minimum of three one-on-one meetings</w:t>
      </w:r>
    </w:p>
    <w:p w14:paraId="17A2C360" w14:textId="77777777" w:rsidR="005414D2" w:rsidRDefault="00AC5494">
      <w:pPr>
        <w:widowControl w:val="0"/>
        <w:numPr>
          <w:ilvl w:val="0"/>
          <w:numId w:val="7"/>
        </w:numPr>
        <w:shd w:val="clear" w:color="auto" w:fill="FFFFFF"/>
        <w:spacing w:after="0" w:line="240" w:lineRule="auto"/>
      </w:pPr>
      <w:r>
        <w:rPr>
          <w:rFonts w:ascii="Arial" w:eastAsia="Arial" w:hAnsi="Arial" w:cs="Arial"/>
        </w:rPr>
        <w:t>Teaching block 2: minimum of two face-to-face meetings (may be group or one-on-one)</w:t>
      </w:r>
    </w:p>
    <w:p w14:paraId="5A2DEF99" w14:textId="77777777" w:rsidR="005414D2" w:rsidRDefault="00AC5494">
      <w:pPr>
        <w:widowControl w:val="0"/>
        <w:numPr>
          <w:ilvl w:val="0"/>
          <w:numId w:val="7"/>
        </w:numPr>
        <w:shd w:val="clear" w:color="auto" w:fill="FFFFFF"/>
        <w:spacing w:after="0" w:line="240" w:lineRule="auto"/>
      </w:pPr>
      <w:r>
        <w:rPr>
          <w:rFonts w:ascii="Arial" w:eastAsia="Arial" w:hAnsi="Arial" w:cs="Arial"/>
        </w:rPr>
        <w:t>Wrap-up email at the end of the academic year.</w:t>
      </w:r>
    </w:p>
    <w:p w14:paraId="2F4DA37D" w14:textId="77777777" w:rsidR="005414D2" w:rsidRDefault="005414D2">
      <w:pPr>
        <w:widowControl w:val="0"/>
        <w:shd w:val="clear" w:color="auto" w:fill="FFFFFF"/>
        <w:spacing w:after="0" w:line="240" w:lineRule="auto"/>
        <w:rPr>
          <w:rFonts w:ascii="Arial" w:eastAsia="Arial" w:hAnsi="Arial" w:cs="Arial"/>
        </w:rPr>
      </w:pPr>
    </w:p>
    <w:p w14:paraId="5085C342" w14:textId="77777777" w:rsidR="005414D2" w:rsidRDefault="00AC5494">
      <w:pPr>
        <w:widowControl w:val="0"/>
        <w:shd w:val="clear" w:color="auto" w:fill="FFFFFF"/>
        <w:spacing w:after="0" w:line="240" w:lineRule="auto"/>
        <w:rPr>
          <w:rFonts w:ascii="Arial" w:eastAsia="Arial" w:hAnsi="Arial" w:cs="Arial"/>
        </w:rPr>
      </w:pPr>
      <w:r>
        <w:rPr>
          <w:rFonts w:ascii="Arial" w:eastAsia="Arial" w:hAnsi="Arial" w:cs="Arial"/>
        </w:rPr>
        <w:t>Level 5:</w:t>
      </w:r>
    </w:p>
    <w:p w14:paraId="36A09471" w14:textId="77777777" w:rsidR="005414D2" w:rsidRDefault="00AC5494">
      <w:pPr>
        <w:widowControl w:val="0"/>
        <w:numPr>
          <w:ilvl w:val="0"/>
          <w:numId w:val="7"/>
        </w:numPr>
        <w:shd w:val="clear" w:color="auto" w:fill="FFFFFF"/>
        <w:spacing w:after="0" w:line="240" w:lineRule="auto"/>
      </w:pPr>
      <w:r>
        <w:rPr>
          <w:rFonts w:ascii="Arial" w:eastAsia="Arial" w:hAnsi="Arial" w:cs="Arial"/>
        </w:rPr>
        <w:t xml:space="preserve">Welcome back and year planning meeting, one-on-one </w:t>
      </w:r>
    </w:p>
    <w:p w14:paraId="496B883E" w14:textId="77777777" w:rsidR="005414D2" w:rsidRDefault="00AC5494">
      <w:pPr>
        <w:widowControl w:val="0"/>
        <w:numPr>
          <w:ilvl w:val="0"/>
          <w:numId w:val="7"/>
        </w:numPr>
        <w:shd w:val="clear" w:color="auto" w:fill="FFFFFF"/>
        <w:spacing w:after="0" w:line="240" w:lineRule="auto"/>
      </w:pPr>
      <w:r>
        <w:rPr>
          <w:rFonts w:ascii="Arial" w:eastAsia="Arial" w:hAnsi="Arial" w:cs="Arial"/>
        </w:rPr>
        <w:t xml:space="preserve">End of teaching block 1: email contact or one-on-one </w:t>
      </w:r>
    </w:p>
    <w:p w14:paraId="3D56A085" w14:textId="77777777" w:rsidR="005414D2" w:rsidRDefault="00AC5494">
      <w:pPr>
        <w:widowControl w:val="0"/>
        <w:numPr>
          <w:ilvl w:val="0"/>
          <w:numId w:val="7"/>
        </w:numPr>
        <w:shd w:val="clear" w:color="auto" w:fill="FFFFFF"/>
        <w:spacing w:after="0" w:line="240" w:lineRule="auto"/>
      </w:pPr>
      <w:r>
        <w:rPr>
          <w:rFonts w:ascii="Arial" w:eastAsia="Arial" w:hAnsi="Arial" w:cs="Arial"/>
        </w:rPr>
        <w:t>Wrap-up email at the end of the academic year.</w:t>
      </w:r>
    </w:p>
    <w:p w14:paraId="3F58DAAB" w14:textId="77777777" w:rsidR="005414D2" w:rsidRDefault="005414D2">
      <w:pPr>
        <w:widowControl w:val="0"/>
        <w:shd w:val="clear" w:color="auto" w:fill="FFFFFF"/>
        <w:spacing w:after="0" w:line="240" w:lineRule="auto"/>
        <w:rPr>
          <w:rFonts w:ascii="Arial" w:eastAsia="Arial" w:hAnsi="Arial" w:cs="Arial"/>
        </w:rPr>
      </w:pPr>
    </w:p>
    <w:p w14:paraId="4EC9AF7B" w14:textId="77777777" w:rsidR="005414D2" w:rsidRDefault="00AC5494">
      <w:pPr>
        <w:widowControl w:val="0"/>
        <w:shd w:val="clear" w:color="auto" w:fill="FFFFFF"/>
        <w:spacing w:after="0" w:line="240" w:lineRule="auto"/>
        <w:rPr>
          <w:rFonts w:ascii="Arial" w:eastAsia="Arial" w:hAnsi="Arial" w:cs="Arial"/>
        </w:rPr>
      </w:pPr>
      <w:r>
        <w:rPr>
          <w:rFonts w:ascii="Arial" w:eastAsia="Arial" w:hAnsi="Arial" w:cs="Arial"/>
        </w:rPr>
        <w:t>Level 6:</w:t>
      </w:r>
    </w:p>
    <w:p w14:paraId="2A5DE7F6" w14:textId="77777777" w:rsidR="005414D2" w:rsidRDefault="00AC5494">
      <w:pPr>
        <w:widowControl w:val="0"/>
        <w:numPr>
          <w:ilvl w:val="0"/>
          <w:numId w:val="7"/>
        </w:numPr>
        <w:shd w:val="clear" w:color="auto" w:fill="FFFFFF"/>
        <w:spacing w:after="0" w:line="240" w:lineRule="auto"/>
      </w:pPr>
      <w:r>
        <w:rPr>
          <w:rFonts w:ascii="Arial" w:eastAsia="Arial" w:hAnsi="Arial" w:cs="Arial"/>
        </w:rPr>
        <w:t xml:space="preserve">Welcome back and year planning meeting, one-on-one </w:t>
      </w:r>
    </w:p>
    <w:p w14:paraId="6F989FE1" w14:textId="77777777" w:rsidR="005414D2" w:rsidRDefault="00AC5494">
      <w:pPr>
        <w:widowControl w:val="0"/>
        <w:numPr>
          <w:ilvl w:val="0"/>
          <w:numId w:val="7"/>
        </w:numPr>
        <w:shd w:val="clear" w:color="auto" w:fill="FFFFFF"/>
        <w:spacing w:after="0" w:line="240" w:lineRule="auto"/>
      </w:pPr>
      <w:r>
        <w:rPr>
          <w:rFonts w:ascii="Arial" w:eastAsia="Arial" w:hAnsi="Arial" w:cs="Arial"/>
        </w:rPr>
        <w:t xml:space="preserve">End of teaching block 1: email contact or one-on-one </w:t>
      </w:r>
    </w:p>
    <w:p w14:paraId="4D3A80EF" w14:textId="77777777" w:rsidR="005414D2" w:rsidRDefault="00AC5494">
      <w:pPr>
        <w:widowControl w:val="0"/>
        <w:numPr>
          <w:ilvl w:val="0"/>
          <w:numId w:val="7"/>
        </w:numPr>
        <w:shd w:val="clear" w:color="auto" w:fill="FFFFFF"/>
        <w:spacing w:after="0" w:line="240" w:lineRule="auto"/>
      </w:pPr>
      <w:r>
        <w:rPr>
          <w:rFonts w:ascii="Arial" w:eastAsia="Arial" w:hAnsi="Arial" w:cs="Arial"/>
        </w:rPr>
        <w:t>Wrap-up email at the end of the academic year.</w:t>
      </w:r>
    </w:p>
    <w:p w14:paraId="587136F3" w14:textId="77777777" w:rsidR="005414D2" w:rsidRDefault="005414D2">
      <w:pPr>
        <w:widowControl w:val="0"/>
        <w:shd w:val="clear" w:color="auto" w:fill="FFFFFF"/>
        <w:spacing w:after="0" w:line="240" w:lineRule="auto"/>
        <w:rPr>
          <w:rFonts w:ascii="Arial" w:eastAsia="Arial" w:hAnsi="Arial" w:cs="Arial"/>
        </w:rPr>
      </w:pPr>
    </w:p>
    <w:p w14:paraId="0A55F839" w14:textId="77777777" w:rsidR="005414D2" w:rsidRDefault="005414D2">
      <w:pPr>
        <w:widowControl w:val="0"/>
        <w:shd w:val="clear" w:color="auto" w:fill="FFFFFF"/>
        <w:spacing w:after="0" w:line="240" w:lineRule="auto"/>
        <w:rPr>
          <w:rFonts w:ascii="Arial" w:eastAsia="Arial" w:hAnsi="Arial" w:cs="Arial"/>
        </w:rPr>
      </w:pPr>
    </w:p>
    <w:p w14:paraId="1F20646C" w14:textId="77777777" w:rsidR="005414D2" w:rsidRDefault="00AC5494">
      <w:pPr>
        <w:widowControl w:val="0"/>
        <w:shd w:val="clear" w:color="auto" w:fill="FFFFFF"/>
        <w:spacing w:after="0" w:line="240" w:lineRule="auto"/>
        <w:rPr>
          <w:rFonts w:ascii="Arial" w:eastAsia="Arial" w:hAnsi="Arial" w:cs="Arial"/>
        </w:rPr>
      </w:pPr>
      <w:r>
        <w:rPr>
          <w:rFonts w:ascii="Arial" w:eastAsia="Arial" w:hAnsi="Arial" w:cs="Arial"/>
        </w:rPr>
        <w:t>Students are supported by:</w:t>
      </w:r>
    </w:p>
    <w:p w14:paraId="38B9422D" w14:textId="77777777" w:rsidR="005414D2" w:rsidRDefault="005414D2">
      <w:pPr>
        <w:widowControl w:val="0"/>
        <w:shd w:val="clear" w:color="auto" w:fill="FFFFFF"/>
        <w:spacing w:after="0" w:line="240" w:lineRule="auto"/>
        <w:rPr>
          <w:rFonts w:ascii="Arial" w:eastAsia="Arial" w:hAnsi="Arial" w:cs="Arial"/>
        </w:rPr>
      </w:pPr>
    </w:p>
    <w:p w14:paraId="362C8201" w14:textId="77777777" w:rsidR="005414D2" w:rsidRDefault="00AC5494">
      <w:pPr>
        <w:widowControl w:val="0"/>
        <w:shd w:val="clear" w:color="auto" w:fill="FFFFFF"/>
        <w:spacing w:after="0" w:line="240" w:lineRule="auto"/>
        <w:rPr>
          <w:rFonts w:ascii="Arial" w:eastAsia="Arial" w:hAnsi="Arial" w:cs="Arial"/>
        </w:rPr>
      </w:pPr>
      <w:r>
        <w:rPr>
          <w:rFonts w:ascii="Arial" w:eastAsia="Arial" w:hAnsi="Arial" w:cs="Arial"/>
          <w:u w:val="single"/>
        </w:rPr>
        <w:t>Studio Structure</w:t>
      </w:r>
      <w:r>
        <w:rPr>
          <w:rFonts w:ascii="Arial" w:eastAsia="Arial" w:hAnsi="Arial" w:cs="Arial"/>
          <w:u w:val="single"/>
        </w:rPr>
        <w:br/>
      </w:r>
    </w:p>
    <w:p w14:paraId="6484290B" w14:textId="77777777" w:rsidR="005414D2" w:rsidRDefault="00AC5494">
      <w:pPr>
        <w:widowControl w:val="0"/>
        <w:shd w:val="clear" w:color="auto" w:fill="FFFFFF"/>
        <w:spacing w:after="0" w:line="240" w:lineRule="auto"/>
        <w:jc w:val="both"/>
        <w:rPr>
          <w:rFonts w:ascii="Arial" w:eastAsia="Arial" w:hAnsi="Arial" w:cs="Arial"/>
        </w:rPr>
      </w:pPr>
      <w:r>
        <w:rPr>
          <w:rFonts w:ascii="Arial" w:eastAsia="Arial" w:hAnsi="Arial" w:cs="Arial"/>
        </w:rPr>
        <w:t>All courses within BAJ place the studio at the heart of the learning support experience. The studio is both a physical environment and a design education ethos. It affirms course and student identity with each course owning its own dedicated studio space(s) and each course level its own space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3D276C2E" w14:textId="77777777" w:rsidR="005414D2" w:rsidRDefault="005414D2">
      <w:pPr>
        <w:widowControl w:val="0"/>
        <w:shd w:val="clear" w:color="auto" w:fill="FFFFFF"/>
        <w:spacing w:after="0" w:line="240" w:lineRule="auto"/>
        <w:jc w:val="both"/>
        <w:rPr>
          <w:rFonts w:ascii="Arial" w:eastAsia="Arial" w:hAnsi="Arial" w:cs="Arial"/>
        </w:rPr>
      </w:pPr>
    </w:p>
    <w:p w14:paraId="2C6DEABE" w14:textId="77777777" w:rsidR="005414D2" w:rsidRDefault="00AC5494">
      <w:pPr>
        <w:widowControl w:val="0"/>
        <w:shd w:val="clear" w:color="auto" w:fill="FFFFFF"/>
        <w:spacing w:after="0" w:line="240" w:lineRule="auto"/>
        <w:rPr>
          <w:rFonts w:ascii="Arial" w:eastAsia="Arial" w:hAnsi="Arial" w:cs="Arial"/>
        </w:rPr>
      </w:pPr>
      <w:r>
        <w:rPr>
          <w:rFonts w:ascii="Arial" w:eastAsia="Arial" w:hAnsi="Arial" w:cs="Arial"/>
          <w:u w:val="single"/>
        </w:rPr>
        <w:t>Workshop Structure</w:t>
      </w:r>
      <w:r>
        <w:rPr>
          <w:rFonts w:ascii="Arial" w:eastAsia="Arial" w:hAnsi="Arial" w:cs="Arial"/>
          <w:u w:val="single"/>
        </w:rPr>
        <w:br/>
      </w:r>
    </w:p>
    <w:p w14:paraId="0FD3402F" w14:textId="77777777" w:rsidR="005414D2" w:rsidRDefault="00AC5494">
      <w:pPr>
        <w:widowControl w:val="0"/>
        <w:shd w:val="clear" w:color="auto" w:fill="FFFFFF"/>
        <w:spacing w:after="0" w:line="240" w:lineRule="auto"/>
        <w:jc w:val="both"/>
        <w:rPr>
          <w:rFonts w:ascii="Arial" w:eastAsia="Arial" w:hAnsi="Arial" w:cs="Arial"/>
        </w:rPr>
      </w:pPr>
      <w:r>
        <w:rPr>
          <w:rFonts w:ascii="Arial" w:eastAsia="Arial" w:hAnsi="Arial" w:cs="Arial"/>
        </w:rPr>
        <w:t xml:space="preserve">The diverse range of workshop spaces provides an integral resource to support studio learning. They are an extension of the studio space but equipped with particular, specialist facilities. The workshops are a primary means of facilitating connections with external partners. </w:t>
      </w:r>
    </w:p>
    <w:p w14:paraId="365217A7" w14:textId="77777777" w:rsidR="005414D2" w:rsidRDefault="005414D2">
      <w:pPr>
        <w:widowControl w:val="0"/>
        <w:shd w:val="clear" w:color="auto" w:fill="FFFFFF"/>
        <w:spacing w:after="0" w:line="240" w:lineRule="auto"/>
        <w:jc w:val="both"/>
        <w:rPr>
          <w:rFonts w:ascii="Arial" w:eastAsia="Arial" w:hAnsi="Arial" w:cs="Arial"/>
        </w:rPr>
      </w:pPr>
    </w:p>
    <w:p w14:paraId="06622D93" w14:textId="77777777" w:rsidR="005414D2" w:rsidRDefault="00AC5494">
      <w:pPr>
        <w:widowControl w:val="0"/>
        <w:shd w:val="clear" w:color="auto" w:fill="FFFFFF"/>
        <w:spacing w:after="0" w:line="240" w:lineRule="auto"/>
        <w:rPr>
          <w:rFonts w:ascii="Arial" w:eastAsia="Arial" w:hAnsi="Arial" w:cs="Arial"/>
          <w:u w:val="single"/>
        </w:rPr>
      </w:pPr>
      <w:r>
        <w:rPr>
          <w:rFonts w:ascii="Arial" w:eastAsia="Arial" w:hAnsi="Arial" w:cs="Arial"/>
          <w:u w:val="single"/>
        </w:rPr>
        <w:t>All students are supported by:</w:t>
      </w:r>
      <w:r>
        <w:rPr>
          <w:rFonts w:ascii="Arial" w:eastAsia="Arial" w:hAnsi="Arial" w:cs="Arial"/>
          <w:u w:val="single"/>
        </w:rPr>
        <w:br/>
      </w:r>
    </w:p>
    <w:p w14:paraId="7F7B13F3" w14:textId="77777777" w:rsidR="005414D2" w:rsidRDefault="00AC5494">
      <w:pPr>
        <w:widowControl w:val="0"/>
        <w:numPr>
          <w:ilvl w:val="0"/>
          <w:numId w:val="12"/>
        </w:num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rPr>
        <w:t>A course leader to help students understand the programme structure</w:t>
      </w:r>
    </w:p>
    <w:p w14:paraId="2FB95048" w14:textId="77777777" w:rsidR="005414D2" w:rsidRDefault="00AC5494">
      <w:pPr>
        <w:widowControl w:val="0"/>
        <w:numPr>
          <w:ilvl w:val="0"/>
          <w:numId w:val="12"/>
        </w:num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rPr>
        <w:t>Module leaders for each module</w:t>
      </w:r>
    </w:p>
    <w:p w14:paraId="7349AF7F" w14:textId="77777777" w:rsidR="005414D2" w:rsidRDefault="00AC5494">
      <w:pPr>
        <w:widowControl w:val="0"/>
        <w:numPr>
          <w:ilvl w:val="0"/>
          <w:numId w:val="12"/>
        </w:num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rPr>
        <w:t>Personal tutors to provide academic and personal support</w:t>
      </w:r>
    </w:p>
    <w:p w14:paraId="6CDE9711" w14:textId="77777777" w:rsidR="005414D2" w:rsidRDefault="00AC5494">
      <w:pPr>
        <w:widowControl w:val="0"/>
        <w:numPr>
          <w:ilvl w:val="0"/>
          <w:numId w:val="12"/>
        </w:num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rPr>
        <w:t>Technical support to advise students on IT and the use of educational software</w:t>
      </w:r>
    </w:p>
    <w:p w14:paraId="325651CD" w14:textId="77777777" w:rsidR="005414D2" w:rsidRDefault="00AC5494">
      <w:pPr>
        <w:widowControl w:val="0"/>
        <w:numPr>
          <w:ilvl w:val="0"/>
          <w:numId w:val="12"/>
        </w:num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rPr>
        <w:t>A designated course administrator</w:t>
      </w:r>
    </w:p>
    <w:p w14:paraId="348CEB3B" w14:textId="77777777" w:rsidR="005414D2" w:rsidRDefault="00AC5494">
      <w:pPr>
        <w:widowControl w:val="0"/>
        <w:numPr>
          <w:ilvl w:val="0"/>
          <w:numId w:val="12"/>
        </w:num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rPr>
        <w:t>An induction week at the beginning of each new academic session</w:t>
      </w:r>
    </w:p>
    <w:p w14:paraId="1D291465" w14:textId="77777777" w:rsidR="005414D2" w:rsidRDefault="00AC5494">
      <w:pPr>
        <w:widowControl w:val="0"/>
        <w:numPr>
          <w:ilvl w:val="0"/>
          <w:numId w:val="12"/>
        </w:num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rPr>
        <w:t>A BAJ Academic Skills Advisor who provides support for students on a bookable daily basis</w:t>
      </w:r>
    </w:p>
    <w:p w14:paraId="4C0037FD" w14:textId="77777777" w:rsidR="005414D2" w:rsidRDefault="00AC5494">
      <w:pPr>
        <w:widowControl w:val="0"/>
        <w:numPr>
          <w:ilvl w:val="0"/>
          <w:numId w:val="12"/>
        </w:num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rPr>
        <w:t>A BAJ Student Achievement Officer who provides students with pastoral advice</w:t>
      </w:r>
    </w:p>
    <w:p w14:paraId="3F70C1D2" w14:textId="77777777" w:rsidR="005414D2" w:rsidRDefault="00AC5494">
      <w:pPr>
        <w:widowControl w:val="0"/>
        <w:numPr>
          <w:ilvl w:val="0"/>
          <w:numId w:val="12"/>
        </w:num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rPr>
        <w:t>NUS (National Union of Students)</w:t>
      </w:r>
    </w:p>
    <w:p w14:paraId="63C8781E" w14:textId="77777777" w:rsidR="005414D2" w:rsidRDefault="00AC5494">
      <w:pPr>
        <w:widowControl w:val="0"/>
        <w:numPr>
          <w:ilvl w:val="0"/>
          <w:numId w:val="12"/>
        </w:num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rPr>
        <w:t>Staff/student consultative committee (SSCC)</w:t>
      </w:r>
    </w:p>
    <w:p w14:paraId="1CB50725" w14:textId="77777777" w:rsidR="005414D2" w:rsidRDefault="00AC5494">
      <w:pPr>
        <w:widowControl w:val="0"/>
        <w:numPr>
          <w:ilvl w:val="0"/>
          <w:numId w:val="12"/>
        </w:num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rPr>
        <w:t>Board of Study (BOS)</w:t>
      </w:r>
    </w:p>
    <w:p w14:paraId="67DFCDA9" w14:textId="77777777" w:rsidR="005414D2" w:rsidRDefault="00AC5494">
      <w:pPr>
        <w:widowControl w:val="0"/>
        <w:numPr>
          <w:ilvl w:val="0"/>
          <w:numId w:val="12"/>
        </w:num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rPr>
        <w:t>Support for students with a disability</w:t>
      </w:r>
    </w:p>
    <w:p w14:paraId="0FE1C794" w14:textId="77777777" w:rsidR="005414D2" w:rsidRDefault="00AC5494">
      <w:pPr>
        <w:widowControl w:val="0"/>
        <w:numPr>
          <w:ilvl w:val="0"/>
          <w:numId w:val="12"/>
        </w:num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rPr>
        <w:t>Information services, including library resources</w:t>
      </w:r>
    </w:p>
    <w:p w14:paraId="63B243EB" w14:textId="77777777" w:rsidR="005414D2" w:rsidRDefault="00AC5494">
      <w:pPr>
        <w:widowControl w:val="0"/>
        <w:numPr>
          <w:ilvl w:val="0"/>
          <w:numId w:val="12"/>
        </w:num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rPr>
        <w:t>Information on scholarships and bursaries</w:t>
      </w:r>
    </w:p>
    <w:p w14:paraId="48E46F54" w14:textId="77777777" w:rsidR="005414D2" w:rsidRDefault="005414D2">
      <w:pPr>
        <w:widowControl w:val="0"/>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7E8FC500" w14:textId="77777777" w:rsidR="005414D2" w:rsidRDefault="00AC5494">
      <w:pPr>
        <w:widowControl w:val="0"/>
        <w:pBdr>
          <w:top w:val="nil"/>
          <w:left w:val="nil"/>
          <w:bottom w:val="nil"/>
          <w:right w:val="nil"/>
          <w:between w:val="nil"/>
        </w:pBdr>
        <w:shd w:val="clear" w:color="auto" w:fill="FFFFFF"/>
        <w:spacing w:after="0" w:line="240" w:lineRule="auto"/>
        <w:jc w:val="both"/>
        <w:rPr>
          <w:rFonts w:ascii="Arial" w:eastAsia="Arial" w:hAnsi="Arial" w:cs="Arial"/>
          <w:color w:val="000000"/>
          <w:u w:val="single"/>
        </w:rPr>
      </w:pPr>
      <w:r>
        <w:rPr>
          <w:rFonts w:ascii="Arial" w:eastAsia="Arial" w:hAnsi="Arial" w:cs="Arial"/>
          <w:color w:val="000000"/>
          <w:u w:val="single"/>
        </w:rPr>
        <w:t>International student support:</w:t>
      </w:r>
    </w:p>
    <w:p w14:paraId="6C8588E2" w14:textId="77777777" w:rsidR="005414D2" w:rsidRDefault="005414D2">
      <w:pPr>
        <w:widowControl w:val="0"/>
        <w:pBdr>
          <w:top w:val="nil"/>
          <w:left w:val="nil"/>
          <w:bottom w:val="nil"/>
          <w:right w:val="nil"/>
          <w:between w:val="nil"/>
        </w:pBdr>
        <w:shd w:val="clear" w:color="auto" w:fill="FFFFFF"/>
        <w:spacing w:after="0" w:line="240" w:lineRule="auto"/>
        <w:jc w:val="both"/>
        <w:rPr>
          <w:rFonts w:ascii="Arial" w:eastAsia="Arial" w:hAnsi="Arial" w:cs="Arial"/>
          <w:color w:val="000000"/>
          <w:u w:val="single"/>
        </w:rPr>
      </w:pPr>
    </w:p>
    <w:p w14:paraId="59E137EB" w14:textId="77777777" w:rsidR="005414D2" w:rsidRDefault="00AC5494">
      <w:pPr>
        <w:widowControl w:val="0"/>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At BAJ we value diversity and want to support international students to flourish away from home. In addition to the above support available to all students and the diverse team of tutors available to provide international students with one-on-one support, we have a package of additional support activities and resources available, tailored to international students: </w:t>
      </w:r>
    </w:p>
    <w:p w14:paraId="302B08EA" w14:textId="77777777" w:rsidR="005414D2" w:rsidRDefault="005414D2">
      <w:pPr>
        <w:widowControl w:val="0"/>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7E01CAFA" w14:textId="77777777" w:rsidR="005414D2" w:rsidRDefault="00AC5494">
      <w:pPr>
        <w:widowControl w:val="0"/>
        <w:numPr>
          <w:ilvl w:val="0"/>
          <w:numId w:val="14"/>
        </w:numPr>
        <w:pBdr>
          <w:top w:val="nil"/>
          <w:left w:val="nil"/>
          <w:bottom w:val="nil"/>
          <w:right w:val="nil"/>
          <w:between w:val="nil"/>
        </w:pBdr>
        <w:shd w:val="clear" w:color="auto" w:fill="FFFFFF"/>
        <w:spacing w:after="0" w:line="240" w:lineRule="auto"/>
        <w:ind w:left="709" w:hanging="283"/>
        <w:jc w:val="both"/>
        <w:rPr>
          <w:rFonts w:ascii="Arial" w:eastAsia="Arial" w:hAnsi="Arial" w:cs="Arial"/>
          <w:color w:val="000000"/>
        </w:rPr>
      </w:pPr>
      <w:r>
        <w:rPr>
          <w:rFonts w:ascii="Arial" w:eastAsia="Arial" w:hAnsi="Arial" w:cs="Arial"/>
          <w:b/>
          <w:color w:val="000000"/>
        </w:rPr>
        <w:t>International orientation day</w:t>
      </w:r>
      <w:r>
        <w:rPr>
          <w:rFonts w:ascii="Arial" w:eastAsia="Arial" w:hAnsi="Arial" w:cs="Arial"/>
          <w:color w:val="000000"/>
        </w:rPr>
        <w:t>: the international orientation day has been created to introduce you to studying and living in London whilst also giving you an opportunity to make friends with other international students.</w:t>
      </w:r>
    </w:p>
    <w:p w14:paraId="25D4CE16" w14:textId="77777777" w:rsidR="005414D2" w:rsidRDefault="00AC5494">
      <w:pPr>
        <w:widowControl w:val="0"/>
        <w:numPr>
          <w:ilvl w:val="0"/>
          <w:numId w:val="14"/>
        </w:numPr>
        <w:pBdr>
          <w:top w:val="nil"/>
          <w:left w:val="nil"/>
          <w:bottom w:val="nil"/>
          <w:right w:val="nil"/>
          <w:between w:val="nil"/>
        </w:pBdr>
        <w:shd w:val="clear" w:color="auto" w:fill="FFFFFF"/>
        <w:spacing w:after="0" w:line="240" w:lineRule="auto"/>
        <w:ind w:left="709" w:hanging="283"/>
        <w:jc w:val="both"/>
        <w:rPr>
          <w:rFonts w:ascii="Arial" w:eastAsia="Arial" w:hAnsi="Arial" w:cs="Arial"/>
          <w:color w:val="000000"/>
        </w:rPr>
      </w:pPr>
      <w:r>
        <w:rPr>
          <w:rFonts w:ascii="Arial" w:eastAsia="Arial" w:hAnsi="Arial" w:cs="Arial"/>
          <w:b/>
          <w:color w:val="000000"/>
        </w:rPr>
        <w:t>Language support:</w:t>
      </w:r>
      <w:r>
        <w:rPr>
          <w:rFonts w:ascii="Arial" w:eastAsia="Arial" w:hAnsi="Arial" w:cs="Arial"/>
          <w:color w:val="000000"/>
        </w:rPr>
        <w:t xml:space="preserve"> BAJ offers courses and tutorials for students who wish to improve their English language skills and/or need support whilst on the course. </w:t>
      </w:r>
    </w:p>
    <w:p w14:paraId="6FF2DFCE" w14:textId="77777777" w:rsidR="005414D2" w:rsidRDefault="00AC5494">
      <w:pPr>
        <w:widowControl w:val="0"/>
        <w:numPr>
          <w:ilvl w:val="0"/>
          <w:numId w:val="14"/>
        </w:numPr>
        <w:pBdr>
          <w:top w:val="nil"/>
          <w:left w:val="nil"/>
          <w:bottom w:val="nil"/>
          <w:right w:val="nil"/>
          <w:between w:val="nil"/>
        </w:pBdr>
        <w:shd w:val="clear" w:color="auto" w:fill="FFFFFF"/>
        <w:spacing w:after="0" w:line="240" w:lineRule="auto"/>
        <w:ind w:left="709" w:hanging="283"/>
        <w:jc w:val="both"/>
        <w:rPr>
          <w:rFonts w:ascii="Arial" w:eastAsia="Arial" w:hAnsi="Arial" w:cs="Arial"/>
          <w:color w:val="000000"/>
        </w:rPr>
      </w:pPr>
      <w:r>
        <w:rPr>
          <w:rFonts w:ascii="Arial" w:eastAsia="Arial" w:hAnsi="Arial" w:cs="Arial"/>
          <w:b/>
          <w:color w:val="000000"/>
        </w:rPr>
        <w:t xml:space="preserve">Access to international student house: </w:t>
      </w:r>
      <w:r>
        <w:rPr>
          <w:rFonts w:ascii="Arial" w:eastAsia="Arial" w:hAnsi="Arial" w:cs="Arial"/>
          <w:color w:val="000000"/>
        </w:rPr>
        <w:t>International student house (ISH) arranges social and cultural events for international students in London. As a BAJ student, you can join ISH for free and attend events such as free cinema screenings, discounted trips around the UK and Europe, musical events, and much more.</w:t>
      </w:r>
    </w:p>
    <w:p w14:paraId="5380DC6B" w14:textId="77777777" w:rsidR="005414D2" w:rsidRDefault="00AC5494">
      <w:pPr>
        <w:widowControl w:val="0"/>
        <w:numPr>
          <w:ilvl w:val="0"/>
          <w:numId w:val="14"/>
        </w:numPr>
        <w:pBdr>
          <w:top w:val="nil"/>
          <w:left w:val="nil"/>
          <w:bottom w:val="nil"/>
          <w:right w:val="nil"/>
          <w:between w:val="nil"/>
        </w:pBdr>
        <w:shd w:val="clear" w:color="auto" w:fill="FFFFFF"/>
        <w:spacing w:after="0" w:line="240" w:lineRule="auto"/>
        <w:ind w:left="709" w:hanging="283"/>
        <w:jc w:val="both"/>
        <w:rPr>
          <w:rFonts w:ascii="Arial" w:eastAsia="Arial" w:hAnsi="Arial" w:cs="Arial"/>
          <w:color w:val="000000"/>
        </w:rPr>
      </w:pPr>
      <w:r>
        <w:rPr>
          <w:rFonts w:ascii="Arial" w:eastAsia="Arial" w:hAnsi="Arial" w:cs="Arial"/>
          <w:b/>
          <w:color w:val="000000"/>
        </w:rPr>
        <w:t>Prepare for success web learning</w:t>
      </w:r>
      <w:r>
        <w:rPr>
          <w:rFonts w:ascii="Arial" w:eastAsia="Arial" w:hAnsi="Arial" w:cs="Arial"/>
          <w:color w:val="000000"/>
        </w:rPr>
        <w:t xml:space="preserve">: Prepare for success is a free web learning </w:t>
      </w:r>
      <w:r>
        <w:rPr>
          <w:rFonts w:ascii="Arial" w:eastAsia="Arial" w:hAnsi="Arial" w:cs="Arial"/>
          <w:color w:val="000000"/>
        </w:rPr>
        <w:lastRenderedPageBreak/>
        <w:t>resource for international students coming to study in the UK, accessible via the BAJ website. It was developed by the University of Southampton with funding from UKCISA. This online toolkit aims to introduce you to aspects of university study in the UK which might be new or different for you, help you prepare for any cultural changes that might lie ahead, answer some of the questions you probably have about studying in the UK, and provide you with an opportunity to use and improve your language skills while finding out about studying in the UK.</w:t>
      </w:r>
    </w:p>
    <w:p w14:paraId="1194D502" w14:textId="77777777" w:rsidR="005414D2" w:rsidRDefault="005414D2">
      <w:pPr>
        <w:widowControl w:val="0"/>
        <w:pBdr>
          <w:top w:val="nil"/>
          <w:left w:val="nil"/>
          <w:bottom w:val="nil"/>
          <w:right w:val="nil"/>
          <w:between w:val="nil"/>
        </w:pBdr>
        <w:shd w:val="clear" w:color="auto" w:fill="FFFFFF"/>
        <w:spacing w:after="0" w:line="240" w:lineRule="auto"/>
        <w:jc w:val="both"/>
        <w:rPr>
          <w:color w:val="000000"/>
        </w:rPr>
      </w:pPr>
    </w:p>
    <w:p w14:paraId="15BC62EE" w14:textId="77777777" w:rsidR="005414D2" w:rsidRDefault="005414D2">
      <w:pPr>
        <w:shd w:val="clear" w:color="auto" w:fill="FFFFFF"/>
        <w:spacing w:after="0" w:line="240" w:lineRule="auto"/>
        <w:jc w:val="both"/>
        <w:rPr>
          <w:rFonts w:ascii="Arial" w:eastAsia="Arial" w:hAnsi="Arial" w:cs="Arial"/>
        </w:rPr>
      </w:pPr>
    </w:p>
    <w:p w14:paraId="772BF696" w14:textId="77777777" w:rsidR="005414D2" w:rsidRDefault="00AC5494">
      <w:pPr>
        <w:numPr>
          <w:ilvl w:val="0"/>
          <w:numId w:val="13"/>
        </w:numPr>
        <w:shd w:val="clear" w:color="auto" w:fill="FFFFFF"/>
        <w:spacing w:after="0" w:line="240" w:lineRule="auto"/>
        <w:jc w:val="both"/>
        <w:rPr>
          <w:rFonts w:ascii="Arial" w:eastAsia="Arial" w:hAnsi="Arial" w:cs="Arial"/>
        </w:rPr>
      </w:pPr>
      <w:r>
        <w:rPr>
          <w:rFonts w:ascii="Arial" w:eastAsia="Arial" w:hAnsi="Arial" w:cs="Arial"/>
          <w:b/>
        </w:rPr>
        <w:t>Ensuring and enhancing the quality of the course</w:t>
      </w:r>
    </w:p>
    <w:p w14:paraId="6C9FC62F" w14:textId="77777777" w:rsidR="005414D2" w:rsidRDefault="005414D2">
      <w:pPr>
        <w:shd w:val="clear" w:color="auto" w:fill="FFFFFF"/>
        <w:spacing w:after="0" w:line="240" w:lineRule="auto"/>
        <w:rPr>
          <w:rFonts w:ascii="Arial" w:eastAsia="Arial" w:hAnsi="Arial" w:cs="Arial"/>
        </w:rPr>
      </w:pPr>
    </w:p>
    <w:p w14:paraId="4882F647" w14:textId="77777777" w:rsidR="005414D2" w:rsidRDefault="00AC5494">
      <w:pPr>
        <w:shd w:val="clear" w:color="auto" w:fill="FFFFFF"/>
        <w:spacing w:after="0" w:line="240" w:lineRule="auto"/>
        <w:rPr>
          <w:rFonts w:ascii="Arial" w:eastAsia="Arial" w:hAnsi="Arial" w:cs="Arial"/>
        </w:rPr>
      </w:pPr>
      <w:r>
        <w:rPr>
          <w:rFonts w:ascii="Arial" w:eastAsia="Arial" w:hAnsi="Arial" w:cs="Arial"/>
        </w:rPr>
        <w:t>BAJ and Kingston University have several methods for evaluating and improving the quality and standards of its provision. These include:</w:t>
      </w:r>
    </w:p>
    <w:p w14:paraId="632EEFB6" w14:textId="77777777" w:rsidR="005414D2" w:rsidRDefault="00AC5494">
      <w:pPr>
        <w:numPr>
          <w:ilvl w:val="0"/>
          <w:numId w:val="8"/>
        </w:numPr>
        <w:shd w:val="clear" w:color="auto" w:fill="FFFFFF"/>
        <w:spacing w:after="0" w:line="240" w:lineRule="auto"/>
        <w:ind w:left="709"/>
      </w:pPr>
      <w:r>
        <w:rPr>
          <w:rFonts w:ascii="Arial" w:eastAsia="Arial" w:hAnsi="Arial" w:cs="Arial"/>
        </w:rPr>
        <w:t>External examiners</w:t>
      </w:r>
    </w:p>
    <w:p w14:paraId="1AAF04DE" w14:textId="77777777" w:rsidR="005414D2" w:rsidRDefault="00AC5494">
      <w:pPr>
        <w:numPr>
          <w:ilvl w:val="0"/>
          <w:numId w:val="8"/>
        </w:numPr>
        <w:shd w:val="clear" w:color="auto" w:fill="FFFFFF"/>
        <w:spacing w:after="0" w:line="240" w:lineRule="auto"/>
        <w:ind w:left="709"/>
        <w:jc w:val="both"/>
      </w:pPr>
      <w:r>
        <w:rPr>
          <w:rFonts w:ascii="Arial" w:eastAsia="Arial" w:hAnsi="Arial" w:cs="Arial"/>
        </w:rPr>
        <w:t>Boards of study with student representation</w:t>
      </w:r>
    </w:p>
    <w:p w14:paraId="475A73C4" w14:textId="77777777" w:rsidR="005414D2" w:rsidRDefault="00AC5494">
      <w:pPr>
        <w:numPr>
          <w:ilvl w:val="0"/>
          <w:numId w:val="8"/>
        </w:numPr>
        <w:shd w:val="clear" w:color="auto" w:fill="FFFFFF"/>
        <w:spacing w:after="0" w:line="240" w:lineRule="auto"/>
        <w:ind w:left="709"/>
        <w:jc w:val="both"/>
      </w:pPr>
      <w:r>
        <w:rPr>
          <w:rFonts w:ascii="Arial" w:eastAsia="Arial" w:hAnsi="Arial" w:cs="Arial"/>
        </w:rPr>
        <w:t>Annual monitoring and enhancement</w:t>
      </w:r>
    </w:p>
    <w:p w14:paraId="74180C1A" w14:textId="77777777" w:rsidR="005414D2" w:rsidRDefault="00AC5494">
      <w:pPr>
        <w:numPr>
          <w:ilvl w:val="0"/>
          <w:numId w:val="8"/>
        </w:numPr>
        <w:shd w:val="clear" w:color="auto" w:fill="FFFFFF"/>
        <w:spacing w:after="0" w:line="240" w:lineRule="auto"/>
        <w:ind w:left="709"/>
        <w:jc w:val="both"/>
      </w:pPr>
      <w:r>
        <w:rPr>
          <w:rFonts w:ascii="Arial" w:eastAsia="Arial" w:hAnsi="Arial" w:cs="Arial"/>
        </w:rPr>
        <w:t>Periodic review was undertaken at the subject level</w:t>
      </w:r>
    </w:p>
    <w:p w14:paraId="599542D8" w14:textId="77777777" w:rsidR="005414D2" w:rsidRDefault="00AC5494">
      <w:pPr>
        <w:numPr>
          <w:ilvl w:val="0"/>
          <w:numId w:val="8"/>
        </w:numPr>
        <w:shd w:val="clear" w:color="auto" w:fill="FFFFFF"/>
        <w:spacing w:after="0" w:line="240" w:lineRule="auto"/>
        <w:ind w:left="709"/>
        <w:jc w:val="both"/>
      </w:pPr>
      <w:r>
        <w:rPr>
          <w:rFonts w:ascii="Arial" w:eastAsia="Arial" w:hAnsi="Arial" w:cs="Arial"/>
        </w:rPr>
        <w:t>Student evaluation</w:t>
      </w:r>
    </w:p>
    <w:p w14:paraId="4E324CFB" w14:textId="77777777" w:rsidR="005414D2" w:rsidRDefault="00AC5494">
      <w:pPr>
        <w:numPr>
          <w:ilvl w:val="0"/>
          <w:numId w:val="8"/>
        </w:numPr>
        <w:shd w:val="clear" w:color="auto" w:fill="FFFFFF"/>
        <w:spacing w:after="0" w:line="240" w:lineRule="auto"/>
        <w:ind w:left="709"/>
        <w:jc w:val="both"/>
      </w:pPr>
      <w:r>
        <w:rPr>
          <w:rFonts w:ascii="Arial" w:eastAsia="Arial" w:hAnsi="Arial" w:cs="Arial"/>
        </w:rPr>
        <w:t>Moderation policies</w:t>
      </w:r>
    </w:p>
    <w:p w14:paraId="7AC02454" w14:textId="77777777" w:rsidR="005414D2" w:rsidRDefault="005414D2">
      <w:pPr>
        <w:shd w:val="clear" w:color="auto" w:fill="FFFFFF"/>
        <w:spacing w:after="0" w:line="240" w:lineRule="auto"/>
        <w:jc w:val="both"/>
        <w:rPr>
          <w:rFonts w:ascii="Arial" w:eastAsia="Arial" w:hAnsi="Arial" w:cs="Arial"/>
        </w:rPr>
      </w:pPr>
    </w:p>
    <w:p w14:paraId="383EA0FA" w14:textId="77777777" w:rsidR="005414D2" w:rsidRDefault="00AC5494">
      <w:pPr>
        <w:numPr>
          <w:ilvl w:val="0"/>
          <w:numId w:val="13"/>
        </w:numPr>
        <w:shd w:val="clear" w:color="auto" w:fill="FFFFFF"/>
        <w:spacing w:after="0" w:line="240" w:lineRule="auto"/>
        <w:jc w:val="both"/>
        <w:rPr>
          <w:rFonts w:ascii="Arial" w:eastAsia="Arial" w:hAnsi="Arial" w:cs="Arial"/>
        </w:rPr>
      </w:pPr>
      <w:r>
        <w:rPr>
          <w:rFonts w:ascii="Arial" w:eastAsia="Arial" w:hAnsi="Arial" w:cs="Arial"/>
          <w:b/>
        </w:rPr>
        <w:t xml:space="preserve">Employability Statement </w:t>
      </w:r>
    </w:p>
    <w:p w14:paraId="55B27767" w14:textId="77777777" w:rsidR="005414D2" w:rsidRDefault="005414D2">
      <w:pPr>
        <w:shd w:val="clear" w:color="auto" w:fill="FFFFFF"/>
        <w:spacing w:after="0" w:line="240" w:lineRule="auto"/>
        <w:jc w:val="both"/>
        <w:rPr>
          <w:rFonts w:ascii="Arial" w:eastAsia="Arial" w:hAnsi="Arial" w:cs="Arial"/>
        </w:rPr>
      </w:pPr>
    </w:p>
    <w:p w14:paraId="3A9B896D" w14:textId="77777777" w:rsidR="005414D2" w:rsidRDefault="00AC5494">
      <w:pPr>
        <w:shd w:val="clear" w:color="auto" w:fill="FFFFFF"/>
        <w:spacing w:after="0" w:line="240" w:lineRule="auto"/>
        <w:jc w:val="both"/>
        <w:rPr>
          <w:rFonts w:ascii="Arial" w:eastAsia="Arial" w:hAnsi="Arial" w:cs="Arial"/>
        </w:rPr>
      </w:pPr>
      <w:r>
        <w:rPr>
          <w:rFonts w:ascii="Arial" w:eastAsia="Arial" w:hAnsi="Arial" w:cs="Arial"/>
        </w:rPr>
        <w:t>The BA (Hons) Jewellery Design &amp; Production addresses the issue of employability through engaging directly with industry and external partners and institutions. This is supported in course teaching by the professional and industrial expertise of the course team as well as visiting specialist practitioners.</w:t>
      </w:r>
    </w:p>
    <w:p w14:paraId="7BF400B9" w14:textId="77777777" w:rsidR="005414D2" w:rsidRDefault="005414D2">
      <w:pPr>
        <w:shd w:val="clear" w:color="auto" w:fill="FFFFFF"/>
        <w:spacing w:after="0" w:line="240" w:lineRule="auto"/>
        <w:jc w:val="both"/>
        <w:rPr>
          <w:rFonts w:ascii="Arial" w:eastAsia="Arial" w:hAnsi="Arial" w:cs="Arial"/>
        </w:rPr>
      </w:pPr>
    </w:p>
    <w:p w14:paraId="5ACCA926" w14:textId="1A1191F1" w:rsidR="005414D2" w:rsidRDefault="00AC5494">
      <w:pPr>
        <w:shd w:val="clear" w:color="auto" w:fill="FFFFFF"/>
        <w:spacing w:after="0" w:line="240" w:lineRule="auto"/>
        <w:jc w:val="both"/>
        <w:rPr>
          <w:rFonts w:ascii="Arial" w:eastAsia="Arial" w:hAnsi="Arial" w:cs="Arial"/>
          <w:b/>
          <w:color w:val="000000"/>
        </w:rPr>
      </w:pPr>
      <w:r>
        <w:rPr>
          <w:rFonts w:ascii="Arial" w:eastAsia="Arial" w:hAnsi="Arial" w:cs="Arial"/>
        </w:rPr>
        <w:t>During the course students will gain an understanding of the business skills required to establish a successful practice, alongside employability and skills audit training. Personal planning prepares students to identify and act on opportunities, to develop self-awareness and independent approaches, and ultimately prepares students to develop a suitable 'output' plan. With increasingly more hours dedicated in the course to independent learning and study, support with planning is delivered through the development of a personal development plan (</w:t>
      </w:r>
      <w:r w:rsidR="00F72675">
        <w:rPr>
          <w:rFonts w:ascii="Arial" w:eastAsia="Arial" w:hAnsi="Arial" w:cs="Arial"/>
        </w:rPr>
        <w:t>PD4103</w:t>
      </w:r>
      <w:r>
        <w:rPr>
          <w:rFonts w:ascii="Arial" w:eastAsia="Arial" w:hAnsi="Arial" w:cs="Arial"/>
        </w:rPr>
        <w:t xml:space="preserve">, </w:t>
      </w:r>
      <w:r w:rsidR="00F72675">
        <w:rPr>
          <w:rFonts w:ascii="Arial" w:eastAsia="Arial" w:hAnsi="Arial" w:cs="Arial"/>
        </w:rPr>
        <w:t>PD5103</w:t>
      </w:r>
      <w:r>
        <w:rPr>
          <w:rFonts w:ascii="Arial" w:eastAsia="Arial" w:hAnsi="Arial" w:cs="Arial"/>
        </w:rPr>
        <w:t xml:space="preserve">, and </w:t>
      </w:r>
      <w:r w:rsidR="00F72675">
        <w:rPr>
          <w:rFonts w:ascii="Arial" w:eastAsia="Arial" w:hAnsi="Arial" w:cs="Arial"/>
        </w:rPr>
        <w:t>PD6102</w:t>
      </w:r>
      <w:r>
        <w:rPr>
          <w:rFonts w:ascii="Arial" w:eastAsia="Arial" w:hAnsi="Arial" w:cs="Arial"/>
        </w:rPr>
        <w:t xml:space="preserve">). </w:t>
      </w:r>
    </w:p>
    <w:p w14:paraId="7881FF07" w14:textId="77777777" w:rsidR="005414D2" w:rsidRDefault="005414D2">
      <w:pPr>
        <w:pBdr>
          <w:top w:val="nil"/>
          <w:left w:val="nil"/>
          <w:bottom w:val="nil"/>
          <w:right w:val="nil"/>
          <w:between w:val="nil"/>
        </w:pBdr>
        <w:shd w:val="clear" w:color="auto" w:fill="FFFFFF"/>
        <w:spacing w:after="0" w:line="240" w:lineRule="auto"/>
        <w:rPr>
          <w:rFonts w:ascii="Arial" w:eastAsia="Arial" w:hAnsi="Arial" w:cs="Arial"/>
          <w:b/>
          <w:color w:val="000000"/>
        </w:rPr>
      </w:pPr>
    </w:p>
    <w:p w14:paraId="2E21A2C9" w14:textId="77777777" w:rsidR="005414D2" w:rsidRDefault="00AC5494">
      <w:pPr>
        <w:pBdr>
          <w:top w:val="nil"/>
          <w:left w:val="nil"/>
          <w:bottom w:val="nil"/>
          <w:right w:val="nil"/>
          <w:between w:val="nil"/>
        </w:pBdr>
        <w:shd w:val="clear" w:color="auto" w:fill="FFFFFF"/>
        <w:spacing w:after="0" w:line="240" w:lineRule="auto"/>
        <w:ind w:left="720"/>
        <w:rPr>
          <w:rFonts w:ascii="Arial" w:eastAsia="Arial" w:hAnsi="Arial" w:cs="Arial"/>
          <w:b/>
          <w:color w:val="000000"/>
        </w:rPr>
      </w:pPr>
      <w:r>
        <w:rPr>
          <w:rFonts w:ascii="Arial" w:eastAsia="Arial" w:hAnsi="Arial" w:cs="Arial"/>
          <w:b/>
          <w:color w:val="000000"/>
        </w:rPr>
        <w:t xml:space="preserve">PDP: Personal development plan </w:t>
      </w:r>
    </w:p>
    <w:p w14:paraId="5B6EBA95" w14:textId="77777777" w:rsidR="005414D2" w:rsidRDefault="005414D2">
      <w:pPr>
        <w:pBdr>
          <w:top w:val="nil"/>
          <w:left w:val="nil"/>
          <w:bottom w:val="nil"/>
          <w:right w:val="nil"/>
          <w:between w:val="nil"/>
        </w:pBdr>
        <w:shd w:val="clear" w:color="auto" w:fill="FFFFFF"/>
        <w:spacing w:after="0" w:line="240" w:lineRule="auto"/>
        <w:ind w:left="720"/>
        <w:rPr>
          <w:rFonts w:ascii="Arial" w:eastAsia="Arial" w:hAnsi="Arial" w:cs="Arial"/>
          <w:color w:val="000000"/>
        </w:rPr>
      </w:pPr>
    </w:p>
    <w:p w14:paraId="41F8BD7F" w14:textId="77777777" w:rsidR="005414D2" w:rsidRDefault="00AC5494">
      <w:pPr>
        <w:shd w:val="clear" w:color="auto" w:fill="FFFFFF"/>
        <w:spacing w:after="0" w:line="240" w:lineRule="auto"/>
        <w:ind w:left="720"/>
        <w:jc w:val="both"/>
        <w:rPr>
          <w:rFonts w:ascii="Arial" w:eastAsia="Arial" w:hAnsi="Arial" w:cs="Arial"/>
        </w:rPr>
      </w:pPr>
      <w:r>
        <w:rPr>
          <w:rFonts w:ascii="Arial" w:eastAsia="Arial" w:hAnsi="Arial" w:cs="Arial"/>
          <w:b/>
        </w:rPr>
        <w:t>Level 4:</w:t>
      </w:r>
      <w:r>
        <w:rPr>
          <w:rFonts w:ascii="Arial" w:eastAsia="Arial" w:hAnsi="Arial" w:cs="Arial"/>
        </w:rPr>
        <w:t xml:space="preserve"> Reflection upon experience is central to both academic learning and professional development. Level 4 provides support and focus on the development of learners’ self-awareness, patterns and habits of learning, and their study, organisation, self-management, self-promotion, and communication skills. Level 4 plays an important role in setting students up for their course and supporting them to develop increasingly independent approaches to learning.</w:t>
      </w:r>
    </w:p>
    <w:p w14:paraId="7E8A8308" w14:textId="77777777" w:rsidR="005414D2" w:rsidRDefault="005414D2">
      <w:pPr>
        <w:shd w:val="clear" w:color="auto" w:fill="FFFFFF"/>
        <w:spacing w:after="0" w:line="240" w:lineRule="auto"/>
        <w:ind w:left="720"/>
        <w:jc w:val="both"/>
        <w:rPr>
          <w:rFonts w:ascii="Arial" w:eastAsia="Arial" w:hAnsi="Arial" w:cs="Arial"/>
        </w:rPr>
      </w:pPr>
    </w:p>
    <w:p w14:paraId="22D1B834" w14:textId="77777777" w:rsidR="005414D2" w:rsidRDefault="00AC5494">
      <w:pPr>
        <w:pBdr>
          <w:top w:val="nil"/>
          <w:left w:val="nil"/>
          <w:bottom w:val="nil"/>
          <w:right w:val="nil"/>
          <w:between w:val="nil"/>
        </w:pBdr>
        <w:shd w:val="clear" w:color="auto" w:fill="FFFFFF"/>
        <w:spacing w:after="0" w:line="240" w:lineRule="auto"/>
        <w:ind w:left="720"/>
        <w:jc w:val="both"/>
        <w:rPr>
          <w:rFonts w:ascii="Arial" w:eastAsia="Arial" w:hAnsi="Arial" w:cs="Arial"/>
          <w:color w:val="000000"/>
        </w:rPr>
      </w:pPr>
      <w:r>
        <w:rPr>
          <w:rFonts w:ascii="Arial" w:eastAsia="Arial" w:hAnsi="Arial" w:cs="Arial"/>
          <w:b/>
          <w:color w:val="000000"/>
        </w:rPr>
        <w:t>Level 5:</w:t>
      </w:r>
      <w:r>
        <w:rPr>
          <w:rFonts w:ascii="Arial" w:eastAsia="Arial" w:hAnsi="Arial" w:cs="Arial"/>
          <w:color w:val="000000"/>
        </w:rPr>
        <w:t xml:space="preserve"> To enable students to reflect upon their own learning, performance, and achievement, and to plan for their professional, educational, and career development. Students will be required to negotiate and develop their own personal and professional development plan, which will build on the level 4 learning plan and reflective journal.</w:t>
      </w:r>
    </w:p>
    <w:p w14:paraId="629464C0" w14:textId="77777777" w:rsidR="005414D2" w:rsidRDefault="005414D2">
      <w:pPr>
        <w:pBdr>
          <w:top w:val="nil"/>
          <w:left w:val="nil"/>
          <w:bottom w:val="nil"/>
          <w:right w:val="nil"/>
          <w:between w:val="nil"/>
        </w:pBdr>
        <w:shd w:val="clear" w:color="auto" w:fill="FFFFFF"/>
        <w:spacing w:after="0" w:line="240" w:lineRule="auto"/>
        <w:ind w:left="720"/>
        <w:jc w:val="both"/>
        <w:rPr>
          <w:rFonts w:ascii="Arial" w:eastAsia="Arial" w:hAnsi="Arial" w:cs="Arial"/>
          <w:color w:val="000000"/>
        </w:rPr>
      </w:pPr>
    </w:p>
    <w:p w14:paraId="71EA0CFD" w14:textId="77777777" w:rsidR="005414D2" w:rsidRDefault="00AC5494">
      <w:pPr>
        <w:pBdr>
          <w:top w:val="nil"/>
          <w:left w:val="nil"/>
          <w:bottom w:val="nil"/>
          <w:right w:val="nil"/>
          <w:between w:val="nil"/>
        </w:pBdr>
        <w:shd w:val="clear" w:color="auto" w:fill="FFFFFF"/>
        <w:spacing w:after="0" w:line="240" w:lineRule="auto"/>
        <w:ind w:left="720"/>
        <w:jc w:val="both"/>
        <w:rPr>
          <w:rFonts w:ascii="Arial" w:eastAsia="Arial" w:hAnsi="Arial" w:cs="Arial"/>
          <w:color w:val="000000"/>
        </w:rPr>
      </w:pPr>
      <w:r>
        <w:rPr>
          <w:rFonts w:ascii="Arial" w:eastAsia="Arial" w:hAnsi="Arial" w:cs="Arial"/>
          <w:b/>
          <w:color w:val="000000"/>
        </w:rPr>
        <w:t>Level 6:</w:t>
      </w:r>
      <w:r>
        <w:rPr>
          <w:rFonts w:ascii="Arial" w:eastAsia="Arial" w:hAnsi="Arial" w:cs="Arial"/>
          <w:color w:val="000000"/>
        </w:rPr>
        <w:t xml:space="preserve"> To enable students to critically examine and develop their own professional development or 'output' plan, so that they are prepared for the transition to work and/or further study. The focus of level 6 is on professional development and realisation.</w:t>
      </w:r>
    </w:p>
    <w:p w14:paraId="3B012DB0" w14:textId="77777777" w:rsidR="005414D2" w:rsidRDefault="005414D2">
      <w:pPr>
        <w:shd w:val="clear" w:color="auto" w:fill="FFFFFF"/>
        <w:spacing w:after="0" w:line="240" w:lineRule="auto"/>
        <w:jc w:val="both"/>
        <w:rPr>
          <w:rFonts w:ascii="Arial" w:eastAsia="Arial" w:hAnsi="Arial" w:cs="Arial"/>
        </w:rPr>
      </w:pPr>
    </w:p>
    <w:p w14:paraId="37428271" w14:textId="77777777" w:rsidR="005414D2" w:rsidRDefault="00AC5494">
      <w:pPr>
        <w:shd w:val="clear" w:color="auto" w:fill="FFFFFF"/>
        <w:spacing w:after="0" w:line="240" w:lineRule="auto"/>
        <w:jc w:val="both"/>
        <w:rPr>
          <w:rFonts w:ascii="Arial" w:eastAsia="Arial" w:hAnsi="Arial" w:cs="Arial"/>
          <w:b/>
          <w:i/>
          <w:color w:val="000000"/>
        </w:rPr>
      </w:pPr>
      <w:r>
        <w:rPr>
          <w:rFonts w:ascii="Arial" w:eastAsia="Arial" w:hAnsi="Arial" w:cs="Arial"/>
        </w:rPr>
        <w:t xml:space="preserve">This ethos of professionalism is planned and delivered through the course curriculum at all levels. Delivery of employability is staged and structured via student progression through and </w:t>
      </w:r>
      <w:r>
        <w:rPr>
          <w:rFonts w:ascii="Arial" w:eastAsia="Arial" w:hAnsi="Arial" w:cs="Arial"/>
        </w:rPr>
        <w:lastRenderedPageBreak/>
        <w:t>across course levels so that students are effectively equipped for the world of work on their graduation from the course. As a result of our courses' active engagement with employability at all levels, graduates can go on to a varied range of destinations across the creative industries, which range from design positions, manufacturing industries, self-employment, and teaching to further postgraduate study.</w:t>
      </w:r>
    </w:p>
    <w:p w14:paraId="0D930A29" w14:textId="77777777" w:rsidR="005414D2" w:rsidRDefault="005414D2">
      <w:pPr>
        <w:shd w:val="clear" w:color="auto" w:fill="FFFFFF"/>
        <w:spacing w:after="0" w:line="240" w:lineRule="auto"/>
        <w:jc w:val="both"/>
        <w:rPr>
          <w:rFonts w:ascii="Arial" w:eastAsia="Arial" w:hAnsi="Arial" w:cs="Arial"/>
        </w:rPr>
      </w:pPr>
    </w:p>
    <w:p w14:paraId="5CF989F4" w14:textId="77777777" w:rsidR="005414D2" w:rsidRDefault="005414D2">
      <w:pPr>
        <w:shd w:val="clear" w:color="auto" w:fill="FFFFFF"/>
        <w:spacing w:after="0" w:line="240" w:lineRule="auto"/>
        <w:jc w:val="both"/>
        <w:rPr>
          <w:rFonts w:ascii="Arial" w:eastAsia="Arial" w:hAnsi="Arial" w:cs="Arial"/>
        </w:rPr>
      </w:pPr>
    </w:p>
    <w:p w14:paraId="6C2E4548" w14:textId="77777777" w:rsidR="005414D2" w:rsidRDefault="00AC5494">
      <w:pPr>
        <w:numPr>
          <w:ilvl w:val="0"/>
          <w:numId w:val="13"/>
        </w:numPr>
        <w:shd w:val="clear" w:color="auto" w:fill="FFFFFF"/>
        <w:spacing w:after="0" w:line="240" w:lineRule="auto"/>
        <w:jc w:val="both"/>
        <w:rPr>
          <w:rFonts w:ascii="Arial" w:eastAsia="Arial" w:hAnsi="Arial" w:cs="Arial"/>
        </w:rPr>
      </w:pPr>
      <w:r>
        <w:rPr>
          <w:rFonts w:ascii="Arial" w:eastAsia="Arial" w:hAnsi="Arial" w:cs="Arial"/>
          <w:b/>
        </w:rPr>
        <w:t>Approved variants from the undergraduate regulations</w:t>
      </w:r>
    </w:p>
    <w:p w14:paraId="4624CDB9" w14:textId="77777777" w:rsidR="005414D2" w:rsidRDefault="005414D2">
      <w:pPr>
        <w:shd w:val="clear" w:color="auto" w:fill="FFFFFF"/>
        <w:spacing w:after="0" w:line="240" w:lineRule="auto"/>
        <w:jc w:val="both"/>
        <w:rPr>
          <w:rFonts w:ascii="Arial" w:eastAsia="Arial" w:hAnsi="Arial" w:cs="Arial"/>
        </w:rPr>
      </w:pPr>
    </w:p>
    <w:p w14:paraId="0CF501B6" w14:textId="77777777" w:rsidR="005414D2" w:rsidRDefault="00AC5494">
      <w:pPr>
        <w:shd w:val="clear" w:color="auto" w:fill="FFFFFF"/>
        <w:spacing w:after="0" w:line="240" w:lineRule="auto"/>
        <w:jc w:val="both"/>
        <w:rPr>
          <w:rFonts w:ascii="Arial" w:eastAsia="Arial" w:hAnsi="Arial" w:cs="Arial"/>
        </w:rPr>
      </w:pPr>
      <w:r>
        <w:rPr>
          <w:rFonts w:ascii="Arial" w:eastAsia="Arial" w:hAnsi="Arial" w:cs="Arial"/>
        </w:rPr>
        <w:t>None.</w:t>
      </w:r>
    </w:p>
    <w:p w14:paraId="2E4F4BE1" w14:textId="77777777" w:rsidR="005414D2" w:rsidRDefault="005414D2">
      <w:pPr>
        <w:shd w:val="clear" w:color="auto" w:fill="FFFFFF"/>
        <w:rPr>
          <w:rFonts w:ascii="Arial" w:eastAsia="Arial" w:hAnsi="Arial" w:cs="Arial"/>
        </w:rPr>
      </w:pPr>
    </w:p>
    <w:p w14:paraId="331EC963" w14:textId="77777777" w:rsidR="005414D2" w:rsidRDefault="00AC5494">
      <w:pPr>
        <w:numPr>
          <w:ilvl w:val="0"/>
          <w:numId w:val="13"/>
        </w:numPr>
        <w:shd w:val="clear" w:color="auto" w:fill="FFFFFF"/>
        <w:spacing w:after="0" w:line="240" w:lineRule="auto"/>
        <w:jc w:val="both"/>
        <w:rPr>
          <w:rFonts w:ascii="Arial" w:eastAsia="Arial" w:hAnsi="Arial" w:cs="Arial"/>
        </w:rPr>
      </w:pPr>
      <w:r>
        <w:rPr>
          <w:rFonts w:ascii="Arial" w:eastAsia="Arial" w:hAnsi="Arial" w:cs="Arial"/>
          <w:b/>
        </w:rPr>
        <w:t>Other sources of information that you may wish to consult</w:t>
      </w:r>
      <w:r>
        <w:rPr>
          <w:rFonts w:ascii="Arial" w:eastAsia="Arial" w:hAnsi="Arial" w:cs="Arial"/>
          <w:b/>
        </w:rPr>
        <w:tab/>
      </w:r>
    </w:p>
    <w:p w14:paraId="3F209BDA" w14:textId="77777777" w:rsidR="005414D2" w:rsidRDefault="005414D2">
      <w:pPr>
        <w:shd w:val="clear" w:color="auto" w:fill="FFFFFF"/>
        <w:spacing w:after="0" w:line="240" w:lineRule="auto"/>
        <w:jc w:val="both"/>
        <w:rPr>
          <w:rFonts w:ascii="Arial" w:eastAsia="Arial" w:hAnsi="Arial" w:cs="Arial"/>
        </w:rPr>
      </w:pPr>
    </w:p>
    <w:p w14:paraId="6107DF92" w14:textId="77777777" w:rsidR="005414D2" w:rsidRDefault="00AC5494">
      <w:pPr>
        <w:shd w:val="clear" w:color="auto" w:fill="FFFFFF"/>
        <w:spacing w:after="0" w:line="240" w:lineRule="auto"/>
        <w:jc w:val="both"/>
        <w:rPr>
          <w:rFonts w:ascii="Arial" w:eastAsia="Arial" w:hAnsi="Arial" w:cs="Arial"/>
          <w:b/>
        </w:rPr>
      </w:pPr>
      <w:r>
        <w:rPr>
          <w:rFonts w:ascii="Arial" w:eastAsia="Arial" w:hAnsi="Arial" w:cs="Arial"/>
          <w:b/>
        </w:rPr>
        <w:t>QAA subject statements</w:t>
      </w:r>
    </w:p>
    <w:p w14:paraId="0618DB07" w14:textId="77777777" w:rsidR="005414D2" w:rsidRDefault="005414D2">
      <w:pPr>
        <w:shd w:val="clear" w:color="auto" w:fill="FFFFFF"/>
        <w:spacing w:after="0" w:line="240" w:lineRule="auto"/>
        <w:jc w:val="both"/>
        <w:rPr>
          <w:rFonts w:ascii="Arial" w:eastAsia="Arial" w:hAnsi="Arial" w:cs="Arial"/>
          <w:b/>
        </w:rPr>
      </w:pPr>
    </w:p>
    <w:p w14:paraId="0297601B" w14:textId="77777777" w:rsidR="005414D2" w:rsidRDefault="00AC5494">
      <w:pPr>
        <w:shd w:val="clear" w:color="auto" w:fill="FFFFFF"/>
        <w:spacing w:after="0" w:line="240" w:lineRule="auto"/>
        <w:rPr>
          <w:rFonts w:ascii="Arial" w:eastAsia="Arial" w:hAnsi="Arial" w:cs="Arial"/>
        </w:rPr>
      </w:pPr>
      <w:r>
        <w:rPr>
          <w:rFonts w:ascii="Arial" w:eastAsia="Arial" w:hAnsi="Arial" w:cs="Arial"/>
        </w:rPr>
        <w:t xml:space="preserve">QAA Benchmark Statement for Art &amp; Design: </w:t>
      </w:r>
      <w:hyperlink r:id="rId19">
        <w:r>
          <w:rPr>
            <w:rFonts w:ascii="Arial" w:eastAsia="Arial" w:hAnsi="Arial" w:cs="Arial"/>
            <w:color w:val="0000FF"/>
            <w:u w:val="single"/>
          </w:rPr>
          <w:t>http://www.qaa.ac.uk/docs/qaa/subject-benchmark-statements/sbs-art-and-design-17.pdf?sfvrsn=71eef781_14</w:t>
        </w:r>
      </w:hyperlink>
    </w:p>
    <w:p w14:paraId="044EA702" w14:textId="77777777" w:rsidR="005414D2" w:rsidRDefault="005414D2">
      <w:pPr>
        <w:shd w:val="clear" w:color="auto" w:fill="FFFFFF"/>
        <w:spacing w:after="0" w:line="240" w:lineRule="auto"/>
        <w:jc w:val="both"/>
        <w:rPr>
          <w:rFonts w:ascii="Arial" w:eastAsia="Arial" w:hAnsi="Arial" w:cs="Arial"/>
        </w:rPr>
      </w:pPr>
    </w:p>
    <w:p w14:paraId="586997DF" w14:textId="77777777" w:rsidR="005414D2" w:rsidRDefault="00AC5494">
      <w:pPr>
        <w:shd w:val="clear" w:color="auto" w:fill="FFFFFF"/>
        <w:spacing w:after="0" w:line="240" w:lineRule="auto"/>
        <w:rPr>
          <w:rFonts w:ascii="Arial" w:eastAsia="Arial" w:hAnsi="Arial" w:cs="Arial"/>
        </w:rPr>
      </w:pPr>
      <w:r>
        <w:rPr>
          <w:rFonts w:ascii="Arial" w:eastAsia="Arial" w:hAnsi="Arial" w:cs="Arial"/>
        </w:rPr>
        <w:t xml:space="preserve">QAA Benchmark Statement for History of Art, Architecture and Design: </w:t>
      </w:r>
      <w:hyperlink r:id="rId20">
        <w:r>
          <w:rPr>
            <w:rFonts w:ascii="Arial" w:eastAsia="Arial" w:hAnsi="Arial" w:cs="Arial"/>
            <w:color w:val="0000FF"/>
            <w:u w:val="single"/>
          </w:rPr>
          <w:t>http://www.qaa.ac.uk/docs/qaa/subject-benchmark-statements/sbs-history-of-art-architecture-and-design-17.pdf?sfvrsn=dc98f781_12</w:t>
        </w:r>
      </w:hyperlink>
      <w:r>
        <w:rPr>
          <w:rFonts w:ascii="Arial" w:eastAsia="Arial" w:hAnsi="Arial" w:cs="Arial"/>
        </w:rPr>
        <w:t xml:space="preserve"> </w:t>
      </w:r>
    </w:p>
    <w:p w14:paraId="65F433EC" w14:textId="77777777" w:rsidR="005414D2" w:rsidRDefault="005414D2">
      <w:pPr>
        <w:shd w:val="clear" w:color="auto" w:fill="FFFFFF"/>
        <w:spacing w:after="0" w:line="240" w:lineRule="auto"/>
        <w:jc w:val="both"/>
        <w:rPr>
          <w:rFonts w:ascii="Arial" w:eastAsia="Arial" w:hAnsi="Arial" w:cs="Arial"/>
          <w:b/>
        </w:rPr>
      </w:pPr>
    </w:p>
    <w:p w14:paraId="6478C132" w14:textId="77777777" w:rsidR="005414D2" w:rsidRDefault="00AC5494">
      <w:pPr>
        <w:shd w:val="clear" w:color="auto" w:fill="FFFFFF"/>
        <w:spacing w:after="0" w:line="240" w:lineRule="auto"/>
        <w:jc w:val="both"/>
        <w:rPr>
          <w:rFonts w:ascii="Arial" w:eastAsia="Arial" w:hAnsi="Arial" w:cs="Arial"/>
        </w:rPr>
      </w:pPr>
      <w:r>
        <w:rPr>
          <w:rFonts w:ascii="Arial" w:eastAsia="Arial" w:hAnsi="Arial" w:cs="Arial"/>
          <w:b/>
        </w:rPr>
        <w:t>British Academy of Jewellery website</w:t>
      </w:r>
    </w:p>
    <w:p w14:paraId="07987A8D" w14:textId="77777777" w:rsidR="005414D2" w:rsidRDefault="00FA4657">
      <w:pPr>
        <w:shd w:val="clear" w:color="auto" w:fill="FFFFFF"/>
        <w:spacing w:after="0" w:line="240" w:lineRule="auto"/>
        <w:jc w:val="both"/>
        <w:rPr>
          <w:rFonts w:ascii="Arial" w:eastAsia="Arial" w:hAnsi="Arial" w:cs="Arial"/>
        </w:rPr>
      </w:pPr>
      <w:hyperlink r:id="rId21">
        <w:r w:rsidR="00AC5494">
          <w:rPr>
            <w:rFonts w:ascii="Arial" w:eastAsia="Arial" w:hAnsi="Arial" w:cs="Arial"/>
            <w:color w:val="0000FF"/>
            <w:u w:val="single"/>
          </w:rPr>
          <w:t>http://www.baj.ac.uk</w:t>
        </w:r>
      </w:hyperlink>
    </w:p>
    <w:p w14:paraId="7FA22F76" w14:textId="77777777" w:rsidR="005414D2" w:rsidRDefault="00AC5494">
      <w:pPr>
        <w:shd w:val="clear" w:color="auto" w:fill="FFFFFF"/>
        <w:rPr>
          <w:rFonts w:ascii="Arial" w:eastAsia="Arial" w:hAnsi="Arial" w:cs="Arial"/>
          <w:b/>
        </w:rPr>
      </w:pPr>
      <w:r>
        <w:br w:type="page"/>
      </w:r>
    </w:p>
    <w:p w14:paraId="0C03C392" w14:textId="77777777" w:rsidR="005414D2" w:rsidRDefault="00AC5494">
      <w:pPr>
        <w:spacing w:after="0" w:line="240" w:lineRule="auto"/>
        <w:rPr>
          <w:rFonts w:ascii="Arial" w:eastAsia="Arial" w:hAnsi="Arial" w:cs="Arial"/>
        </w:rPr>
      </w:pPr>
      <w:r>
        <w:rPr>
          <w:rFonts w:ascii="Arial" w:eastAsia="Arial" w:hAnsi="Arial" w:cs="Arial"/>
          <w:b/>
        </w:rPr>
        <w:lastRenderedPageBreak/>
        <w:t>Development of programme learning outcomes in modules</w:t>
      </w:r>
    </w:p>
    <w:p w14:paraId="07727BB4" w14:textId="77777777" w:rsidR="005414D2" w:rsidRDefault="005414D2">
      <w:pPr>
        <w:spacing w:after="0" w:line="240" w:lineRule="auto"/>
        <w:rPr>
          <w:rFonts w:ascii="Arial" w:eastAsia="Arial" w:hAnsi="Arial" w:cs="Arial"/>
          <w:sz w:val="20"/>
          <w:szCs w:val="20"/>
        </w:rPr>
      </w:pPr>
    </w:p>
    <w:p w14:paraId="4E005CB1" w14:textId="77777777" w:rsidR="005414D2" w:rsidRDefault="00AC5494">
      <w:pPr>
        <w:spacing w:after="0" w:line="240" w:lineRule="auto"/>
        <w:jc w:val="both"/>
        <w:rPr>
          <w:rFonts w:ascii="Arial" w:eastAsia="Arial" w:hAnsi="Arial" w:cs="Arial"/>
        </w:rPr>
      </w:pPr>
      <w:r>
        <w:rPr>
          <w:rFonts w:ascii="Arial" w:eastAsia="Arial" w:hAnsi="Arial" w:cs="Arial"/>
        </w:rPr>
        <w:t xml:space="preserve">This map identifies where the programme learning outcomes are summatively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7EF0C3E5" w14:textId="77777777" w:rsidR="005414D2" w:rsidRDefault="005414D2">
      <w:pPr>
        <w:spacing w:after="0" w:line="240" w:lineRule="auto"/>
        <w:rPr>
          <w:rFonts w:ascii="Arial" w:eastAsia="Arial" w:hAnsi="Arial" w:cs="Arial"/>
          <w:sz w:val="20"/>
          <w:szCs w:val="20"/>
        </w:rPr>
      </w:pPr>
    </w:p>
    <w:p w14:paraId="759820F9" w14:textId="77777777" w:rsidR="005414D2" w:rsidRDefault="005414D2">
      <w:pPr>
        <w:spacing w:after="0" w:line="240" w:lineRule="auto"/>
        <w:rPr>
          <w:rFonts w:ascii="Arial" w:eastAsia="Arial" w:hAnsi="Arial" w:cs="Arial"/>
          <w:sz w:val="20"/>
          <w:szCs w:val="20"/>
        </w:rPr>
      </w:pPr>
    </w:p>
    <w:tbl>
      <w:tblPr>
        <w:tblStyle w:val="af5"/>
        <w:tblW w:w="94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160"/>
        <w:gridCol w:w="567"/>
        <w:gridCol w:w="562"/>
        <w:gridCol w:w="563"/>
        <w:gridCol w:w="562"/>
        <w:gridCol w:w="566"/>
        <w:gridCol w:w="566"/>
        <w:gridCol w:w="566"/>
        <w:gridCol w:w="566"/>
        <w:gridCol w:w="566"/>
        <w:gridCol w:w="566"/>
        <w:gridCol w:w="566"/>
        <w:gridCol w:w="566"/>
      </w:tblGrid>
      <w:tr w:rsidR="005414D2" w14:paraId="164FB6B8" w14:textId="77777777">
        <w:trPr>
          <w:trHeight w:val="340"/>
        </w:trPr>
        <w:tc>
          <w:tcPr>
            <w:tcW w:w="3261" w:type="dxa"/>
            <w:gridSpan w:val="3"/>
            <w:tcBorders>
              <w:right w:val="single" w:sz="4" w:space="0" w:color="000000"/>
            </w:tcBorders>
            <w:shd w:val="clear" w:color="auto" w:fill="auto"/>
          </w:tcPr>
          <w:p w14:paraId="6835E92A" w14:textId="77777777" w:rsidR="005414D2" w:rsidRDefault="005414D2">
            <w:pPr>
              <w:rPr>
                <w:rFonts w:ascii="Arial" w:eastAsia="Arial" w:hAnsi="Arial" w:cs="Arial"/>
                <w:sz w:val="21"/>
                <w:szCs w:val="21"/>
              </w:rPr>
            </w:pPr>
          </w:p>
        </w:tc>
        <w:tc>
          <w:tcPr>
            <w:tcW w:w="2253"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773EE212" w14:textId="77777777" w:rsidR="005414D2" w:rsidRDefault="00AC5494">
            <w:pPr>
              <w:jc w:val="center"/>
              <w:rPr>
                <w:rFonts w:ascii="Arial" w:eastAsia="Arial" w:hAnsi="Arial" w:cs="Arial"/>
                <w:sz w:val="21"/>
                <w:szCs w:val="21"/>
              </w:rPr>
            </w:pPr>
            <w:r>
              <w:rPr>
                <w:rFonts w:ascii="Arial" w:eastAsia="Arial" w:hAnsi="Arial" w:cs="Arial"/>
                <w:b/>
                <w:sz w:val="21"/>
                <w:szCs w:val="21"/>
              </w:rPr>
              <w:t>Level 4</w:t>
            </w:r>
          </w:p>
        </w:tc>
        <w:tc>
          <w:tcPr>
            <w:tcW w:w="2264"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4273C95F" w14:textId="77777777" w:rsidR="005414D2" w:rsidRDefault="00AC5494">
            <w:pPr>
              <w:jc w:val="center"/>
              <w:rPr>
                <w:rFonts w:ascii="Arial" w:eastAsia="Arial" w:hAnsi="Arial" w:cs="Arial"/>
                <w:sz w:val="21"/>
                <w:szCs w:val="21"/>
              </w:rPr>
            </w:pPr>
            <w:r>
              <w:rPr>
                <w:rFonts w:ascii="Arial" w:eastAsia="Arial" w:hAnsi="Arial" w:cs="Arial"/>
                <w:b/>
                <w:sz w:val="21"/>
                <w:szCs w:val="21"/>
              </w:rPr>
              <w:t>Level 5</w:t>
            </w: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14:paraId="6F010CAA" w14:textId="77777777" w:rsidR="005414D2" w:rsidRDefault="00AC5494">
            <w:pPr>
              <w:jc w:val="center"/>
              <w:rPr>
                <w:rFonts w:ascii="Arial" w:eastAsia="Arial" w:hAnsi="Arial" w:cs="Arial"/>
                <w:sz w:val="21"/>
                <w:szCs w:val="21"/>
              </w:rPr>
            </w:pPr>
            <w:r>
              <w:rPr>
                <w:rFonts w:ascii="Arial" w:eastAsia="Arial" w:hAnsi="Arial" w:cs="Arial"/>
                <w:b/>
                <w:sz w:val="21"/>
                <w:szCs w:val="21"/>
              </w:rPr>
              <w:t>Level 6</w:t>
            </w:r>
          </w:p>
        </w:tc>
      </w:tr>
      <w:tr w:rsidR="005414D2" w14:paraId="2DE7D954" w14:textId="77777777">
        <w:trPr>
          <w:trHeight w:val="1260"/>
        </w:trPr>
        <w:tc>
          <w:tcPr>
            <w:tcW w:w="534" w:type="dxa"/>
            <w:tcBorders>
              <w:bottom w:val="single" w:sz="4" w:space="0" w:color="000000"/>
              <w:right w:val="single" w:sz="4" w:space="0" w:color="000000"/>
            </w:tcBorders>
            <w:shd w:val="clear" w:color="auto" w:fill="auto"/>
          </w:tcPr>
          <w:p w14:paraId="0B21661F" w14:textId="77777777" w:rsidR="005414D2" w:rsidRDefault="005414D2">
            <w:pPr>
              <w:rPr>
                <w:rFonts w:ascii="Arial" w:eastAsia="Arial" w:hAnsi="Arial" w:cs="Arial"/>
                <w:sz w:val="21"/>
                <w:szCs w:val="21"/>
              </w:rPr>
            </w:pPr>
          </w:p>
        </w:tc>
        <w:tc>
          <w:tcPr>
            <w:tcW w:w="2727"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1B576C5C" w14:textId="77777777" w:rsidR="005414D2" w:rsidRDefault="00AC5494">
            <w:pPr>
              <w:rPr>
                <w:rFonts w:ascii="Arial" w:eastAsia="Arial" w:hAnsi="Arial" w:cs="Arial"/>
                <w:sz w:val="21"/>
                <w:szCs w:val="21"/>
              </w:rPr>
            </w:pPr>
            <w:r>
              <w:rPr>
                <w:rFonts w:ascii="Arial" w:eastAsia="Arial" w:hAnsi="Arial" w:cs="Arial"/>
                <w:b/>
                <w:sz w:val="21"/>
                <w:szCs w:val="21"/>
              </w:rPr>
              <w:t>Module Code</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3E4C8A3" w14:textId="305D937D" w:rsidR="005414D2" w:rsidRDefault="00F72675">
            <w:pPr>
              <w:ind w:left="113" w:right="113"/>
              <w:rPr>
                <w:rFonts w:ascii="Arial" w:eastAsia="Arial" w:hAnsi="Arial" w:cs="Arial"/>
                <w:sz w:val="21"/>
                <w:szCs w:val="21"/>
              </w:rPr>
            </w:pPr>
            <w:r>
              <w:rPr>
                <w:rFonts w:ascii="Arial" w:eastAsia="Arial" w:hAnsi="Arial" w:cs="Arial"/>
                <w:sz w:val="21"/>
                <w:szCs w:val="21"/>
              </w:rPr>
              <w:t>PD4101</w:t>
            </w: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AF1C611" w14:textId="6991F0E0" w:rsidR="005414D2" w:rsidRDefault="00F72675">
            <w:pPr>
              <w:ind w:left="113" w:right="113"/>
              <w:rPr>
                <w:rFonts w:ascii="Arial" w:eastAsia="Arial" w:hAnsi="Arial" w:cs="Arial"/>
                <w:sz w:val="21"/>
                <w:szCs w:val="21"/>
              </w:rPr>
            </w:pPr>
            <w:r>
              <w:rPr>
                <w:rFonts w:ascii="Arial" w:eastAsia="Arial" w:hAnsi="Arial" w:cs="Arial"/>
                <w:sz w:val="21"/>
                <w:szCs w:val="21"/>
              </w:rPr>
              <w:t>PD4102</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8486480" w14:textId="29C79A8C" w:rsidR="005414D2" w:rsidRDefault="00F72675">
            <w:pPr>
              <w:ind w:left="113" w:right="113"/>
              <w:rPr>
                <w:rFonts w:ascii="Arial" w:eastAsia="Arial" w:hAnsi="Arial" w:cs="Arial"/>
                <w:sz w:val="21"/>
                <w:szCs w:val="21"/>
              </w:rPr>
            </w:pPr>
            <w:r>
              <w:rPr>
                <w:rFonts w:ascii="Arial" w:eastAsia="Arial" w:hAnsi="Arial" w:cs="Arial"/>
                <w:sz w:val="21"/>
                <w:szCs w:val="21"/>
              </w:rPr>
              <w:t>PD4103</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C4452BF" w14:textId="201C053F" w:rsidR="005414D2" w:rsidRDefault="00F72675">
            <w:pPr>
              <w:ind w:left="113" w:right="113"/>
              <w:rPr>
                <w:rFonts w:ascii="Arial" w:eastAsia="Arial" w:hAnsi="Arial" w:cs="Arial"/>
                <w:sz w:val="21"/>
                <w:szCs w:val="21"/>
              </w:rPr>
            </w:pPr>
            <w:r>
              <w:rPr>
                <w:rFonts w:ascii="Arial" w:eastAsia="Arial" w:hAnsi="Arial" w:cs="Arial"/>
                <w:sz w:val="21"/>
                <w:szCs w:val="21"/>
              </w:rPr>
              <w:t>PD4104</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42757D4" w14:textId="10E40CFB" w:rsidR="005414D2" w:rsidRDefault="00F72675">
            <w:pPr>
              <w:ind w:left="113" w:right="113"/>
              <w:rPr>
                <w:rFonts w:ascii="Arial" w:eastAsia="Arial" w:hAnsi="Arial" w:cs="Arial"/>
                <w:sz w:val="21"/>
                <w:szCs w:val="21"/>
              </w:rPr>
            </w:pPr>
            <w:r>
              <w:rPr>
                <w:rFonts w:ascii="Arial" w:eastAsia="Arial" w:hAnsi="Arial" w:cs="Arial"/>
                <w:sz w:val="21"/>
                <w:szCs w:val="21"/>
              </w:rPr>
              <w:t>PD5101</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4615654" w14:textId="6EDD2F97" w:rsidR="005414D2" w:rsidRDefault="00F72675">
            <w:pPr>
              <w:ind w:left="113" w:right="113"/>
              <w:rPr>
                <w:rFonts w:ascii="Arial" w:eastAsia="Arial" w:hAnsi="Arial" w:cs="Arial"/>
                <w:sz w:val="21"/>
                <w:szCs w:val="21"/>
              </w:rPr>
            </w:pPr>
            <w:r>
              <w:rPr>
                <w:rFonts w:ascii="Arial" w:eastAsia="Arial" w:hAnsi="Arial" w:cs="Arial"/>
                <w:sz w:val="21"/>
                <w:szCs w:val="21"/>
              </w:rPr>
              <w:t>PD5102</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539A716" w14:textId="25069953" w:rsidR="005414D2" w:rsidRDefault="00F72675">
            <w:pPr>
              <w:ind w:left="113" w:right="113"/>
              <w:rPr>
                <w:rFonts w:ascii="Arial" w:eastAsia="Arial" w:hAnsi="Arial" w:cs="Arial"/>
                <w:sz w:val="21"/>
                <w:szCs w:val="21"/>
              </w:rPr>
            </w:pPr>
            <w:r>
              <w:rPr>
                <w:rFonts w:ascii="Arial" w:eastAsia="Arial" w:hAnsi="Arial" w:cs="Arial"/>
                <w:sz w:val="21"/>
                <w:szCs w:val="21"/>
              </w:rPr>
              <w:t>PD5103</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FCBD745" w14:textId="3B81B30A" w:rsidR="005414D2" w:rsidRDefault="00F72675">
            <w:pPr>
              <w:ind w:left="113" w:right="113"/>
              <w:rPr>
                <w:rFonts w:ascii="Arial" w:eastAsia="Arial" w:hAnsi="Arial" w:cs="Arial"/>
                <w:sz w:val="21"/>
                <w:szCs w:val="21"/>
              </w:rPr>
            </w:pPr>
            <w:r>
              <w:rPr>
                <w:rFonts w:ascii="Arial" w:eastAsia="Arial" w:hAnsi="Arial" w:cs="Arial"/>
                <w:sz w:val="21"/>
                <w:szCs w:val="21"/>
              </w:rPr>
              <w:t>PD5104</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A0E81EE" w14:textId="1CD5EFC7" w:rsidR="005414D2" w:rsidRDefault="00F72675">
            <w:pPr>
              <w:ind w:left="113" w:right="113"/>
              <w:rPr>
                <w:rFonts w:ascii="Arial" w:eastAsia="Arial" w:hAnsi="Arial" w:cs="Arial"/>
                <w:sz w:val="21"/>
                <w:szCs w:val="21"/>
              </w:rPr>
            </w:pPr>
            <w:r>
              <w:rPr>
                <w:rFonts w:ascii="Arial" w:eastAsia="Arial" w:hAnsi="Arial" w:cs="Arial"/>
                <w:sz w:val="21"/>
                <w:szCs w:val="21"/>
              </w:rPr>
              <w:t>PD6101</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99B57B6" w14:textId="5D8D1756" w:rsidR="005414D2" w:rsidRDefault="00F72675">
            <w:pPr>
              <w:ind w:left="113" w:right="113"/>
              <w:rPr>
                <w:rFonts w:ascii="Arial" w:eastAsia="Arial" w:hAnsi="Arial" w:cs="Arial"/>
                <w:sz w:val="21"/>
                <w:szCs w:val="21"/>
              </w:rPr>
            </w:pPr>
            <w:r>
              <w:rPr>
                <w:rFonts w:ascii="Arial" w:eastAsia="Arial" w:hAnsi="Arial" w:cs="Arial"/>
                <w:sz w:val="21"/>
                <w:szCs w:val="21"/>
              </w:rPr>
              <w:t>PD6102</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780A933" w14:textId="05F47606" w:rsidR="005414D2" w:rsidRDefault="00F72675">
            <w:pPr>
              <w:ind w:left="113" w:right="113"/>
              <w:rPr>
                <w:rFonts w:ascii="Arial" w:eastAsia="Arial" w:hAnsi="Arial" w:cs="Arial"/>
                <w:sz w:val="21"/>
                <w:szCs w:val="21"/>
              </w:rPr>
            </w:pPr>
            <w:r>
              <w:rPr>
                <w:rFonts w:ascii="Arial" w:eastAsia="Arial" w:hAnsi="Arial" w:cs="Arial"/>
                <w:sz w:val="21"/>
                <w:szCs w:val="21"/>
              </w:rPr>
              <w:t>PD6103</w:t>
            </w:r>
          </w:p>
        </w:tc>
      </w:tr>
      <w:tr w:rsidR="005414D2" w14:paraId="754997A8" w14:textId="77777777">
        <w:tc>
          <w:tcPr>
            <w:tcW w:w="534"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32893027" w14:textId="77777777" w:rsidR="005414D2" w:rsidRDefault="00AC5494">
            <w:pPr>
              <w:ind w:left="113" w:right="113"/>
              <w:jc w:val="center"/>
              <w:rPr>
                <w:rFonts w:ascii="Arial" w:eastAsia="Arial" w:hAnsi="Arial" w:cs="Arial"/>
                <w:sz w:val="21"/>
                <w:szCs w:val="21"/>
              </w:rPr>
            </w:pPr>
            <w:r>
              <w:rPr>
                <w:rFonts w:ascii="Arial" w:eastAsia="Arial" w:hAnsi="Arial" w:cs="Arial"/>
                <w:b/>
                <w:sz w:val="21"/>
                <w:szCs w:val="21"/>
              </w:rPr>
              <w:t>Programme Learning Outcomes</w:t>
            </w:r>
          </w:p>
        </w:tc>
        <w:tc>
          <w:tcPr>
            <w:tcW w:w="2160" w:type="dxa"/>
            <w:vMerge w:val="restart"/>
            <w:tcBorders>
              <w:top w:val="single" w:sz="4" w:space="0" w:color="000000"/>
              <w:left w:val="single" w:sz="4" w:space="0" w:color="000000"/>
              <w:bottom w:val="single" w:sz="4" w:space="0" w:color="000000"/>
              <w:right w:val="single" w:sz="4" w:space="0" w:color="000000"/>
            </w:tcBorders>
          </w:tcPr>
          <w:p w14:paraId="54090A54" w14:textId="77777777" w:rsidR="005414D2" w:rsidRDefault="00AC5494">
            <w:pPr>
              <w:rPr>
                <w:rFonts w:ascii="Arial" w:eastAsia="Arial" w:hAnsi="Arial" w:cs="Arial"/>
                <w:sz w:val="20"/>
                <w:szCs w:val="20"/>
              </w:rPr>
            </w:pPr>
            <w:r>
              <w:rPr>
                <w:rFonts w:ascii="Arial" w:eastAsia="Arial" w:hAnsi="Arial" w:cs="Arial"/>
                <w:b/>
                <w:sz w:val="20"/>
                <w:szCs w:val="20"/>
              </w:rPr>
              <w:t>Knowledge &amp; Understanding</w:t>
            </w:r>
          </w:p>
        </w:tc>
        <w:tc>
          <w:tcPr>
            <w:tcW w:w="567" w:type="dxa"/>
            <w:tcBorders>
              <w:top w:val="single" w:sz="4" w:space="0" w:color="000000"/>
              <w:left w:val="single" w:sz="4" w:space="0" w:color="000000"/>
              <w:bottom w:val="single" w:sz="4" w:space="0" w:color="000000"/>
              <w:right w:val="single" w:sz="4" w:space="0" w:color="000000"/>
            </w:tcBorders>
          </w:tcPr>
          <w:p w14:paraId="79DE2143" w14:textId="77777777" w:rsidR="005414D2" w:rsidRDefault="00AC5494">
            <w:pPr>
              <w:rPr>
                <w:rFonts w:ascii="Arial" w:eastAsia="Arial" w:hAnsi="Arial" w:cs="Arial"/>
                <w:sz w:val="20"/>
                <w:szCs w:val="20"/>
              </w:rPr>
            </w:pPr>
            <w:r>
              <w:rPr>
                <w:rFonts w:ascii="Arial" w:eastAsia="Arial" w:hAnsi="Arial" w:cs="Arial"/>
                <w:sz w:val="20"/>
                <w:szCs w:val="20"/>
              </w:rPr>
              <w:t>A1</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F04FE" w14:textId="77777777" w:rsidR="005414D2" w:rsidRDefault="005414D2">
            <w:pPr>
              <w:spacing w:before="96" w:after="96"/>
              <w:jc w:val="center"/>
              <w:rPr>
                <w:rFonts w:ascii="Arial" w:eastAsia="Arial" w:hAnsi="Arial" w:cs="Arial"/>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F75A4" w14:textId="77777777" w:rsidR="005414D2" w:rsidRDefault="005414D2">
            <w:pPr>
              <w:spacing w:before="96" w:after="96"/>
              <w:jc w:val="center"/>
              <w:rPr>
                <w:rFonts w:ascii="Arial" w:eastAsia="Arial" w:hAnsi="Arial" w:cs="Arial"/>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0E79A"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1BC51"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219D6"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5F93D"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7727A"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F7994"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7F2A5"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4492F"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84E1E"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r>
      <w:tr w:rsidR="005414D2" w14:paraId="52B25E11" w14:textId="77777777">
        <w:tc>
          <w:tcPr>
            <w:tcW w:w="534"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234C022B" w14:textId="77777777" w:rsidR="005414D2" w:rsidRDefault="005414D2">
            <w:pPr>
              <w:widowControl w:val="0"/>
              <w:pBdr>
                <w:top w:val="nil"/>
                <w:left w:val="nil"/>
                <w:bottom w:val="nil"/>
                <w:right w:val="nil"/>
                <w:between w:val="nil"/>
              </w:pBdr>
              <w:spacing w:line="276" w:lineRule="auto"/>
              <w:rPr>
                <w:rFonts w:ascii="Arial" w:eastAsia="Arial" w:hAnsi="Arial" w:cs="Arial"/>
                <w:sz w:val="20"/>
                <w:szCs w:val="20"/>
              </w:rPr>
            </w:pPr>
          </w:p>
        </w:tc>
        <w:tc>
          <w:tcPr>
            <w:tcW w:w="2160" w:type="dxa"/>
            <w:vMerge/>
            <w:tcBorders>
              <w:top w:val="single" w:sz="4" w:space="0" w:color="000000"/>
              <w:left w:val="single" w:sz="4" w:space="0" w:color="000000"/>
              <w:bottom w:val="single" w:sz="4" w:space="0" w:color="000000"/>
              <w:right w:val="single" w:sz="4" w:space="0" w:color="000000"/>
            </w:tcBorders>
          </w:tcPr>
          <w:p w14:paraId="35FBE218" w14:textId="77777777" w:rsidR="005414D2" w:rsidRDefault="005414D2">
            <w:pPr>
              <w:widowControl w:val="0"/>
              <w:pBdr>
                <w:top w:val="nil"/>
                <w:left w:val="nil"/>
                <w:bottom w:val="nil"/>
                <w:right w:val="nil"/>
                <w:between w:val="nil"/>
              </w:pBdr>
              <w:spacing w:line="276"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B1D8E95" w14:textId="77777777" w:rsidR="005414D2" w:rsidRDefault="00AC5494">
            <w:pPr>
              <w:rPr>
                <w:rFonts w:ascii="Arial" w:eastAsia="Arial" w:hAnsi="Arial" w:cs="Arial"/>
                <w:sz w:val="20"/>
                <w:szCs w:val="20"/>
              </w:rPr>
            </w:pPr>
            <w:r>
              <w:rPr>
                <w:rFonts w:ascii="Arial" w:eastAsia="Arial" w:hAnsi="Arial" w:cs="Arial"/>
                <w:sz w:val="20"/>
                <w:szCs w:val="20"/>
              </w:rPr>
              <w:t>A2</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3B821" w14:textId="77777777" w:rsidR="005414D2" w:rsidRDefault="005414D2">
            <w:pPr>
              <w:spacing w:before="96" w:after="96"/>
              <w:jc w:val="center"/>
              <w:rPr>
                <w:rFonts w:ascii="Arial" w:eastAsia="Arial" w:hAnsi="Arial" w:cs="Arial"/>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BA733" w14:textId="77777777" w:rsidR="005414D2" w:rsidRDefault="005414D2">
            <w:pPr>
              <w:spacing w:before="96" w:after="96"/>
              <w:jc w:val="center"/>
              <w:rPr>
                <w:rFonts w:ascii="Arial" w:eastAsia="Arial" w:hAnsi="Arial" w:cs="Arial"/>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A27DE" w14:textId="77777777" w:rsidR="005414D2" w:rsidRDefault="005414D2">
            <w:pPr>
              <w:spacing w:before="96" w:after="96"/>
              <w:jc w:val="center"/>
              <w:rPr>
                <w:rFonts w:ascii="Arial" w:eastAsia="Arial" w:hAnsi="Arial" w:cs="Arial"/>
                <w:b/>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4F69"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B27DE"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53661"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4130F"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C0EE7"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46F57"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011A7"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22496"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r>
      <w:tr w:rsidR="005414D2" w14:paraId="10AF1FCD" w14:textId="77777777">
        <w:tc>
          <w:tcPr>
            <w:tcW w:w="534"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1FCF8845" w14:textId="77777777" w:rsidR="005414D2" w:rsidRDefault="005414D2">
            <w:pPr>
              <w:widowControl w:val="0"/>
              <w:pBdr>
                <w:top w:val="nil"/>
                <w:left w:val="nil"/>
                <w:bottom w:val="nil"/>
                <w:right w:val="nil"/>
                <w:between w:val="nil"/>
              </w:pBdr>
              <w:spacing w:line="276" w:lineRule="auto"/>
              <w:rPr>
                <w:rFonts w:ascii="Arial" w:eastAsia="Arial" w:hAnsi="Arial" w:cs="Arial"/>
                <w:sz w:val="20"/>
                <w:szCs w:val="20"/>
              </w:rPr>
            </w:pPr>
          </w:p>
        </w:tc>
        <w:tc>
          <w:tcPr>
            <w:tcW w:w="2160" w:type="dxa"/>
            <w:vMerge/>
            <w:tcBorders>
              <w:top w:val="single" w:sz="4" w:space="0" w:color="000000"/>
              <w:left w:val="single" w:sz="4" w:space="0" w:color="000000"/>
              <w:bottom w:val="single" w:sz="4" w:space="0" w:color="000000"/>
              <w:right w:val="single" w:sz="4" w:space="0" w:color="000000"/>
            </w:tcBorders>
          </w:tcPr>
          <w:p w14:paraId="77AB8D97" w14:textId="77777777" w:rsidR="005414D2" w:rsidRDefault="005414D2">
            <w:pPr>
              <w:widowControl w:val="0"/>
              <w:pBdr>
                <w:top w:val="nil"/>
                <w:left w:val="nil"/>
                <w:bottom w:val="nil"/>
                <w:right w:val="nil"/>
                <w:between w:val="nil"/>
              </w:pBdr>
              <w:spacing w:line="276"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B63C17C" w14:textId="77777777" w:rsidR="005414D2" w:rsidRDefault="00AC5494">
            <w:pPr>
              <w:rPr>
                <w:rFonts w:ascii="Arial" w:eastAsia="Arial" w:hAnsi="Arial" w:cs="Arial"/>
                <w:sz w:val="20"/>
                <w:szCs w:val="20"/>
              </w:rPr>
            </w:pPr>
            <w:r>
              <w:rPr>
                <w:rFonts w:ascii="Arial" w:eastAsia="Arial" w:hAnsi="Arial" w:cs="Arial"/>
                <w:sz w:val="20"/>
                <w:szCs w:val="20"/>
              </w:rPr>
              <w:t>A3</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26D9E" w14:textId="77777777" w:rsidR="005414D2" w:rsidRDefault="005414D2">
            <w:pPr>
              <w:spacing w:before="96" w:after="96"/>
              <w:jc w:val="center"/>
              <w:rPr>
                <w:rFonts w:ascii="Arial" w:eastAsia="Arial" w:hAnsi="Arial" w:cs="Arial"/>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40963" w14:textId="77777777" w:rsidR="005414D2" w:rsidRDefault="005414D2">
            <w:pPr>
              <w:spacing w:before="96" w:after="96"/>
              <w:jc w:val="center"/>
              <w:rPr>
                <w:rFonts w:ascii="Arial" w:eastAsia="Arial" w:hAnsi="Arial" w:cs="Arial"/>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8DD47"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DBD1E"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CF6F4"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A93F5"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E303"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3CF19"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C9FDC"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BA73"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6AD9D"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r>
      <w:tr w:rsidR="005414D2" w14:paraId="6F5B70AE" w14:textId="77777777">
        <w:tc>
          <w:tcPr>
            <w:tcW w:w="534"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2963C50E" w14:textId="77777777" w:rsidR="005414D2" w:rsidRDefault="005414D2">
            <w:pPr>
              <w:widowControl w:val="0"/>
              <w:pBdr>
                <w:top w:val="nil"/>
                <w:left w:val="nil"/>
                <w:bottom w:val="nil"/>
                <w:right w:val="nil"/>
                <w:between w:val="nil"/>
              </w:pBdr>
              <w:spacing w:line="276" w:lineRule="auto"/>
              <w:rPr>
                <w:rFonts w:ascii="Arial" w:eastAsia="Arial" w:hAnsi="Arial" w:cs="Arial"/>
                <w:sz w:val="20"/>
                <w:szCs w:val="20"/>
              </w:rPr>
            </w:pPr>
          </w:p>
        </w:tc>
        <w:tc>
          <w:tcPr>
            <w:tcW w:w="2160" w:type="dxa"/>
            <w:vMerge/>
            <w:tcBorders>
              <w:top w:val="single" w:sz="4" w:space="0" w:color="000000"/>
              <w:left w:val="single" w:sz="4" w:space="0" w:color="000000"/>
              <w:bottom w:val="single" w:sz="4" w:space="0" w:color="000000"/>
              <w:right w:val="single" w:sz="4" w:space="0" w:color="000000"/>
            </w:tcBorders>
          </w:tcPr>
          <w:p w14:paraId="738B6BCC" w14:textId="77777777" w:rsidR="005414D2" w:rsidRDefault="005414D2">
            <w:pPr>
              <w:widowControl w:val="0"/>
              <w:pBdr>
                <w:top w:val="nil"/>
                <w:left w:val="nil"/>
                <w:bottom w:val="nil"/>
                <w:right w:val="nil"/>
                <w:between w:val="nil"/>
              </w:pBdr>
              <w:spacing w:line="276"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6B3566A" w14:textId="77777777" w:rsidR="005414D2" w:rsidRDefault="00AC5494">
            <w:pPr>
              <w:rPr>
                <w:rFonts w:ascii="Arial" w:eastAsia="Arial" w:hAnsi="Arial" w:cs="Arial"/>
                <w:sz w:val="20"/>
                <w:szCs w:val="20"/>
              </w:rPr>
            </w:pPr>
            <w:r>
              <w:rPr>
                <w:rFonts w:ascii="Arial" w:eastAsia="Arial" w:hAnsi="Arial" w:cs="Arial"/>
                <w:sz w:val="20"/>
                <w:szCs w:val="20"/>
              </w:rPr>
              <w:t>A4</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6EA29" w14:textId="77777777" w:rsidR="005414D2" w:rsidRDefault="005414D2">
            <w:pPr>
              <w:spacing w:before="96" w:after="96"/>
              <w:jc w:val="center"/>
              <w:rPr>
                <w:rFonts w:ascii="Arial" w:eastAsia="Arial" w:hAnsi="Arial" w:cs="Arial"/>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215F0" w14:textId="77777777" w:rsidR="005414D2" w:rsidRDefault="005414D2">
            <w:pPr>
              <w:spacing w:before="96" w:after="96"/>
              <w:jc w:val="center"/>
              <w:rPr>
                <w:rFonts w:ascii="Arial" w:eastAsia="Arial" w:hAnsi="Arial" w:cs="Arial"/>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0795E"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CFB8B"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AC8A7"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0A19B"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4A993"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A4651"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86A11"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E372"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75B04"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r>
      <w:tr w:rsidR="005414D2" w14:paraId="349C57EB" w14:textId="77777777">
        <w:tc>
          <w:tcPr>
            <w:tcW w:w="534"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21FEC750" w14:textId="77777777" w:rsidR="005414D2" w:rsidRDefault="005414D2">
            <w:pPr>
              <w:widowControl w:val="0"/>
              <w:pBdr>
                <w:top w:val="nil"/>
                <w:left w:val="nil"/>
                <w:bottom w:val="nil"/>
                <w:right w:val="nil"/>
                <w:between w:val="nil"/>
              </w:pBdr>
              <w:spacing w:line="276" w:lineRule="auto"/>
              <w:rPr>
                <w:rFonts w:ascii="Arial" w:eastAsia="Arial" w:hAnsi="Arial" w:cs="Arial"/>
                <w:sz w:val="20"/>
                <w:szCs w:val="20"/>
              </w:rPr>
            </w:pPr>
          </w:p>
        </w:tc>
        <w:tc>
          <w:tcPr>
            <w:tcW w:w="2160" w:type="dxa"/>
            <w:vMerge w:val="restart"/>
            <w:tcBorders>
              <w:top w:val="single" w:sz="4" w:space="0" w:color="000000"/>
              <w:left w:val="single" w:sz="4" w:space="0" w:color="000000"/>
              <w:right w:val="single" w:sz="4" w:space="0" w:color="000000"/>
            </w:tcBorders>
          </w:tcPr>
          <w:p w14:paraId="46310488" w14:textId="77777777" w:rsidR="005414D2" w:rsidRDefault="00AC5494">
            <w:pPr>
              <w:rPr>
                <w:rFonts w:ascii="Arial" w:eastAsia="Arial" w:hAnsi="Arial" w:cs="Arial"/>
                <w:sz w:val="20"/>
                <w:szCs w:val="20"/>
              </w:rPr>
            </w:pPr>
            <w:r>
              <w:rPr>
                <w:rFonts w:ascii="Arial" w:eastAsia="Arial" w:hAnsi="Arial" w:cs="Arial"/>
                <w:b/>
                <w:sz w:val="20"/>
                <w:szCs w:val="20"/>
              </w:rPr>
              <w:t>Intellectual Skills</w:t>
            </w:r>
          </w:p>
        </w:tc>
        <w:tc>
          <w:tcPr>
            <w:tcW w:w="567" w:type="dxa"/>
            <w:tcBorders>
              <w:top w:val="single" w:sz="4" w:space="0" w:color="000000"/>
              <w:left w:val="single" w:sz="4" w:space="0" w:color="000000"/>
              <w:bottom w:val="single" w:sz="4" w:space="0" w:color="000000"/>
              <w:right w:val="single" w:sz="4" w:space="0" w:color="000000"/>
            </w:tcBorders>
          </w:tcPr>
          <w:p w14:paraId="61879F49" w14:textId="77777777" w:rsidR="005414D2" w:rsidRDefault="00AC5494">
            <w:pPr>
              <w:rPr>
                <w:rFonts w:ascii="Arial" w:eastAsia="Arial" w:hAnsi="Arial" w:cs="Arial"/>
                <w:sz w:val="20"/>
                <w:szCs w:val="20"/>
              </w:rPr>
            </w:pPr>
            <w:r>
              <w:rPr>
                <w:rFonts w:ascii="Arial" w:eastAsia="Arial" w:hAnsi="Arial" w:cs="Arial"/>
                <w:sz w:val="20"/>
                <w:szCs w:val="20"/>
              </w:rPr>
              <w:t>B1</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6911B" w14:textId="77777777" w:rsidR="005414D2" w:rsidRDefault="005414D2">
            <w:pPr>
              <w:spacing w:before="96" w:after="96"/>
              <w:jc w:val="center"/>
              <w:rPr>
                <w:rFonts w:ascii="Arial" w:eastAsia="Arial" w:hAnsi="Arial" w:cs="Arial"/>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98DA0"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B24A4"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98889"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7CB42"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D7480"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B1DF3"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8F01D"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02D54"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7AA1D"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5CFA9" w14:textId="77777777" w:rsidR="005414D2" w:rsidRDefault="005414D2">
            <w:pPr>
              <w:spacing w:before="96" w:after="96"/>
              <w:jc w:val="center"/>
              <w:rPr>
                <w:rFonts w:ascii="Arial" w:eastAsia="Arial" w:hAnsi="Arial" w:cs="Arial"/>
                <w:sz w:val="20"/>
                <w:szCs w:val="20"/>
              </w:rPr>
            </w:pPr>
          </w:p>
        </w:tc>
      </w:tr>
      <w:tr w:rsidR="005414D2" w14:paraId="45592A8F" w14:textId="77777777">
        <w:tc>
          <w:tcPr>
            <w:tcW w:w="534"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6CE59DD2" w14:textId="77777777" w:rsidR="005414D2" w:rsidRDefault="005414D2">
            <w:pPr>
              <w:widowControl w:val="0"/>
              <w:pBdr>
                <w:top w:val="nil"/>
                <w:left w:val="nil"/>
                <w:bottom w:val="nil"/>
                <w:right w:val="nil"/>
                <w:between w:val="nil"/>
              </w:pBdr>
              <w:spacing w:line="276" w:lineRule="auto"/>
              <w:rPr>
                <w:rFonts w:ascii="Arial" w:eastAsia="Arial" w:hAnsi="Arial" w:cs="Arial"/>
                <w:sz w:val="20"/>
                <w:szCs w:val="20"/>
              </w:rPr>
            </w:pPr>
          </w:p>
        </w:tc>
        <w:tc>
          <w:tcPr>
            <w:tcW w:w="2160" w:type="dxa"/>
            <w:vMerge/>
            <w:tcBorders>
              <w:top w:val="single" w:sz="4" w:space="0" w:color="000000"/>
              <w:left w:val="single" w:sz="4" w:space="0" w:color="000000"/>
              <w:right w:val="single" w:sz="4" w:space="0" w:color="000000"/>
            </w:tcBorders>
          </w:tcPr>
          <w:p w14:paraId="3FE47E1F" w14:textId="77777777" w:rsidR="005414D2" w:rsidRDefault="005414D2">
            <w:pPr>
              <w:widowControl w:val="0"/>
              <w:pBdr>
                <w:top w:val="nil"/>
                <w:left w:val="nil"/>
                <w:bottom w:val="nil"/>
                <w:right w:val="nil"/>
                <w:between w:val="nil"/>
              </w:pBdr>
              <w:spacing w:line="276"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BC7366A" w14:textId="77777777" w:rsidR="005414D2" w:rsidRDefault="00AC5494">
            <w:pPr>
              <w:rPr>
                <w:rFonts w:ascii="Arial" w:eastAsia="Arial" w:hAnsi="Arial" w:cs="Arial"/>
                <w:sz w:val="20"/>
                <w:szCs w:val="20"/>
              </w:rPr>
            </w:pPr>
            <w:r>
              <w:rPr>
                <w:rFonts w:ascii="Arial" w:eastAsia="Arial" w:hAnsi="Arial" w:cs="Arial"/>
                <w:sz w:val="20"/>
                <w:szCs w:val="20"/>
              </w:rPr>
              <w:t>B2</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F6177" w14:textId="77777777" w:rsidR="005414D2" w:rsidRDefault="005414D2">
            <w:pPr>
              <w:spacing w:before="96" w:after="96"/>
              <w:jc w:val="center"/>
              <w:rPr>
                <w:rFonts w:ascii="Arial" w:eastAsia="Arial" w:hAnsi="Arial" w:cs="Arial"/>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AEDB9"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E7D5D"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C4A9A"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6CC6A"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CC983"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B799B"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53967"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7F544"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90B2B"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E45D1" w14:textId="77777777" w:rsidR="005414D2" w:rsidRDefault="005414D2">
            <w:pPr>
              <w:spacing w:before="96" w:after="96"/>
              <w:jc w:val="center"/>
              <w:rPr>
                <w:rFonts w:ascii="Arial" w:eastAsia="Arial" w:hAnsi="Arial" w:cs="Arial"/>
                <w:sz w:val="20"/>
                <w:szCs w:val="20"/>
              </w:rPr>
            </w:pPr>
          </w:p>
        </w:tc>
      </w:tr>
      <w:tr w:rsidR="005414D2" w14:paraId="3B7332D8" w14:textId="77777777">
        <w:tc>
          <w:tcPr>
            <w:tcW w:w="534"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08C27C4E" w14:textId="77777777" w:rsidR="005414D2" w:rsidRDefault="005414D2">
            <w:pPr>
              <w:widowControl w:val="0"/>
              <w:pBdr>
                <w:top w:val="nil"/>
                <w:left w:val="nil"/>
                <w:bottom w:val="nil"/>
                <w:right w:val="nil"/>
                <w:between w:val="nil"/>
              </w:pBdr>
              <w:spacing w:line="276" w:lineRule="auto"/>
              <w:rPr>
                <w:rFonts w:ascii="Arial" w:eastAsia="Arial" w:hAnsi="Arial" w:cs="Arial"/>
                <w:sz w:val="20"/>
                <w:szCs w:val="20"/>
              </w:rPr>
            </w:pPr>
          </w:p>
        </w:tc>
        <w:tc>
          <w:tcPr>
            <w:tcW w:w="2160" w:type="dxa"/>
            <w:vMerge/>
            <w:tcBorders>
              <w:top w:val="single" w:sz="4" w:space="0" w:color="000000"/>
              <w:left w:val="single" w:sz="4" w:space="0" w:color="000000"/>
              <w:right w:val="single" w:sz="4" w:space="0" w:color="000000"/>
            </w:tcBorders>
          </w:tcPr>
          <w:p w14:paraId="28277356" w14:textId="77777777" w:rsidR="005414D2" w:rsidRDefault="005414D2">
            <w:pPr>
              <w:widowControl w:val="0"/>
              <w:pBdr>
                <w:top w:val="nil"/>
                <w:left w:val="nil"/>
                <w:bottom w:val="nil"/>
                <w:right w:val="nil"/>
                <w:between w:val="nil"/>
              </w:pBdr>
              <w:spacing w:line="276"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C806A29" w14:textId="77777777" w:rsidR="005414D2" w:rsidRDefault="00AC5494">
            <w:pPr>
              <w:rPr>
                <w:rFonts w:ascii="Arial" w:eastAsia="Arial" w:hAnsi="Arial" w:cs="Arial"/>
                <w:sz w:val="20"/>
                <w:szCs w:val="20"/>
              </w:rPr>
            </w:pPr>
            <w:r>
              <w:rPr>
                <w:rFonts w:ascii="Arial" w:eastAsia="Arial" w:hAnsi="Arial" w:cs="Arial"/>
                <w:sz w:val="20"/>
                <w:szCs w:val="20"/>
              </w:rPr>
              <w:t>B3</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5580C" w14:textId="77777777" w:rsidR="005414D2" w:rsidRDefault="005414D2">
            <w:pPr>
              <w:spacing w:before="96" w:after="96"/>
              <w:jc w:val="center"/>
              <w:rPr>
                <w:rFonts w:ascii="Arial" w:eastAsia="Arial" w:hAnsi="Arial" w:cs="Arial"/>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FA431" w14:textId="77777777" w:rsidR="005414D2" w:rsidRDefault="005414D2">
            <w:pPr>
              <w:spacing w:before="96" w:after="96"/>
              <w:jc w:val="center"/>
              <w:rPr>
                <w:rFonts w:ascii="Arial" w:eastAsia="Arial" w:hAnsi="Arial" w:cs="Arial"/>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AD1DA"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18153"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FA90"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B1CA3"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66725"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FA652"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C7441"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49AA2"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D1B76"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r>
      <w:tr w:rsidR="005414D2" w14:paraId="71978BCD" w14:textId="77777777">
        <w:tc>
          <w:tcPr>
            <w:tcW w:w="534"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4D724C0E" w14:textId="77777777" w:rsidR="005414D2" w:rsidRDefault="005414D2">
            <w:pPr>
              <w:widowControl w:val="0"/>
              <w:pBdr>
                <w:top w:val="nil"/>
                <w:left w:val="nil"/>
                <w:bottom w:val="nil"/>
                <w:right w:val="nil"/>
                <w:between w:val="nil"/>
              </w:pBdr>
              <w:spacing w:line="276" w:lineRule="auto"/>
              <w:rPr>
                <w:rFonts w:ascii="Arial" w:eastAsia="Arial" w:hAnsi="Arial" w:cs="Arial"/>
                <w:sz w:val="20"/>
                <w:szCs w:val="20"/>
              </w:rPr>
            </w:pPr>
          </w:p>
        </w:tc>
        <w:tc>
          <w:tcPr>
            <w:tcW w:w="2160" w:type="dxa"/>
            <w:vMerge/>
            <w:tcBorders>
              <w:top w:val="single" w:sz="4" w:space="0" w:color="000000"/>
              <w:left w:val="single" w:sz="4" w:space="0" w:color="000000"/>
              <w:right w:val="single" w:sz="4" w:space="0" w:color="000000"/>
            </w:tcBorders>
          </w:tcPr>
          <w:p w14:paraId="34DC88C8" w14:textId="77777777" w:rsidR="005414D2" w:rsidRDefault="005414D2">
            <w:pPr>
              <w:widowControl w:val="0"/>
              <w:pBdr>
                <w:top w:val="nil"/>
                <w:left w:val="nil"/>
                <w:bottom w:val="nil"/>
                <w:right w:val="nil"/>
                <w:between w:val="nil"/>
              </w:pBdr>
              <w:spacing w:line="276"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B783661" w14:textId="77777777" w:rsidR="005414D2" w:rsidRDefault="00AC5494">
            <w:pPr>
              <w:rPr>
                <w:rFonts w:ascii="Arial" w:eastAsia="Arial" w:hAnsi="Arial" w:cs="Arial"/>
                <w:sz w:val="20"/>
                <w:szCs w:val="20"/>
              </w:rPr>
            </w:pPr>
            <w:r>
              <w:rPr>
                <w:rFonts w:ascii="Arial" w:eastAsia="Arial" w:hAnsi="Arial" w:cs="Arial"/>
                <w:sz w:val="20"/>
                <w:szCs w:val="20"/>
              </w:rPr>
              <w:t>B4</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AD2ED" w14:textId="77777777" w:rsidR="005414D2" w:rsidRDefault="005414D2">
            <w:pPr>
              <w:spacing w:before="96" w:after="96"/>
              <w:jc w:val="center"/>
              <w:rPr>
                <w:rFonts w:ascii="Arial" w:eastAsia="Arial" w:hAnsi="Arial" w:cs="Arial"/>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A7D9B"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15CED"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6E416"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00BA"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DA628"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040D"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4576B"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A5E8B"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9B697"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E8C41" w14:textId="77777777" w:rsidR="005414D2" w:rsidRDefault="005414D2">
            <w:pPr>
              <w:spacing w:before="96" w:after="96"/>
              <w:jc w:val="center"/>
              <w:rPr>
                <w:rFonts w:ascii="Arial" w:eastAsia="Arial" w:hAnsi="Arial" w:cs="Arial"/>
                <w:sz w:val="20"/>
                <w:szCs w:val="20"/>
              </w:rPr>
            </w:pPr>
          </w:p>
        </w:tc>
      </w:tr>
      <w:tr w:rsidR="005414D2" w14:paraId="356B803F" w14:textId="77777777">
        <w:tc>
          <w:tcPr>
            <w:tcW w:w="534"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5DDB30C8" w14:textId="77777777" w:rsidR="005414D2" w:rsidRDefault="005414D2">
            <w:pPr>
              <w:widowControl w:val="0"/>
              <w:pBdr>
                <w:top w:val="nil"/>
                <w:left w:val="nil"/>
                <w:bottom w:val="nil"/>
                <w:right w:val="nil"/>
                <w:between w:val="nil"/>
              </w:pBdr>
              <w:spacing w:line="276" w:lineRule="auto"/>
              <w:rPr>
                <w:rFonts w:ascii="Arial" w:eastAsia="Arial" w:hAnsi="Arial" w:cs="Arial"/>
                <w:sz w:val="20"/>
                <w:szCs w:val="20"/>
              </w:rPr>
            </w:pPr>
          </w:p>
        </w:tc>
        <w:tc>
          <w:tcPr>
            <w:tcW w:w="2160" w:type="dxa"/>
            <w:vMerge w:val="restart"/>
            <w:tcBorders>
              <w:top w:val="single" w:sz="4" w:space="0" w:color="000000"/>
              <w:left w:val="single" w:sz="4" w:space="0" w:color="000000"/>
              <w:bottom w:val="single" w:sz="4" w:space="0" w:color="000000"/>
              <w:right w:val="single" w:sz="4" w:space="0" w:color="000000"/>
            </w:tcBorders>
          </w:tcPr>
          <w:p w14:paraId="3CEB457E" w14:textId="77777777" w:rsidR="005414D2" w:rsidRDefault="00AC5494">
            <w:pPr>
              <w:rPr>
                <w:rFonts w:ascii="Arial" w:eastAsia="Arial" w:hAnsi="Arial" w:cs="Arial"/>
                <w:sz w:val="20"/>
                <w:szCs w:val="20"/>
              </w:rPr>
            </w:pPr>
            <w:r>
              <w:rPr>
                <w:rFonts w:ascii="Arial" w:eastAsia="Arial" w:hAnsi="Arial" w:cs="Arial"/>
                <w:b/>
                <w:sz w:val="20"/>
                <w:szCs w:val="20"/>
              </w:rPr>
              <w:t>Practical Skills</w:t>
            </w:r>
          </w:p>
        </w:tc>
        <w:tc>
          <w:tcPr>
            <w:tcW w:w="567" w:type="dxa"/>
            <w:tcBorders>
              <w:top w:val="single" w:sz="4" w:space="0" w:color="000000"/>
              <w:left w:val="single" w:sz="4" w:space="0" w:color="000000"/>
              <w:bottom w:val="single" w:sz="4" w:space="0" w:color="000000"/>
              <w:right w:val="single" w:sz="4" w:space="0" w:color="000000"/>
            </w:tcBorders>
          </w:tcPr>
          <w:p w14:paraId="28D5CEA3" w14:textId="77777777" w:rsidR="005414D2" w:rsidRDefault="00AC5494">
            <w:pPr>
              <w:rPr>
                <w:rFonts w:ascii="Arial" w:eastAsia="Arial" w:hAnsi="Arial" w:cs="Arial"/>
                <w:sz w:val="20"/>
                <w:szCs w:val="20"/>
              </w:rPr>
            </w:pPr>
            <w:r>
              <w:rPr>
                <w:rFonts w:ascii="Arial" w:eastAsia="Arial" w:hAnsi="Arial" w:cs="Arial"/>
                <w:sz w:val="20"/>
                <w:szCs w:val="20"/>
              </w:rPr>
              <w:t>C1</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51137"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24832" w14:textId="77777777" w:rsidR="005414D2" w:rsidRDefault="005414D2">
            <w:pPr>
              <w:spacing w:before="96" w:after="96"/>
              <w:jc w:val="center"/>
              <w:rPr>
                <w:rFonts w:ascii="Arial" w:eastAsia="Arial" w:hAnsi="Arial" w:cs="Arial"/>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85825"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A3CD6"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CBCD4"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D7BF"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5A636"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627B4"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E062D"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FA165"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F909D" w14:textId="77777777" w:rsidR="005414D2" w:rsidRDefault="005414D2">
            <w:pPr>
              <w:spacing w:before="96" w:after="96"/>
              <w:jc w:val="center"/>
              <w:rPr>
                <w:rFonts w:ascii="Arial" w:eastAsia="Arial" w:hAnsi="Arial" w:cs="Arial"/>
                <w:sz w:val="20"/>
                <w:szCs w:val="20"/>
              </w:rPr>
            </w:pPr>
          </w:p>
        </w:tc>
      </w:tr>
      <w:tr w:rsidR="005414D2" w14:paraId="3DCD37CD" w14:textId="77777777">
        <w:tc>
          <w:tcPr>
            <w:tcW w:w="534"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7823C6FA" w14:textId="77777777" w:rsidR="005414D2" w:rsidRDefault="005414D2">
            <w:pPr>
              <w:widowControl w:val="0"/>
              <w:pBdr>
                <w:top w:val="nil"/>
                <w:left w:val="nil"/>
                <w:bottom w:val="nil"/>
                <w:right w:val="nil"/>
                <w:between w:val="nil"/>
              </w:pBdr>
              <w:spacing w:line="276" w:lineRule="auto"/>
              <w:rPr>
                <w:rFonts w:ascii="Arial" w:eastAsia="Arial" w:hAnsi="Arial" w:cs="Arial"/>
                <w:sz w:val="20"/>
                <w:szCs w:val="20"/>
              </w:rPr>
            </w:pPr>
          </w:p>
        </w:tc>
        <w:tc>
          <w:tcPr>
            <w:tcW w:w="2160" w:type="dxa"/>
            <w:vMerge/>
            <w:tcBorders>
              <w:top w:val="single" w:sz="4" w:space="0" w:color="000000"/>
              <w:left w:val="single" w:sz="4" w:space="0" w:color="000000"/>
              <w:bottom w:val="single" w:sz="4" w:space="0" w:color="000000"/>
              <w:right w:val="single" w:sz="4" w:space="0" w:color="000000"/>
            </w:tcBorders>
          </w:tcPr>
          <w:p w14:paraId="0F9559B6" w14:textId="77777777" w:rsidR="005414D2" w:rsidRDefault="005414D2">
            <w:pPr>
              <w:widowControl w:val="0"/>
              <w:pBdr>
                <w:top w:val="nil"/>
                <w:left w:val="nil"/>
                <w:bottom w:val="nil"/>
                <w:right w:val="nil"/>
                <w:between w:val="nil"/>
              </w:pBdr>
              <w:spacing w:line="276"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F9F5C61" w14:textId="77777777" w:rsidR="005414D2" w:rsidRDefault="00AC5494">
            <w:pPr>
              <w:rPr>
                <w:rFonts w:ascii="Arial" w:eastAsia="Arial" w:hAnsi="Arial" w:cs="Arial"/>
                <w:sz w:val="20"/>
                <w:szCs w:val="20"/>
              </w:rPr>
            </w:pPr>
            <w:r>
              <w:rPr>
                <w:rFonts w:ascii="Arial" w:eastAsia="Arial" w:hAnsi="Arial" w:cs="Arial"/>
                <w:sz w:val="20"/>
                <w:szCs w:val="20"/>
              </w:rPr>
              <w:t>C2</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7D718" w14:textId="77777777" w:rsidR="005414D2" w:rsidRDefault="005414D2">
            <w:pPr>
              <w:spacing w:before="96" w:after="96"/>
              <w:jc w:val="center"/>
              <w:rPr>
                <w:rFonts w:ascii="Arial" w:eastAsia="Arial" w:hAnsi="Arial" w:cs="Arial"/>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3963F" w14:textId="77777777" w:rsidR="005414D2" w:rsidRDefault="005414D2">
            <w:pPr>
              <w:spacing w:before="96" w:after="96"/>
              <w:jc w:val="center"/>
              <w:rPr>
                <w:rFonts w:ascii="Arial" w:eastAsia="Arial" w:hAnsi="Arial" w:cs="Arial"/>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7E99F"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A409E"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DCEA8"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DD407"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BF7F1"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3CBDD"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0CC07"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01438"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45C7E" w14:textId="77777777" w:rsidR="005414D2" w:rsidRDefault="005414D2">
            <w:pPr>
              <w:spacing w:before="96" w:after="96"/>
              <w:jc w:val="center"/>
              <w:rPr>
                <w:rFonts w:ascii="Arial" w:eastAsia="Arial" w:hAnsi="Arial" w:cs="Arial"/>
                <w:sz w:val="20"/>
                <w:szCs w:val="20"/>
              </w:rPr>
            </w:pPr>
          </w:p>
        </w:tc>
      </w:tr>
      <w:tr w:rsidR="005414D2" w14:paraId="380AF316" w14:textId="77777777">
        <w:tc>
          <w:tcPr>
            <w:tcW w:w="534"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04E27EC8" w14:textId="77777777" w:rsidR="005414D2" w:rsidRDefault="005414D2">
            <w:pPr>
              <w:widowControl w:val="0"/>
              <w:pBdr>
                <w:top w:val="nil"/>
                <w:left w:val="nil"/>
                <w:bottom w:val="nil"/>
                <w:right w:val="nil"/>
                <w:between w:val="nil"/>
              </w:pBdr>
              <w:spacing w:line="276" w:lineRule="auto"/>
              <w:rPr>
                <w:rFonts w:ascii="Arial" w:eastAsia="Arial" w:hAnsi="Arial" w:cs="Arial"/>
                <w:sz w:val="20"/>
                <w:szCs w:val="20"/>
              </w:rPr>
            </w:pPr>
          </w:p>
        </w:tc>
        <w:tc>
          <w:tcPr>
            <w:tcW w:w="2160" w:type="dxa"/>
            <w:vMerge/>
            <w:tcBorders>
              <w:top w:val="single" w:sz="4" w:space="0" w:color="000000"/>
              <w:left w:val="single" w:sz="4" w:space="0" w:color="000000"/>
              <w:bottom w:val="single" w:sz="4" w:space="0" w:color="000000"/>
              <w:right w:val="single" w:sz="4" w:space="0" w:color="000000"/>
            </w:tcBorders>
          </w:tcPr>
          <w:p w14:paraId="002660D4" w14:textId="77777777" w:rsidR="005414D2" w:rsidRDefault="005414D2">
            <w:pPr>
              <w:widowControl w:val="0"/>
              <w:pBdr>
                <w:top w:val="nil"/>
                <w:left w:val="nil"/>
                <w:bottom w:val="nil"/>
                <w:right w:val="nil"/>
                <w:between w:val="nil"/>
              </w:pBdr>
              <w:spacing w:line="276"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B5D51E5" w14:textId="77777777" w:rsidR="005414D2" w:rsidRDefault="00AC5494">
            <w:pPr>
              <w:rPr>
                <w:rFonts w:ascii="Arial" w:eastAsia="Arial" w:hAnsi="Arial" w:cs="Arial"/>
                <w:sz w:val="20"/>
                <w:szCs w:val="20"/>
              </w:rPr>
            </w:pPr>
            <w:r>
              <w:rPr>
                <w:rFonts w:ascii="Arial" w:eastAsia="Arial" w:hAnsi="Arial" w:cs="Arial"/>
                <w:sz w:val="20"/>
                <w:szCs w:val="20"/>
              </w:rPr>
              <w:t>C3</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BB6D4" w14:textId="77777777" w:rsidR="005414D2" w:rsidRDefault="005414D2">
            <w:pPr>
              <w:spacing w:before="96" w:after="96"/>
              <w:jc w:val="center"/>
              <w:rPr>
                <w:rFonts w:ascii="Arial" w:eastAsia="Arial" w:hAnsi="Arial" w:cs="Arial"/>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1B5D1"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8BB63"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9A21A"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C90D1"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C85CD"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60E8C"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8DB1E"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AC199"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1F128"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D7EED" w14:textId="77777777" w:rsidR="005414D2" w:rsidRDefault="005414D2">
            <w:pPr>
              <w:spacing w:before="96" w:after="96"/>
              <w:jc w:val="center"/>
              <w:rPr>
                <w:rFonts w:ascii="Arial" w:eastAsia="Arial" w:hAnsi="Arial" w:cs="Arial"/>
                <w:sz w:val="20"/>
                <w:szCs w:val="20"/>
              </w:rPr>
            </w:pPr>
          </w:p>
        </w:tc>
      </w:tr>
      <w:tr w:rsidR="005414D2" w14:paraId="7E30E66D" w14:textId="77777777">
        <w:tc>
          <w:tcPr>
            <w:tcW w:w="534"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171C542F" w14:textId="77777777" w:rsidR="005414D2" w:rsidRDefault="005414D2">
            <w:pPr>
              <w:widowControl w:val="0"/>
              <w:pBdr>
                <w:top w:val="nil"/>
                <w:left w:val="nil"/>
                <w:bottom w:val="nil"/>
                <w:right w:val="nil"/>
                <w:between w:val="nil"/>
              </w:pBdr>
              <w:spacing w:line="276" w:lineRule="auto"/>
              <w:rPr>
                <w:rFonts w:ascii="Arial" w:eastAsia="Arial" w:hAnsi="Arial" w:cs="Arial"/>
                <w:sz w:val="20"/>
                <w:szCs w:val="20"/>
              </w:rPr>
            </w:pPr>
          </w:p>
        </w:tc>
        <w:tc>
          <w:tcPr>
            <w:tcW w:w="2160" w:type="dxa"/>
            <w:vMerge/>
            <w:tcBorders>
              <w:top w:val="single" w:sz="4" w:space="0" w:color="000000"/>
              <w:left w:val="single" w:sz="4" w:space="0" w:color="000000"/>
              <w:bottom w:val="single" w:sz="4" w:space="0" w:color="000000"/>
              <w:right w:val="single" w:sz="4" w:space="0" w:color="000000"/>
            </w:tcBorders>
          </w:tcPr>
          <w:p w14:paraId="34D651FC" w14:textId="77777777" w:rsidR="005414D2" w:rsidRDefault="005414D2">
            <w:pPr>
              <w:widowControl w:val="0"/>
              <w:pBdr>
                <w:top w:val="nil"/>
                <w:left w:val="nil"/>
                <w:bottom w:val="nil"/>
                <w:right w:val="nil"/>
                <w:between w:val="nil"/>
              </w:pBdr>
              <w:spacing w:line="276"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D141241" w14:textId="77777777" w:rsidR="005414D2" w:rsidRDefault="00AC5494">
            <w:pPr>
              <w:rPr>
                <w:rFonts w:ascii="Arial" w:eastAsia="Arial" w:hAnsi="Arial" w:cs="Arial"/>
                <w:sz w:val="20"/>
                <w:szCs w:val="20"/>
              </w:rPr>
            </w:pPr>
            <w:r>
              <w:rPr>
                <w:rFonts w:ascii="Arial" w:eastAsia="Arial" w:hAnsi="Arial" w:cs="Arial"/>
                <w:sz w:val="20"/>
                <w:szCs w:val="20"/>
              </w:rPr>
              <w:t>C4</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D1C0F"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A3A1F" w14:textId="77777777" w:rsidR="005414D2" w:rsidRDefault="005414D2">
            <w:pPr>
              <w:spacing w:before="96" w:after="96"/>
              <w:jc w:val="center"/>
              <w:rPr>
                <w:rFonts w:ascii="Arial" w:eastAsia="Arial" w:hAnsi="Arial" w:cs="Arial"/>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4ACD4"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6F444"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5B7D5"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A4C36"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A6153"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47F5A" w14:textId="77777777" w:rsidR="005414D2" w:rsidRDefault="005414D2">
            <w:pPr>
              <w:spacing w:before="96" w:after="96"/>
              <w:jc w:val="center"/>
              <w:rPr>
                <w:rFonts w:ascii="Arial" w:eastAsia="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65D23"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FDF74" w14:textId="77777777" w:rsidR="005414D2" w:rsidRDefault="00AC5494">
            <w:pPr>
              <w:spacing w:before="96" w:after="96"/>
              <w:jc w:val="center"/>
              <w:rPr>
                <w:rFonts w:ascii="Arial" w:eastAsia="Arial" w:hAnsi="Arial" w:cs="Arial"/>
                <w:sz w:val="20"/>
                <w:szCs w:val="20"/>
              </w:rPr>
            </w:pPr>
            <w:r>
              <w:rPr>
                <w:rFonts w:ascii="Arial" w:eastAsia="Arial" w:hAnsi="Arial" w:cs="Arial"/>
                <w:sz w:val="20"/>
                <w:szCs w:val="20"/>
              </w:rPr>
              <w:t>S</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59E0" w14:textId="77777777" w:rsidR="005414D2" w:rsidRDefault="005414D2">
            <w:pPr>
              <w:spacing w:before="96" w:after="96"/>
              <w:jc w:val="center"/>
              <w:rPr>
                <w:rFonts w:ascii="Arial" w:eastAsia="Arial" w:hAnsi="Arial" w:cs="Arial"/>
                <w:sz w:val="20"/>
                <w:szCs w:val="20"/>
              </w:rPr>
            </w:pPr>
          </w:p>
        </w:tc>
      </w:tr>
    </w:tbl>
    <w:p w14:paraId="3504CDC6" w14:textId="77777777" w:rsidR="005414D2" w:rsidRDefault="005414D2">
      <w:pPr>
        <w:spacing w:after="0" w:line="240" w:lineRule="auto"/>
        <w:rPr>
          <w:rFonts w:ascii="Arial" w:eastAsia="Arial" w:hAnsi="Arial" w:cs="Arial"/>
        </w:rPr>
      </w:pPr>
    </w:p>
    <w:p w14:paraId="1456E73F" w14:textId="77777777" w:rsidR="005414D2" w:rsidRDefault="00AC5494">
      <w:pPr>
        <w:tabs>
          <w:tab w:val="left" w:pos="426"/>
        </w:tabs>
        <w:rPr>
          <w:rFonts w:ascii="Arial" w:eastAsia="Arial" w:hAnsi="Arial" w:cs="Arial"/>
          <w:b/>
        </w:rPr>
        <w:sectPr w:rsidR="005414D2">
          <w:pgSz w:w="11906" w:h="16838"/>
          <w:pgMar w:top="1440" w:right="1440" w:bottom="1440" w:left="1440" w:header="708" w:footer="598" w:gutter="0"/>
          <w:cols w:space="720"/>
        </w:sectPr>
      </w:pPr>
      <w:r>
        <w:rPr>
          <w:rFonts w:ascii="Arial" w:eastAsia="Arial" w:hAnsi="Arial" w:cs="Arial"/>
          <w:b/>
        </w:rPr>
        <w:t xml:space="preserve">Students will be provided with formative assessment opportunities throughout the course to practise and develop their proficiency in the range of assessment methods utilised. </w:t>
      </w:r>
    </w:p>
    <w:p w14:paraId="64F205D8" w14:textId="77777777" w:rsidR="005414D2" w:rsidRDefault="00AC5494">
      <w:pPr>
        <w:spacing w:after="0" w:line="240" w:lineRule="auto"/>
        <w:rPr>
          <w:rFonts w:ascii="Arial" w:eastAsia="Arial" w:hAnsi="Arial" w:cs="Arial"/>
        </w:rPr>
      </w:pPr>
      <w:r>
        <w:rPr>
          <w:rFonts w:ascii="Arial" w:eastAsia="Arial" w:hAnsi="Arial" w:cs="Arial"/>
          <w:b/>
        </w:rPr>
        <w:lastRenderedPageBreak/>
        <w:t>COURSE DIAGRAM</w:t>
      </w:r>
    </w:p>
    <w:p w14:paraId="33D724E2" w14:textId="77777777" w:rsidR="005414D2" w:rsidRDefault="005414D2">
      <w:pPr>
        <w:spacing w:after="0" w:line="240" w:lineRule="auto"/>
        <w:rPr>
          <w:rFonts w:ascii="Arial" w:eastAsia="Arial" w:hAnsi="Arial" w:cs="Arial"/>
        </w:rPr>
      </w:pPr>
    </w:p>
    <w:p w14:paraId="5FAEBDC7" w14:textId="77777777" w:rsidR="005414D2" w:rsidRDefault="005414D2">
      <w:pPr>
        <w:spacing w:after="0" w:line="240" w:lineRule="auto"/>
        <w:rPr>
          <w:rFonts w:ascii="Arial" w:eastAsia="Arial" w:hAnsi="Arial" w:cs="Arial"/>
        </w:rPr>
      </w:pPr>
    </w:p>
    <w:p w14:paraId="4DB366AA" w14:textId="77777777" w:rsidR="005414D2" w:rsidRDefault="00AC5494">
      <w:pPr>
        <w:tabs>
          <w:tab w:val="left" w:pos="1134"/>
          <w:tab w:val="left" w:pos="6804"/>
          <w:tab w:val="left" w:pos="11907"/>
        </w:tabs>
        <w:spacing w:after="0" w:line="240" w:lineRule="auto"/>
        <w:rPr>
          <w:rFonts w:ascii="Arial" w:eastAsia="Arial" w:hAnsi="Arial" w:cs="Arial"/>
        </w:rPr>
      </w:pPr>
      <w:r>
        <w:rPr>
          <w:rFonts w:ascii="Arial" w:eastAsia="Arial" w:hAnsi="Arial" w:cs="Arial"/>
          <w:b/>
        </w:rPr>
        <w:tab/>
        <w:t>Level 4</w:t>
      </w:r>
      <w:r>
        <w:rPr>
          <w:rFonts w:ascii="Arial" w:eastAsia="Arial" w:hAnsi="Arial" w:cs="Arial"/>
          <w:b/>
        </w:rPr>
        <w:tab/>
        <w:t>Level 5</w:t>
      </w:r>
      <w:r>
        <w:rPr>
          <w:rFonts w:ascii="Arial" w:eastAsia="Arial" w:hAnsi="Arial" w:cs="Arial"/>
          <w:b/>
        </w:rPr>
        <w:tab/>
        <w:t>Level 6</w:t>
      </w:r>
    </w:p>
    <w:p w14:paraId="76766CC2" w14:textId="77777777" w:rsidR="005414D2" w:rsidRDefault="005414D2">
      <w:pPr>
        <w:spacing w:after="0" w:line="240" w:lineRule="auto"/>
        <w:rPr>
          <w:rFonts w:ascii="Arial" w:eastAsia="Arial" w:hAnsi="Arial" w:cs="Arial"/>
        </w:rPr>
      </w:pPr>
    </w:p>
    <w:p w14:paraId="383748FC" w14:textId="77777777" w:rsidR="005414D2" w:rsidRDefault="00AC5494">
      <w:pPr>
        <w:tabs>
          <w:tab w:val="left" w:pos="426"/>
          <w:tab w:val="left" w:pos="6237"/>
          <w:tab w:val="left" w:pos="11199"/>
        </w:tabs>
        <w:spacing w:after="0" w:line="240" w:lineRule="auto"/>
        <w:ind w:firstLine="426"/>
        <w:rPr>
          <w:rFonts w:ascii="Arial" w:eastAsia="Arial" w:hAnsi="Arial" w:cs="Arial"/>
          <w:b/>
        </w:rPr>
      </w:pPr>
      <w:r>
        <w:rPr>
          <w:rFonts w:ascii="Arial" w:eastAsia="Arial" w:hAnsi="Arial" w:cs="Arial"/>
          <w:b/>
        </w:rPr>
        <w:t>Teaching Block 1 &amp; 2</w:t>
      </w:r>
      <w:r>
        <w:rPr>
          <w:rFonts w:ascii="Arial" w:eastAsia="Arial" w:hAnsi="Arial" w:cs="Arial"/>
          <w:b/>
        </w:rPr>
        <w:tab/>
        <w:t>Teaching Block 1 &amp; 2</w:t>
      </w:r>
      <w:r>
        <w:rPr>
          <w:rFonts w:ascii="Arial" w:eastAsia="Arial" w:hAnsi="Arial" w:cs="Arial"/>
          <w:b/>
        </w:rPr>
        <w:tab/>
        <w:t>Teaching Block 1&amp;2</w:t>
      </w:r>
    </w:p>
    <w:p w14:paraId="3BF7C4C9" w14:textId="77777777" w:rsidR="005414D2" w:rsidRDefault="00AC5494">
      <w:pPr>
        <w:tabs>
          <w:tab w:val="left" w:pos="426"/>
          <w:tab w:val="left" w:pos="6237"/>
          <w:tab w:val="left" w:pos="11199"/>
        </w:tabs>
        <w:spacing w:after="0" w:line="240" w:lineRule="auto"/>
        <w:ind w:firstLine="426"/>
        <w:rPr>
          <w:rFonts w:ascii="Arial" w:eastAsia="Arial" w:hAnsi="Arial" w:cs="Arial"/>
        </w:rPr>
      </w:pPr>
      <w:r>
        <w:rPr>
          <w:noProof/>
        </w:rPr>
        <mc:AlternateContent>
          <mc:Choice Requires="wps">
            <w:drawing>
              <wp:anchor distT="0" distB="0" distL="114300" distR="114300" simplePos="0" relativeHeight="251659264" behindDoc="0" locked="0" layoutInCell="1" hidden="0" allowOverlap="1" wp14:anchorId="13E91EE0" wp14:editId="71522321">
                <wp:simplePos x="0" y="0"/>
                <wp:positionH relativeFrom="column">
                  <wp:posOffset>3632200</wp:posOffset>
                </wp:positionH>
                <wp:positionV relativeFrom="paragraph">
                  <wp:posOffset>2565400</wp:posOffset>
                </wp:positionV>
                <wp:extent cx="2198370" cy="937895"/>
                <wp:effectExtent l="0" t="0" r="0" b="0"/>
                <wp:wrapNone/>
                <wp:docPr id="48" name="Rectangle 48"/>
                <wp:cNvGraphicFramePr/>
                <a:graphic xmlns:a="http://schemas.openxmlformats.org/drawingml/2006/main">
                  <a:graphicData uri="http://schemas.microsoft.com/office/word/2010/wordprocessingShape">
                    <wps:wsp>
                      <wps:cNvSpPr/>
                      <wps:spPr>
                        <a:xfrm>
                          <a:off x="4265865" y="3330103"/>
                          <a:ext cx="2160270" cy="8997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DCE4887" w14:textId="77777777" w:rsidR="005414D2" w:rsidRDefault="00AC5494">
                            <w:pPr>
                              <w:spacing w:after="0" w:line="240" w:lineRule="auto"/>
                              <w:jc w:val="center"/>
                              <w:textDirection w:val="btLr"/>
                            </w:pPr>
                            <w:r>
                              <w:rPr>
                                <w:rFonts w:ascii="Arial" w:eastAsia="Arial" w:hAnsi="Arial" w:cs="Arial"/>
                                <w:color w:val="000000"/>
                              </w:rPr>
                              <w:t>Professional Practice Development</w:t>
                            </w:r>
                          </w:p>
                          <w:p w14:paraId="5DC121E8" w14:textId="77777777" w:rsidR="005414D2" w:rsidRDefault="005414D2">
                            <w:pPr>
                              <w:spacing w:after="0" w:line="240" w:lineRule="auto"/>
                              <w:jc w:val="center"/>
                              <w:textDirection w:val="btLr"/>
                            </w:pPr>
                          </w:p>
                          <w:p w14:paraId="553EAA54" w14:textId="1A04F100" w:rsidR="005414D2" w:rsidRDefault="00F72675">
                            <w:pPr>
                              <w:spacing w:after="0" w:line="240" w:lineRule="auto"/>
                              <w:jc w:val="center"/>
                              <w:textDirection w:val="btLr"/>
                            </w:pPr>
                            <w:r>
                              <w:rPr>
                                <w:color w:val="000000"/>
                              </w:rPr>
                              <w:t>PD5103</w:t>
                            </w:r>
                          </w:p>
                          <w:p w14:paraId="60194BAE" w14:textId="77777777" w:rsidR="005414D2" w:rsidRDefault="00AC5494">
                            <w:pPr>
                              <w:spacing w:after="0" w:line="240" w:lineRule="auto"/>
                              <w:jc w:val="center"/>
                              <w:textDirection w:val="btLr"/>
                            </w:pPr>
                            <w:r>
                              <w:rPr>
                                <w:rFonts w:ascii="Arial" w:eastAsia="Arial" w:hAnsi="Arial" w:cs="Arial"/>
                                <w:color w:val="000000"/>
                              </w:rPr>
                              <w:t>30</w:t>
                            </w:r>
                          </w:p>
                          <w:p w14:paraId="45793305" w14:textId="77777777" w:rsidR="005414D2" w:rsidRDefault="005414D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3E91EE0" id="Rectangle 48" o:spid="_x0000_s1026" style="position:absolute;left:0;text-align:left;margin-left:286pt;margin-top:202pt;width:173.1pt;height:73.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">
                <v:stroke startarrowwidth="narrow" startarrowlength="short" endarrowwidth="narrow" endarrowlength="short"/>
                <v:textbox inset="2.53958mm,1.2694mm,2.53958mm,1.2694mm">
                  <w:txbxContent>
                    <w:p w14:paraId="2DCE4887" w14:textId="77777777" w:rsidR="005414D2" w:rsidRDefault="00AC5494">
                      <w:pPr>
                        <w:spacing w:after="0" w:line="240" w:lineRule="auto"/>
                        <w:jc w:val="center"/>
                        <w:textDirection w:val="btLr"/>
                      </w:pPr>
                      <w:r>
                        <w:rPr>
                          <w:rFonts w:ascii="Arial" w:eastAsia="Arial" w:hAnsi="Arial" w:cs="Arial"/>
                          <w:color w:val="000000"/>
                        </w:rPr>
                        <w:t>Professional Practice Development</w:t>
                      </w:r>
                    </w:p>
                    <w:p w14:paraId="5DC121E8" w14:textId="77777777" w:rsidR="005414D2" w:rsidRDefault="005414D2">
                      <w:pPr>
                        <w:spacing w:after="0" w:line="240" w:lineRule="auto"/>
                        <w:jc w:val="center"/>
                        <w:textDirection w:val="btLr"/>
                      </w:pPr>
                    </w:p>
                    <w:p w14:paraId="553EAA54" w14:textId="1A04F100" w:rsidR="005414D2" w:rsidRDefault="00F72675">
                      <w:pPr>
                        <w:spacing w:after="0" w:line="240" w:lineRule="auto"/>
                        <w:jc w:val="center"/>
                        <w:textDirection w:val="btLr"/>
                      </w:pPr>
                      <w:r>
                        <w:rPr>
                          <w:color w:val="000000"/>
                        </w:rPr>
                        <w:t>PD5103</w:t>
                      </w:r>
                    </w:p>
                    <w:p w14:paraId="60194BAE" w14:textId="77777777" w:rsidR="005414D2" w:rsidRDefault="00AC5494">
                      <w:pPr>
                        <w:spacing w:after="0" w:line="240" w:lineRule="auto"/>
                        <w:jc w:val="center"/>
                        <w:textDirection w:val="btLr"/>
                      </w:pPr>
                      <w:r>
                        <w:rPr>
                          <w:rFonts w:ascii="Arial" w:eastAsia="Arial" w:hAnsi="Arial" w:cs="Arial"/>
                          <w:color w:val="000000"/>
                        </w:rPr>
                        <w:t>30</w:t>
                      </w:r>
                    </w:p>
                    <w:p w14:paraId="45793305" w14:textId="77777777" w:rsidR="005414D2" w:rsidRDefault="005414D2">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771AAC2F" wp14:editId="554C8960">
                <wp:simplePos x="0" y="0"/>
                <wp:positionH relativeFrom="column">
                  <wp:posOffset>3632200</wp:posOffset>
                </wp:positionH>
                <wp:positionV relativeFrom="paragraph">
                  <wp:posOffset>1498600</wp:posOffset>
                </wp:positionV>
                <wp:extent cx="2198370" cy="937895"/>
                <wp:effectExtent l="0" t="0" r="0" b="0"/>
                <wp:wrapNone/>
                <wp:docPr id="47" name="Rectangle 47"/>
                <wp:cNvGraphicFramePr/>
                <a:graphic xmlns:a="http://schemas.openxmlformats.org/drawingml/2006/main">
                  <a:graphicData uri="http://schemas.microsoft.com/office/word/2010/wordprocessingShape">
                    <wps:wsp>
                      <wps:cNvSpPr/>
                      <wps:spPr>
                        <a:xfrm>
                          <a:off x="4265865" y="3330103"/>
                          <a:ext cx="2160270" cy="8997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C533EB" w14:textId="77777777" w:rsidR="005414D2" w:rsidRDefault="00AC5494">
                            <w:pPr>
                              <w:spacing w:after="0" w:line="240" w:lineRule="auto"/>
                              <w:jc w:val="center"/>
                              <w:textDirection w:val="btLr"/>
                            </w:pPr>
                            <w:r>
                              <w:rPr>
                                <w:rFonts w:ascii="Arial" w:eastAsia="Arial" w:hAnsi="Arial" w:cs="Arial"/>
                                <w:color w:val="000000"/>
                              </w:rPr>
                              <w:t>Analogue &amp; Digital Design Development</w:t>
                            </w:r>
                          </w:p>
                          <w:p w14:paraId="796562B5" w14:textId="77777777" w:rsidR="005414D2" w:rsidRDefault="005414D2">
                            <w:pPr>
                              <w:spacing w:after="0" w:line="240" w:lineRule="auto"/>
                              <w:jc w:val="center"/>
                              <w:textDirection w:val="btLr"/>
                            </w:pPr>
                          </w:p>
                          <w:p w14:paraId="4188BDA1" w14:textId="43EA5641" w:rsidR="005414D2" w:rsidRDefault="00F72675">
                            <w:pPr>
                              <w:spacing w:after="0" w:line="240" w:lineRule="auto"/>
                              <w:jc w:val="center"/>
                              <w:textDirection w:val="btLr"/>
                            </w:pPr>
                            <w:r>
                              <w:rPr>
                                <w:color w:val="000000"/>
                              </w:rPr>
                              <w:t>PD5102</w:t>
                            </w:r>
                          </w:p>
                          <w:p w14:paraId="35DF9757" w14:textId="77777777" w:rsidR="005414D2" w:rsidRDefault="00AC5494">
                            <w:pPr>
                              <w:spacing w:after="0" w:line="240" w:lineRule="auto"/>
                              <w:jc w:val="center"/>
                              <w:textDirection w:val="btLr"/>
                            </w:pPr>
                            <w:r>
                              <w:rPr>
                                <w:rFonts w:ascii="Arial" w:eastAsia="Arial" w:hAnsi="Arial" w:cs="Arial"/>
                                <w:color w:val="000000"/>
                              </w:rPr>
                              <w:t>30</w:t>
                            </w:r>
                          </w:p>
                          <w:p w14:paraId="5DBDB3E1" w14:textId="77777777" w:rsidR="005414D2" w:rsidRDefault="00AC5494">
                            <w:pPr>
                              <w:spacing w:after="0" w:line="240" w:lineRule="auto"/>
                              <w:textDirection w:val="btLr"/>
                            </w:pPr>
                            <w:r>
                              <w:rPr>
                                <w:rFonts w:ascii="Arial" w:eastAsia="Arial" w:hAnsi="Arial" w:cs="Arial"/>
                                <w:color w:val="000000"/>
                              </w:rPr>
                              <w:tab/>
                            </w:r>
                          </w:p>
                          <w:p w14:paraId="51AA9F52" w14:textId="77777777" w:rsidR="005414D2" w:rsidRDefault="005414D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71AAC2F" id="Rectangle 47" o:spid="_x0000_s1027" style="position:absolute;left:0;text-align:left;margin-left:286pt;margin-top:118pt;width:173.1pt;height:73.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">
                <v:stroke startarrowwidth="narrow" startarrowlength="short" endarrowwidth="narrow" endarrowlength="short"/>
                <v:textbox inset="2.53958mm,1.2694mm,2.53958mm,1.2694mm">
                  <w:txbxContent>
                    <w:p w14:paraId="05C533EB" w14:textId="77777777" w:rsidR="005414D2" w:rsidRDefault="00AC5494">
                      <w:pPr>
                        <w:spacing w:after="0" w:line="240" w:lineRule="auto"/>
                        <w:jc w:val="center"/>
                        <w:textDirection w:val="btLr"/>
                      </w:pPr>
                      <w:r>
                        <w:rPr>
                          <w:rFonts w:ascii="Arial" w:eastAsia="Arial" w:hAnsi="Arial" w:cs="Arial"/>
                          <w:color w:val="000000"/>
                        </w:rPr>
                        <w:t>Analogue &amp; Digital Design Development</w:t>
                      </w:r>
                    </w:p>
                    <w:p w14:paraId="796562B5" w14:textId="77777777" w:rsidR="005414D2" w:rsidRDefault="005414D2">
                      <w:pPr>
                        <w:spacing w:after="0" w:line="240" w:lineRule="auto"/>
                        <w:jc w:val="center"/>
                        <w:textDirection w:val="btLr"/>
                      </w:pPr>
                    </w:p>
                    <w:p w14:paraId="4188BDA1" w14:textId="43EA5641" w:rsidR="005414D2" w:rsidRDefault="00F72675">
                      <w:pPr>
                        <w:spacing w:after="0" w:line="240" w:lineRule="auto"/>
                        <w:jc w:val="center"/>
                        <w:textDirection w:val="btLr"/>
                      </w:pPr>
                      <w:r>
                        <w:rPr>
                          <w:color w:val="000000"/>
                        </w:rPr>
                        <w:t>PD5102</w:t>
                      </w:r>
                    </w:p>
                    <w:p w14:paraId="35DF9757" w14:textId="77777777" w:rsidR="005414D2" w:rsidRDefault="00AC5494">
                      <w:pPr>
                        <w:spacing w:after="0" w:line="240" w:lineRule="auto"/>
                        <w:jc w:val="center"/>
                        <w:textDirection w:val="btLr"/>
                      </w:pPr>
                      <w:r>
                        <w:rPr>
                          <w:rFonts w:ascii="Arial" w:eastAsia="Arial" w:hAnsi="Arial" w:cs="Arial"/>
                          <w:color w:val="000000"/>
                        </w:rPr>
                        <w:t>30</w:t>
                      </w:r>
                    </w:p>
                    <w:p w14:paraId="5DBDB3E1" w14:textId="77777777" w:rsidR="005414D2" w:rsidRDefault="00AC5494">
                      <w:pPr>
                        <w:spacing w:after="0" w:line="240" w:lineRule="auto"/>
                        <w:textDirection w:val="btLr"/>
                      </w:pPr>
                      <w:r>
                        <w:rPr>
                          <w:rFonts w:ascii="Arial" w:eastAsia="Arial" w:hAnsi="Arial" w:cs="Arial"/>
                          <w:color w:val="000000"/>
                        </w:rPr>
                        <w:tab/>
                      </w:r>
                    </w:p>
                    <w:p w14:paraId="51AA9F52" w14:textId="77777777" w:rsidR="005414D2" w:rsidRDefault="005414D2">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743EFCEA" wp14:editId="2F79A36E">
                <wp:simplePos x="0" y="0"/>
                <wp:positionH relativeFrom="column">
                  <wp:posOffset>25401</wp:posOffset>
                </wp:positionH>
                <wp:positionV relativeFrom="paragraph">
                  <wp:posOffset>1498600</wp:posOffset>
                </wp:positionV>
                <wp:extent cx="2198370" cy="937895"/>
                <wp:effectExtent l="0" t="0" r="0" b="0"/>
                <wp:wrapNone/>
                <wp:docPr id="50" name="Rectangle 50"/>
                <wp:cNvGraphicFramePr/>
                <a:graphic xmlns:a="http://schemas.openxmlformats.org/drawingml/2006/main">
                  <a:graphicData uri="http://schemas.microsoft.com/office/word/2010/wordprocessingShape">
                    <wps:wsp>
                      <wps:cNvSpPr/>
                      <wps:spPr>
                        <a:xfrm>
                          <a:off x="4265865" y="3330103"/>
                          <a:ext cx="2160270" cy="8997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98D73C" w14:textId="77777777" w:rsidR="005414D2" w:rsidRDefault="00AC5494">
                            <w:pPr>
                              <w:spacing w:after="0" w:line="240" w:lineRule="auto"/>
                              <w:jc w:val="center"/>
                              <w:textDirection w:val="btLr"/>
                            </w:pPr>
                            <w:r>
                              <w:rPr>
                                <w:rFonts w:ascii="Arial" w:eastAsia="Arial" w:hAnsi="Arial" w:cs="Arial"/>
                                <w:color w:val="000000"/>
                              </w:rPr>
                              <w:t>Analogue &amp; Digital Design Principles</w:t>
                            </w:r>
                          </w:p>
                          <w:p w14:paraId="108608BE" w14:textId="77777777" w:rsidR="005414D2" w:rsidRDefault="005414D2">
                            <w:pPr>
                              <w:spacing w:after="0" w:line="240" w:lineRule="auto"/>
                              <w:jc w:val="center"/>
                              <w:textDirection w:val="btLr"/>
                            </w:pPr>
                          </w:p>
                          <w:p w14:paraId="010A22BD" w14:textId="199452F2" w:rsidR="005414D2" w:rsidRDefault="00F72675">
                            <w:pPr>
                              <w:spacing w:after="0" w:line="240" w:lineRule="auto"/>
                              <w:jc w:val="center"/>
                              <w:textDirection w:val="btLr"/>
                            </w:pPr>
                            <w:r>
                              <w:rPr>
                                <w:color w:val="000000"/>
                              </w:rPr>
                              <w:t>PD4102</w:t>
                            </w:r>
                          </w:p>
                          <w:p w14:paraId="7CE36B99" w14:textId="77777777" w:rsidR="005414D2" w:rsidRDefault="00AC5494">
                            <w:pPr>
                              <w:spacing w:after="0" w:line="240" w:lineRule="auto"/>
                              <w:jc w:val="center"/>
                              <w:textDirection w:val="btLr"/>
                            </w:pPr>
                            <w:r>
                              <w:rPr>
                                <w:rFonts w:ascii="Arial" w:eastAsia="Arial" w:hAnsi="Arial" w:cs="Arial"/>
                                <w:color w:val="000000"/>
                              </w:rPr>
                              <w:t>30</w:t>
                            </w:r>
                          </w:p>
                          <w:p w14:paraId="3BA3BC9A" w14:textId="77777777" w:rsidR="005414D2" w:rsidRDefault="005414D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43EFCEA" id="Rectangle 50" o:spid="_x0000_s1028" style="position:absolute;left:0;text-align:left;margin-left:2pt;margin-top:118pt;width:173.1pt;height:73.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">
                <v:stroke startarrowwidth="narrow" startarrowlength="short" endarrowwidth="narrow" endarrowlength="short"/>
                <v:textbox inset="2.53958mm,1.2694mm,2.53958mm,1.2694mm">
                  <w:txbxContent>
                    <w:p w14:paraId="6698D73C" w14:textId="77777777" w:rsidR="005414D2" w:rsidRDefault="00AC5494">
                      <w:pPr>
                        <w:spacing w:after="0" w:line="240" w:lineRule="auto"/>
                        <w:jc w:val="center"/>
                        <w:textDirection w:val="btLr"/>
                      </w:pPr>
                      <w:r>
                        <w:rPr>
                          <w:rFonts w:ascii="Arial" w:eastAsia="Arial" w:hAnsi="Arial" w:cs="Arial"/>
                          <w:color w:val="000000"/>
                        </w:rPr>
                        <w:t>Analogue &amp; Digital Design Principles</w:t>
                      </w:r>
                    </w:p>
                    <w:p w14:paraId="108608BE" w14:textId="77777777" w:rsidR="005414D2" w:rsidRDefault="005414D2">
                      <w:pPr>
                        <w:spacing w:after="0" w:line="240" w:lineRule="auto"/>
                        <w:jc w:val="center"/>
                        <w:textDirection w:val="btLr"/>
                      </w:pPr>
                    </w:p>
                    <w:p w14:paraId="010A22BD" w14:textId="199452F2" w:rsidR="005414D2" w:rsidRDefault="00F72675">
                      <w:pPr>
                        <w:spacing w:after="0" w:line="240" w:lineRule="auto"/>
                        <w:jc w:val="center"/>
                        <w:textDirection w:val="btLr"/>
                      </w:pPr>
                      <w:r>
                        <w:rPr>
                          <w:color w:val="000000"/>
                        </w:rPr>
                        <w:t>PD4102</w:t>
                      </w:r>
                    </w:p>
                    <w:p w14:paraId="7CE36B99" w14:textId="77777777" w:rsidR="005414D2" w:rsidRDefault="00AC5494">
                      <w:pPr>
                        <w:spacing w:after="0" w:line="240" w:lineRule="auto"/>
                        <w:jc w:val="center"/>
                        <w:textDirection w:val="btLr"/>
                      </w:pPr>
                      <w:r>
                        <w:rPr>
                          <w:rFonts w:ascii="Arial" w:eastAsia="Arial" w:hAnsi="Arial" w:cs="Arial"/>
                          <w:color w:val="000000"/>
                        </w:rPr>
                        <w:t>30</w:t>
                      </w:r>
                    </w:p>
                    <w:p w14:paraId="3BA3BC9A" w14:textId="77777777" w:rsidR="005414D2" w:rsidRDefault="005414D2">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687F87B4" wp14:editId="7F85EEEF">
                <wp:simplePos x="0" y="0"/>
                <wp:positionH relativeFrom="column">
                  <wp:posOffset>3632200</wp:posOffset>
                </wp:positionH>
                <wp:positionV relativeFrom="paragraph">
                  <wp:posOffset>457200</wp:posOffset>
                </wp:positionV>
                <wp:extent cx="2198370" cy="937895"/>
                <wp:effectExtent l="0" t="0" r="0" b="0"/>
                <wp:wrapNone/>
                <wp:docPr id="49" name="Rectangle 49"/>
                <wp:cNvGraphicFramePr/>
                <a:graphic xmlns:a="http://schemas.openxmlformats.org/drawingml/2006/main">
                  <a:graphicData uri="http://schemas.microsoft.com/office/word/2010/wordprocessingShape">
                    <wps:wsp>
                      <wps:cNvSpPr/>
                      <wps:spPr>
                        <a:xfrm>
                          <a:off x="4265865" y="3330103"/>
                          <a:ext cx="2160270" cy="8997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EBEF43" w14:textId="77777777" w:rsidR="005414D2" w:rsidRDefault="00AC5494">
                            <w:pPr>
                              <w:spacing w:after="0" w:line="240" w:lineRule="auto"/>
                              <w:jc w:val="center"/>
                              <w:textDirection w:val="btLr"/>
                            </w:pPr>
                            <w:r>
                              <w:rPr>
                                <w:rFonts w:ascii="Arial" w:eastAsia="Arial" w:hAnsi="Arial" w:cs="Arial"/>
                                <w:color w:val="000000"/>
                              </w:rPr>
                              <w:t>Jewellery Fabrication &amp; Material Experimentation</w:t>
                            </w:r>
                          </w:p>
                          <w:p w14:paraId="2A46B4C8" w14:textId="77777777" w:rsidR="005414D2" w:rsidRDefault="005414D2">
                            <w:pPr>
                              <w:spacing w:after="0" w:line="240" w:lineRule="auto"/>
                              <w:jc w:val="center"/>
                              <w:textDirection w:val="btLr"/>
                            </w:pPr>
                          </w:p>
                          <w:p w14:paraId="75923585" w14:textId="5371B476" w:rsidR="005414D2" w:rsidRDefault="00F72675">
                            <w:pPr>
                              <w:spacing w:after="0" w:line="240" w:lineRule="auto"/>
                              <w:jc w:val="center"/>
                              <w:textDirection w:val="btLr"/>
                            </w:pPr>
                            <w:r>
                              <w:rPr>
                                <w:color w:val="000000"/>
                              </w:rPr>
                              <w:t>PD5101</w:t>
                            </w:r>
                          </w:p>
                          <w:p w14:paraId="051C197E" w14:textId="77777777" w:rsidR="005414D2" w:rsidRDefault="00AC5494">
                            <w:pPr>
                              <w:spacing w:after="0" w:line="240" w:lineRule="auto"/>
                              <w:jc w:val="center"/>
                              <w:textDirection w:val="btLr"/>
                            </w:pPr>
                            <w:r>
                              <w:rPr>
                                <w:rFonts w:ascii="Arial" w:eastAsia="Arial" w:hAnsi="Arial" w:cs="Arial"/>
                                <w:color w:val="000000"/>
                              </w:rPr>
                              <w:t>30</w:t>
                            </w:r>
                          </w:p>
                          <w:p w14:paraId="220AB916" w14:textId="77777777" w:rsidR="005414D2" w:rsidRDefault="005414D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87F87B4" id="Rectangle 49" o:spid="_x0000_s1029" style="position:absolute;left:0;text-align:left;margin-left:286pt;margin-top:36pt;width:173.1pt;height:73.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">
                <v:stroke startarrowwidth="narrow" startarrowlength="short" endarrowwidth="narrow" endarrowlength="short"/>
                <v:textbox inset="2.53958mm,1.2694mm,2.53958mm,1.2694mm">
                  <w:txbxContent>
                    <w:p w14:paraId="44EBEF43" w14:textId="77777777" w:rsidR="005414D2" w:rsidRDefault="00AC5494">
                      <w:pPr>
                        <w:spacing w:after="0" w:line="240" w:lineRule="auto"/>
                        <w:jc w:val="center"/>
                        <w:textDirection w:val="btLr"/>
                      </w:pPr>
                      <w:r>
                        <w:rPr>
                          <w:rFonts w:ascii="Arial" w:eastAsia="Arial" w:hAnsi="Arial" w:cs="Arial"/>
                          <w:color w:val="000000"/>
                        </w:rPr>
                        <w:t>Jewellery Fabrication &amp; Material Experimentation</w:t>
                      </w:r>
                    </w:p>
                    <w:p w14:paraId="2A46B4C8" w14:textId="77777777" w:rsidR="005414D2" w:rsidRDefault="005414D2">
                      <w:pPr>
                        <w:spacing w:after="0" w:line="240" w:lineRule="auto"/>
                        <w:jc w:val="center"/>
                        <w:textDirection w:val="btLr"/>
                      </w:pPr>
                    </w:p>
                    <w:p w14:paraId="75923585" w14:textId="5371B476" w:rsidR="005414D2" w:rsidRDefault="00F72675">
                      <w:pPr>
                        <w:spacing w:after="0" w:line="240" w:lineRule="auto"/>
                        <w:jc w:val="center"/>
                        <w:textDirection w:val="btLr"/>
                      </w:pPr>
                      <w:r>
                        <w:rPr>
                          <w:color w:val="000000"/>
                        </w:rPr>
                        <w:t>PD5101</w:t>
                      </w:r>
                    </w:p>
                    <w:p w14:paraId="051C197E" w14:textId="77777777" w:rsidR="005414D2" w:rsidRDefault="00AC5494">
                      <w:pPr>
                        <w:spacing w:after="0" w:line="240" w:lineRule="auto"/>
                        <w:jc w:val="center"/>
                        <w:textDirection w:val="btLr"/>
                      </w:pPr>
                      <w:r>
                        <w:rPr>
                          <w:rFonts w:ascii="Arial" w:eastAsia="Arial" w:hAnsi="Arial" w:cs="Arial"/>
                          <w:color w:val="000000"/>
                        </w:rPr>
                        <w:t>30</w:t>
                      </w:r>
                    </w:p>
                    <w:p w14:paraId="220AB916" w14:textId="77777777" w:rsidR="005414D2" w:rsidRDefault="005414D2">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502C5244" wp14:editId="4F5CD5E4">
                <wp:simplePos x="0" y="0"/>
                <wp:positionH relativeFrom="column">
                  <wp:posOffset>3632200</wp:posOffset>
                </wp:positionH>
                <wp:positionV relativeFrom="paragraph">
                  <wp:posOffset>3619500</wp:posOffset>
                </wp:positionV>
                <wp:extent cx="2198370" cy="937895"/>
                <wp:effectExtent l="0" t="0" r="0" b="0"/>
                <wp:wrapNone/>
                <wp:docPr id="44" name="Rectangle 44"/>
                <wp:cNvGraphicFramePr/>
                <a:graphic xmlns:a="http://schemas.openxmlformats.org/drawingml/2006/main">
                  <a:graphicData uri="http://schemas.microsoft.com/office/word/2010/wordprocessingShape">
                    <wps:wsp>
                      <wps:cNvSpPr/>
                      <wps:spPr>
                        <a:xfrm>
                          <a:off x="4265865" y="3330103"/>
                          <a:ext cx="2160270" cy="8997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1B5F7B" w14:textId="77777777" w:rsidR="005414D2" w:rsidRDefault="00AC5494">
                            <w:pPr>
                              <w:spacing w:after="0" w:line="240" w:lineRule="auto"/>
                              <w:jc w:val="center"/>
                              <w:textDirection w:val="btLr"/>
                            </w:pPr>
                            <w:r>
                              <w:rPr>
                                <w:rFonts w:ascii="Arial" w:eastAsia="Arial" w:hAnsi="Arial" w:cs="Arial"/>
                                <w:color w:val="000000"/>
                              </w:rPr>
                              <w:t>Critical Issues in Jewellery</w:t>
                            </w:r>
                          </w:p>
                          <w:p w14:paraId="352A9700" w14:textId="77777777" w:rsidR="005414D2" w:rsidRDefault="005414D2">
                            <w:pPr>
                              <w:spacing w:after="0" w:line="240" w:lineRule="auto"/>
                              <w:jc w:val="center"/>
                              <w:textDirection w:val="btLr"/>
                            </w:pPr>
                          </w:p>
                          <w:p w14:paraId="3DEFA003" w14:textId="77777777" w:rsidR="005414D2" w:rsidRDefault="005414D2">
                            <w:pPr>
                              <w:spacing w:after="0" w:line="240" w:lineRule="auto"/>
                              <w:jc w:val="center"/>
                              <w:textDirection w:val="btLr"/>
                            </w:pPr>
                          </w:p>
                          <w:p w14:paraId="2CDA601E" w14:textId="561F27BF" w:rsidR="005414D2" w:rsidRDefault="00F72675">
                            <w:pPr>
                              <w:spacing w:after="0" w:line="240" w:lineRule="auto"/>
                              <w:jc w:val="center"/>
                              <w:textDirection w:val="btLr"/>
                            </w:pPr>
                            <w:r>
                              <w:rPr>
                                <w:rFonts w:ascii="Arial" w:eastAsia="Arial" w:hAnsi="Arial" w:cs="Arial"/>
                                <w:color w:val="000000"/>
                                <w:sz w:val="20"/>
                              </w:rPr>
                              <w:t>PD5104</w:t>
                            </w:r>
                          </w:p>
                          <w:p w14:paraId="50A62E3F" w14:textId="77777777" w:rsidR="005414D2" w:rsidRDefault="00AC5494">
                            <w:pPr>
                              <w:spacing w:after="0" w:line="240" w:lineRule="auto"/>
                              <w:jc w:val="center"/>
                              <w:textDirection w:val="btLr"/>
                            </w:pPr>
                            <w:r>
                              <w:rPr>
                                <w:rFonts w:ascii="Arial" w:eastAsia="Arial" w:hAnsi="Arial" w:cs="Arial"/>
                                <w:color w:val="000000"/>
                              </w:rPr>
                              <w:t>30</w:t>
                            </w:r>
                          </w:p>
                          <w:p w14:paraId="12490E71" w14:textId="77777777" w:rsidR="005414D2" w:rsidRDefault="005414D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02C5244" id="Rectangle 44" o:spid="_x0000_s1030" style="position:absolute;left:0;text-align:left;margin-left:286pt;margin-top:285pt;width:173.1pt;height:73.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">
                <v:stroke startarrowwidth="narrow" startarrowlength="short" endarrowwidth="narrow" endarrowlength="short"/>
                <v:textbox inset="2.53958mm,1.2694mm,2.53958mm,1.2694mm">
                  <w:txbxContent>
                    <w:p w14:paraId="001B5F7B" w14:textId="77777777" w:rsidR="005414D2" w:rsidRDefault="00AC5494">
                      <w:pPr>
                        <w:spacing w:after="0" w:line="240" w:lineRule="auto"/>
                        <w:jc w:val="center"/>
                        <w:textDirection w:val="btLr"/>
                      </w:pPr>
                      <w:r>
                        <w:rPr>
                          <w:rFonts w:ascii="Arial" w:eastAsia="Arial" w:hAnsi="Arial" w:cs="Arial"/>
                          <w:color w:val="000000"/>
                        </w:rPr>
                        <w:t>Critical Issues in Jewellery</w:t>
                      </w:r>
                    </w:p>
                    <w:p w14:paraId="352A9700" w14:textId="77777777" w:rsidR="005414D2" w:rsidRDefault="005414D2">
                      <w:pPr>
                        <w:spacing w:after="0" w:line="240" w:lineRule="auto"/>
                        <w:jc w:val="center"/>
                        <w:textDirection w:val="btLr"/>
                      </w:pPr>
                    </w:p>
                    <w:p w14:paraId="3DEFA003" w14:textId="77777777" w:rsidR="005414D2" w:rsidRDefault="005414D2">
                      <w:pPr>
                        <w:spacing w:after="0" w:line="240" w:lineRule="auto"/>
                        <w:jc w:val="center"/>
                        <w:textDirection w:val="btLr"/>
                      </w:pPr>
                    </w:p>
                    <w:p w14:paraId="2CDA601E" w14:textId="561F27BF" w:rsidR="005414D2" w:rsidRDefault="00F72675">
                      <w:pPr>
                        <w:spacing w:after="0" w:line="240" w:lineRule="auto"/>
                        <w:jc w:val="center"/>
                        <w:textDirection w:val="btLr"/>
                      </w:pPr>
                      <w:r>
                        <w:rPr>
                          <w:rFonts w:ascii="Arial" w:eastAsia="Arial" w:hAnsi="Arial" w:cs="Arial"/>
                          <w:color w:val="000000"/>
                          <w:sz w:val="20"/>
                        </w:rPr>
                        <w:t>PD5104</w:t>
                      </w:r>
                    </w:p>
                    <w:p w14:paraId="50A62E3F" w14:textId="77777777" w:rsidR="005414D2" w:rsidRDefault="00AC5494">
                      <w:pPr>
                        <w:spacing w:after="0" w:line="240" w:lineRule="auto"/>
                        <w:jc w:val="center"/>
                        <w:textDirection w:val="btLr"/>
                      </w:pPr>
                      <w:r>
                        <w:rPr>
                          <w:rFonts w:ascii="Arial" w:eastAsia="Arial" w:hAnsi="Arial" w:cs="Arial"/>
                          <w:color w:val="000000"/>
                        </w:rPr>
                        <w:t>30</w:t>
                      </w:r>
                    </w:p>
                    <w:p w14:paraId="12490E71" w14:textId="77777777" w:rsidR="005414D2" w:rsidRDefault="005414D2">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378667D7" wp14:editId="3A4A7F0B">
                <wp:simplePos x="0" y="0"/>
                <wp:positionH relativeFrom="column">
                  <wp:posOffset>25401</wp:posOffset>
                </wp:positionH>
                <wp:positionV relativeFrom="paragraph">
                  <wp:posOffset>457200</wp:posOffset>
                </wp:positionV>
                <wp:extent cx="2198370" cy="937895"/>
                <wp:effectExtent l="0" t="0" r="0" b="0"/>
                <wp:wrapNone/>
                <wp:docPr id="43" name="Rectangle 43"/>
                <wp:cNvGraphicFramePr/>
                <a:graphic xmlns:a="http://schemas.openxmlformats.org/drawingml/2006/main">
                  <a:graphicData uri="http://schemas.microsoft.com/office/word/2010/wordprocessingShape">
                    <wps:wsp>
                      <wps:cNvSpPr/>
                      <wps:spPr>
                        <a:xfrm>
                          <a:off x="4265865" y="3330103"/>
                          <a:ext cx="2160270" cy="8997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CB22E8" w14:textId="77777777" w:rsidR="005414D2" w:rsidRDefault="00AC5494">
                            <w:pPr>
                              <w:spacing w:after="0" w:line="240" w:lineRule="auto"/>
                              <w:jc w:val="center"/>
                              <w:textDirection w:val="btLr"/>
                            </w:pPr>
                            <w:r>
                              <w:rPr>
                                <w:rFonts w:ascii="Arial" w:eastAsia="Arial" w:hAnsi="Arial" w:cs="Arial"/>
                                <w:color w:val="000000"/>
                              </w:rPr>
                              <w:t>Jewellery Workshop Fundamentals</w:t>
                            </w:r>
                          </w:p>
                          <w:p w14:paraId="6706E456" w14:textId="77777777" w:rsidR="005414D2" w:rsidRDefault="005414D2">
                            <w:pPr>
                              <w:spacing w:after="0" w:line="240" w:lineRule="auto"/>
                              <w:jc w:val="center"/>
                              <w:textDirection w:val="btLr"/>
                            </w:pPr>
                          </w:p>
                          <w:p w14:paraId="0E72B114" w14:textId="3F0401B1" w:rsidR="005414D2" w:rsidRDefault="00F72675">
                            <w:pPr>
                              <w:spacing w:after="0" w:line="240" w:lineRule="auto"/>
                              <w:jc w:val="center"/>
                              <w:textDirection w:val="btLr"/>
                            </w:pPr>
                            <w:r>
                              <w:rPr>
                                <w:color w:val="000000"/>
                              </w:rPr>
                              <w:t>PD4101</w:t>
                            </w:r>
                          </w:p>
                          <w:p w14:paraId="61000D14" w14:textId="77777777" w:rsidR="005414D2" w:rsidRDefault="00AC5494">
                            <w:pPr>
                              <w:spacing w:after="0" w:line="240" w:lineRule="auto"/>
                              <w:jc w:val="center"/>
                              <w:textDirection w:val="btLr"/>
                            </w:pPr>
                            <w:r>
                              <w:rPr>
                                <w:rFonts w:ascii="Arial" w:eastAsia="Arial" w:hAnsi="Arial" w:cs="Arial"/>
                                <w:color w:val="000000"/>
                              </w:rPr>
                              <w:t>30</w:t>
                            </w:r>
                          </w:p>
                          <w:p w14:paraId="5A0296AD" w14:textId="77777777" w:rsidR="005414D2" w:rsidRDefault="005414D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78667D7" id="Rectangle 43" o:spid="_x0000_s1031" style="position:absolute;left:0;text-align:left;margin-left:2pt;margin-top:36pt;width:173.1pt;height:73.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">
                <v:stroke startarrowwidth="narrow" startarrowlength="short" endarrowwidth="narrow" endarrowlength="short"/>
                <v:textbox inset="2.53958mm,1.2694mm,2.53958mm,1.2694mm">
                  <w:txbxContent>
                    <w:p w14:paraId="17CB22E8" w14:textId="77777777" w:rsidR="005414D2" w:rsidRDefault="00AC5494">
                      <w:pPr>
                        <w:spacing w:after="0" w:line="240" w:lineRule="auto"/>
                        <w:jc w:val="center"/>
                        <w:textDirection w:val="btLr"/>
                      </w:pPr>
                      <w:r>
                        <w:rPr>
                          <w:rFonts w:ascii="Arial" w:eastAsia="Arial" w:hAnsi="Arial" w:cs="Arial"/>
                          <w:color w:val="000000"/>
                        </w:rPr>
                        <w:t>Jewellery Workshop Fundamentals</w:t>
                      </w:r>
                    </w:p>
                    <w:p w14:paraId="6706E456" w14:textId="77777777" w:rsidR="005414D2" w:rsidRDefault="005414D2">
                      <w:pPr>
                        <w:spacing w:after="0" w:line="240" w:lineRule="auto"/>
                        <w:jc w:val="center"/>
                        <w:textDirection w:val="btLr"/>
                      </w:pPr>
                    </w:p>
                    <w:p w14:paraId="0E72B114" w14:textId="3F0401B1" w:rsidR="005414D2" w:rsidRDefault="00F72675">
                      <w:pPr>
                        <w:spacing w:after="0" w:line="240" w:lineRule="auto"/>
                        <w:jc w:val="center"/>
                        <w:textDirection w:val="btLr"/>
                      </w:pPr>
                      <w:r>
                        <w:rPr>
                          <w:color w:val="000000"/>
                        </w:rPr>
                        <w:t>PD4101</w:t>
                      </w:r>
                    </w:p>
                    <w:p w14:paraId="61000D14" w14:textId="77777777" w:rsidR="005414D2" w:rsidRDefault="00AC5494">
                      <w:pPr>
                        <w:spacing w:after="0" w:line="240" w:lineRule="auto"/>
                        <w:jc w:val="center"/>
                        <w:textDirection w:val="btLr"/>
                      </w:pPr>
                      <w:r>
                        <w:rPr>
                          <w:rFonts w:ascii="Arial" w:eastAsia="Arial" w:hAnsi="Arial" w:cs="Arial"/>
                          <w:color w:val="000000"/>
                        </w:rPr>
                        <w:t>30</w:t>
                      </w:r>
                    </w:p>
                    <w:p w14:paraId="5A0296AD" w14:textId="77777777" w:rsidR="005414D2" w:rsidRDefault="005414D2">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56F89DF7" wp14:editId="1AD0E5D3">
                <wp:simplePos x="0" y="0"/>
                <wp:positionH relativeFrom="column">
                  <wp:posOffset>25401</wp:posOffset>
                </wp:positionH>
                <wp:positionV relativeFrom="paragraph">
                  <wp:posOffset>3619500</wp:posOffset>
                </wp:positionV>
                <wp:extent cx="2198370" cy="937895"/>
                <wp:effectExtent l="0" t="0" r="0" b="0"/>
                <wp:wrapNone/>
                <wp:docPr id="46" name="Rectangle 46"/>
                <wp:cNvGraphicFramePr/>
                <a:graphic xmlns:a="http://schemas.openxmlformats.org/drawingml/2006/main">
                  <a:graphicData uri="http://schemas.microsoft.com/office/word/2010/wordprocessingShape">
                    <wps:wsp>
                      <wps:cNvSpPr/>
                      <wps:spPr>
                        <a:xfrm>
                          <a:off x="4265865" y="3330103"/>
                          <a:ext cx="2160270" cy="8997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A36E68" w14:textId="77777777" w:rsidR="005414D2" w:rsidRDefault="00AC5494">
                            <w:pPr>
                              <w:spacing w:after="0" w:line="240" w:lineRule="auto"/>
                              <w:jc w:val="center"/>
                              <w:textDirection w:val="btLr"/>
                            </w:pPr>
                            <w:r>
                              <w:rPr>
                                <w:rFonts w:ascii="Arial" w:eastAsia="Arial" w:hAnsi="Arial" w:cs="Arial"/>
                                <w:color w:val="000000"/>
                              </w:rPr>
                              <w:t>Contextualising Jewellery Practice</w:t>
                            </w:r>
                          </w:p>
                          <w:p w14:paraId="13CF4A80" w14:textId="77777777" w:rsidR="005414D2" w:rsidRDefault="005414D2">
                            <w:pPr>
                              <w:spacing w:after="0" w:line="240" w:lineRule="auto"/>
                              <w:ind w:left="720" w:firstLine="2160"/>
                              <w:jc w:val="center"/>
                              <w:textDirection w:val="btLr"/>
                            </w:pPr>
                          </w:p>
                          <w:p w14:paraId="1269C541" w14:textId="4A510657" w:rsidR="005414D2" w:rsidRDefault="00F72675" w:rsidP="00F72675">
                            <w:pPr>
                              <w:spacing w:after="0" w:line="240" w:lineRule="auto"/>
                              <w:ind w:left="141" w:firstLine="425"/>
                              <w:textDirection w:val="btLr"/>
                            </w:pPr>
                            <w:r>
                              <w:rPr>
                                <w:color w:val="000000"/>
                              </w:rPr>
                              <w:t xml:space="preserve">            PD4104</w:t>
                            </w:r>
                          </w:p>
                          <w:p w14:paraId="7EC0FD4A" w14:textId="77777777" w:rsidR="005414D2" w:rsidRDefault="00AC5494">
                            <w:pPr>
                              <w:spacing w:after="0" w:line="240" w:lineRule="auto"/>
                              <w:jc w:val="center"/>
                              <w:textDirection w:val="btLr"/>
                            </w:pPr>
                            <w:r>
                              <w:rPr>
                                <w:rFonts w:ascii="Arial" w:eastAsia="Arial" w:hAnsi="Arial" w:cs="Arial"/>
                                <w:color w:val="000000"/>
                              </w:rPr>
                              <w:t>30</w:t>
                            </w:r>
                          </w:p>
                          <w:p w14:paraId="4CC2064E" w14:textId="77777777" w:rsidR="005414D2" w:rsidRDefault="005414D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6F89DF7" id="Rectangle 46" o:spid="_x0000_s1032" style="position:absolute;left:0;text-align:left;margin-left:2pt;margin-top:285pt;width:173.1pt;height:73.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">
                <v:stroke startarrowwidth="narrow" startarrowlength="short" endarrowwidth="narrow" endarrowlength="short"/>
                <v:textbox inset="2.53958mm,1.2694mm,2.53958mm,1.2694mm">
                  <w:txbxContent>
                    <w:p w14:paraId="37A36E68" w14:textId="77777777" w:rsidR="005414D2" w:rsidRDefault="00AC5494">
                      <w:pPr>
                        <w:spacing w:after="0" w:line="240" w:lineRule="auto"/>
                        <w:jc w:val="center"/>
                        <w:textDirection w:val="btLr"/>
                      </w:pPr>
                      <w:r>
                        <w:rPr>
                          <w:rFonts w:ascii="Arial" w:eastAsia="Arial" w:hAnsi="Arial" w:cs="Arial"/>
                          <w:color w:val="000000"/>
                        </w:rPr>
                        <w:t>Contextualising Jewellery Practice</w:t>
                      </w:r>
                    </w:p>
                    <w:p w14:paraId="13CF4A80" w14:textId="77777777" w:rsidR="005414D2" w:rsidRDefault="005414D2">
                      <w:pPr>
                        <w:spacing w:after="0" w:line="240" w:lineRule="auto"/>
                        <w:ind w:left="720" w:firstLine="2160"/>
                        <w:jc w:val="center"/>
                        <w:textDirection w:val="btLr"/>
                      </w:pPr>
                    </w:p>
                    <w:p w14:paraId="1269C541" w14:textId="4A510657" w:rsidR="005414D2" w:rsidRDefault="00F72675" w:rsidP="00F72675">
                      <w:pPr>
                        <w:spacing w:after="0" w:line="240" w:lineRule="auto"/>
                        <w:ind w:left="141" w:firstLine="425"/>
                        <w:textDirection w:val="btLr"/>
                      </w:pPr>
                      <w:r>
                        <w:rPr>
                          <w:color w:val="000000"/>
                        </w:rPr>
                        <w:t xml:space="preserve">            PD4104</w:t>
                      </w:r>
                    </w:p>
                    <w:p w14:paraId="7EC0FD4A" w14:textId="77777777" w:rsidR="005414D2" w:rsidRDefault="00AC5494">
                      <w:pPr>
                        <w:spacing w:after="0" w:line="240" w:lineRule="auto"/>
                        <w:jc w:val="center"/>
                        <w:textDirection w:val="btLr"/>
                      </w:pPr>
                      <w:r>
                        <w:rPr>
                          <w:rFonts w:ascii="Arial" w:eastAsia="Arial" w:hAnsi="Arial" w:cs="Arial"/>
                          <w:color w:val="000000"/>
                        </w:rPr>
                        <w:t>30</w:t>
                      </w:r>
                    </w:p>
                    <w:p w14:paraId="4CC2064E" w14:textId="77777777" w:rsidR="005414D2" w:rsidRDefault="005414D2">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5B0D8201" wp14:editId="30413C9A">
                <wp:simplePos x="0" y="0"/>
                <wp:positionH relativeFrom="column">
                  <wp:posOffset>25401</wp:posOffset>
                </wp:positionH>
                <wp:positionV relativeFrom="paragraph">
                  <wp:posOffset>2565400</wp:posOffset>
                </wp:positionV>
                <wp:extent cx="2198370" cy="937895"/>
                <wp:effectExtent l="0" t="0" r="0" b="0"/>
                <wp:wrapNone/>
                <wp:docPr id="45" name="Rectangle 45"/>
                <wp:cNvGraphicFramePr/>
                <a:graphic xmlns:a="http://schemas.openxmlformats.org/drawingml/2006/main">
                  <a:graphicData uri="http://schemas.microsoft.com/office/word/2010/wordprocessingShape">
                    <wps:wsp>
                      <wps:cNvSpPr/>
                      <wps:spPr>
                        <a:xfrm>
                          <a:off x="4265865" y="3330103"/>
                          <a:ext cx="2160270" cy="8997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7AF0D1" w14:textId="77777777" w:rsidR="005414D2" w:rsidRDefault="00AC5494">
                            <w:pPr>
                              <w:spacing w:after="0" w:line="240" w:lineRule="auto"/>
                              <w:jc w:val="center"/>
                              <w:textDirection w:val="btLr"/>
                            </w:pPr>
                            <w:r>
                              <w:rPr>
                                <w:rFonts w:ascii="Arial" w:eastAsia="Arial" w:hAnsi="Arial" w:cs="Arial"/>
                                <w:color w:val="000000"/>
                              </w:rPr>
                              <w:t>Professional Practice Basics</w:t>
                            </w:r>
                          </w:p>
                          <w:p w14:paraId="6E7540A3" w14:textId="77777777" w:rsidR="005414D2" w:rsidRDefault="005414D2">
                            <w:pPr>
                              <w:spacing w:after="0" w:line="240" w:lineRule="auto"/>
                              <w:jc w:val="center"/>
                              <w:textDirection w:val="btLr"/>
                            </w:pPr>
                          </w:p>
                          <w:p w14:paraId="233DAEB1" w14:textId="77777777" w:rsidR="005414D2" w:rsidRDefault="005414D2">
                            <w:pPr>
                              <w:spacing w:after="0" w:line="240" w:lineRule="auto"/>
                              <w:jc w:val="center"/>
                              <w:textDirection w:val="btLr"/>
                            </w:pPr>
                          </w:p>
                          <w:p w14:paraId="10639159" w14:textId="23EC83A6" w:rsidR="005414D2" w:rsidRDefault="00F72675">
                            <w:pPr>
                              <w:spacing w:after="0" w:line="240" w:lineRule="auto"/>
                              <w:jc w:val="center"/>
                              <w:textDirection w:val="btLr"/>
                            </w:pPr>
                            <w:r>
                              <w:rPr>
                                <w:color w:val="000000"/>
                              </w:rPr>
                              <w:t>PD4103</w:t>
                            </w:r>
                          </w:p>
                          <w:p w14:paraId="56CBBD07" w14:textId="77777777" w:rsidR="005414D2" w:rsidRDefault="00AC5494">
                            <w:pPr>
                              <w:spacing w:after="0" w:line="240" w:lineRule="auto"/>
                              <w:jc w:val="center"/>
                              <w:textDirection w:val="btLr"/>
                            </w:pPr>
                            <w:r>
                              <w:rPr>
                                <w:rFonts w:ascii="Arial" w:eastAsia="Arial" w:hAnsi="Arial" w:cs="Arial"/>
                                <w:color w:val="000000"/>
                              </w:rPr>
                              <w:t>30</w:t>
                            </w:r>
                          </w:p>
                          <w:p w14:paraId="611F8A23" w14:textId="77777777" w:rsidR="005414D2" w:rsidRDefault="005414D2">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5B0D8201" id="Rectangle 45" o:spid="_x0000_s1033" style="position:absolute;left:0;text-align:left;margin-left:2pt;margin-top:202pt;width:173.1pt;height:73.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">
                <v:stroke startarrowwidth="narrow" startarrowlength="short" endarrowwidth="narrow" endarrowlength="short"/>
                <v:textbox inset="2.53958mm,1.2694mm,2.53958mm,1.2694mm">
                  <w:txbxContent>
                    <w:p w14:paraId="137AF0D1" w14:textId="77777777" w:rsidR="005414D2" w:rsidRDefault="00AC5494">
                      <w:pPr>
                        <w:spacing w:after="0" w:line="240" w:lineRule="auto"/>
                        <w:jc w:val="center"/>
                        <w:textDirection w:val="btLr"/>
                      </w:pPr>
                      <w:r>
                        <w:rPr>
                          <w:rFonts w:ascii="Arial" w:eastAsia="Arial" w:hAnsi="Arial" w:cs="Arial"/>
                          <w:color w:val="000000"/>
                        </w:rPr>
                        <w:t>Professional Practice Basics</w:t>
                      </w:r>
                    </w:p>
                    <w:p w14:paraId="6E7540A3" w14:textId="77777777" w:rsidR="005414D2" w:rsidRDefault="005414D2">
                      <w:pPr>
                        <w:spacing w:after="0" w:line="240" w:lineRule="auto"/>
                        <w:jc w:val="center"/>
                        <w:textDirection w:val="btLr"/>
                      </w:pPr>
                    </w:p>
                    <w:p w14:paraId="233DAEB1" w14:textId="77777777" w:rsidR="005414D2" w:rsidRDefault="005414D2">
                      <w:pPr>
                        <w:spacing w:after="0" w:line="240" w:lineRule="auto"/>
                        <w:jc w:val="center"/>
                        <w:textDirection w:val="btLr"/>
                      </w:pPr>
                    </w:p>
                    <w:p w14:paraId="10639159" w14:textId="23EC83A6" w:rsidR="005414D2" w:rsidRDefault="00F72675">
                      <w:pPr>
                        <w:spacing w:after="0" w:line="240" w:lineRule="auto"/>
                        <w:jc w:val="center"/>
                        <w:textDirection w:val="btLr"/>
                      </w:pPr>
                      <w:r>
                        <w:rPr>
                          <w:color w:val="000000"/>
                        </w:rPr>
                        <w:t>PD4103</w:t>
                      </w:r>
                    </w:p>
                    <w:p w14:paraId="56CBBD07" w14:textId="77777777" w:rsidR="005414D2" w:rsidRDefault="00AC5494">
                      <w:pPr>
                        <w:spacing w:after="0" w:line="240" w:lineRule="auto"/>
                        <w:jc w:val="center"/>
                        <w:textDirection w:val="btLr"/>
                      </w:pPr>
                      <w:r>
                        <w:rPr>
                          <w:rFonts w:ascii="Arial" w:eastAsia="Arial" w:hAnsi="Arial" w:cs="Arial"/>
                          <w:color w:val="000000"/>
                        </w:rPr>
                        <w:t>30</w:t>
                      </w:r>
                    </w:p>
                    <w:p w14:paraId="611F8A23" w14:textId="77777777" w:rsidR="005414D2" w:rsidRDefault="005414D2">
                      <w:pPr>
                        <w:spacing w:line="275" w:lineRule="auto"/>
                        <w:jc w:val="center"/>
                        <w:textDirection w:val="btLr"/>
                      </w:pPr>
                    </w:p>
                  </w:txbxContent>
                </v:textbox>
              </v:rect>
            </w:pict>
          </mc:Fallback>
        </mc:AlternateContent>
      </w:r>
    </w:p>
    <w:p w14:paraId="2B4539AC" w14:textId="77777777" w:rsidR="005414D2" w:rsidRDefault="00AC5494">
      <w:pPr>
        <w:widowControl w:val="0"/>
        <w:pBdr>
          <w:top w:val="nil"/>
          <w:left w:val="nil"/>
          <w:bottom w:val="nil"/>
          <w:right w:val="nil"/>
          <w:between w:val="nil"/>
        </w:pBdr>
        <w:spacing w:after="0"/>
        <w:rPr>
          <w:rFonts w:ascii="Arial" w:eastAsia="Arial" w:hAnsi="Arial" w:cs="Arial"/>
        </w:rPr>
        <w:sectPr w:rsidR="005414D2">
          <w:pgSz w:w="16838" w:h="11906" w:orient="landscape"/>
          <w:pgMar w:top="1440" w:right="1440" w:bottom="1440" w:left="1440" w:header="708" w:footer="598" w:gutter="0"/>
          <w:cols w:space="720"/>
        </w:sectPr>
      </w:pPr>
      <w:r>
        <w:br w:type="page"/>
      </w:r>
      <w:r>
        <w:rPr>
          <w:noProof/>
        </w:rPr>
        <mc:AlternateContent>
          <mc:Choice Requires="wps">
            <w:drawing>
              <wp:anchor distT="0" distB="0" distL="114300" distR="114300" simplePos="0" relativeHeight="251667456" behindDoc="0" locked="0" layoutInCell="1" hidden="0" allowOverlap="1" wp14:anchorId="51BEAA6C" wp14:editId="1A9CE035">
                <wp:simplePos x="0" y="0"/>
                <wp:positionH relativeFrom="column">
                  <wp:posOffset>6845300</wp:posOffset>
                </wp:positionH>
                <wp:positionV relativeFrom="paragraph">
                  <wp:posOffset>3467100</wp:posOffset>
                </wp:positionV>
                <wp:extent cx="2198370" cy="937895"/>
                <wp:effectExtent l="0" t="0" r="0" b="0"/>
                <wp:wrapNone/>
                <wp:docPr id="51" name="Rectangle 51"/>
                <wp:cNvGraphicFramePr/>
                <a:graphic xmlns:a="http://schemas.openxmlformats.org/drawingml/2006/main">
                  <a:graphicData uri="http://schemas.microsoft.com/office/word/2010/wordprocessingShape">
                    <wps:wsp>
                      <wps:cNvSpPr/>
                      <wps:spPr>
                        <a:xfrm>
                          <a:off x="4261103" y="3325340"/>
                          <a:ext cx="2169795" cy="909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54867A" w14:textId="77777777" w:rsidR="005414D2" w:rsidRDefault="00AC5494">
                            <w:pPr>
                              <w:spacing w:after="0" w:line="240" w:lineRule="auto"/>
                              <w:jc w:val="center"/>
                              <w:textDirection w:val="btLr"/>
                            </w:pPr>
                            <w:r>
                              <w:rPr>
                                <w:rFonts w:ascii="Arial" w:eastAsia="Arial" w:hAnsi="Arial" w:cs="Arial"/>
                                <w:color w:val="000000"/>
                              </w:rPr>
                              <w:t>Dissertation: Research &amp; Reflection</w:t>
                            </w:r>
                          </w:p>
                          <w:p w14:paraId="42B7AA52" w14:textId="77777777" w:rsidR="005414D2" w:rsidRDefault="005414D2">
                            <w:pPr>
                              <w:spacing w:after="0" w:line="240" w:lineRule="auto"/>
                              <w:jc w:val="center"/>
                              <w:textDirection w:val="btLr"/>
                            </w:pPr>
                          </w:p>
                          <w:p w14:paraId="1B0DE7E1" w14:textId="1A3D2904" w:rsidR="005414D2" w:rsidRDefault="00F72675">
                            <w:pPr>
                              <w:spacing w:after="0" w:line="240" w:lineRule="auto"/>
                              <w:jc w:val="center"/>
                              <w:textDirection w:val="btLr"/>
                            </w:pPr>
                            <w:r>
                              <w:rPr>
                                <w:color w:val="000000"/>
                              </w:rPr>
                              <w:t>PD6103</w:t>
                            </w:r>
                          </w:p>
                          <w:p w14:paraId="7F855F47" w14:textId="77777777" w:rsidR="005414D2" w:rsidRDefault="00AC5494">
                            <w:pPr>
                              <w:spacing w:after="0" w:line="240" w:lineRule="auto"/>
                              <w:jc w:val="center"/>
                              <w:textDirection w:val="btLr"/>
                            </w:pPr>
                            <w:r>
                              <w:rPr>
                                <w:rFonts w:ascii="Arial" w:eastAsia="Arial" w:hAnsi="Arial" w:cs="Arial"/>
                                <w:color w:val="000000"/>
                              </w:rPr>
                              <w:t>30</w:t>
                            </w:r>
                          </w:p>
                          <w:p w14:paraId="3AA51E01" w14:textId="77777777" w:rsidR="005414D2" w:rsidRDefault="005414D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1BEAA6C" id="Rectangle 51" o:spid="_x0000_s1034" style="position:absolute;margin-left:539pt;margin-top:273pt;width:173.1pt;height:73.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">
                <v:stroke startarrowwidth="narrow" startarrowlength="short" endarrowwidth="narrow" endarrowlength="short"/>
                <v:textbox inset="2.53958mm,1.2694mm,2.53958mm,1.2694mm">
                  <w:txbxContent>
                    <w:p w14:paraId="2154867A" w14:textId="77777777" w:rsidR="005414D2" w:rsidRDefault="00AC5494">
                      <w:pPr>
                        <w:spacing w:after="0" w:line="240" w:lineRule="auto"/>
                        <w:jc w:val="center"/>
                        <w:textDirection w:val="btLr"/>
                      </w:pPr>
                      <w:r>
                        <w:rPr>
                          <w:rFonts w:ascii="Arial" w:eastAsia="Arial" w:hAnsi="Arial" w:cs="Arial"/>
                          <w:color w:val="000000"/>
                        </w:rPr>
                        <w:t>Dissertation: Research &amp; Reflection</w:t>
                      </w:r>
                    </w:p>
                    <w:p w14:paraId="42B7AA52" w14:textId="77777777" w:rsidR="005414D2" w:rsidRDefault="005414D2">
                      <w:pPr>
                        <w:spacing w:after="0" w:line="240" w:lineRule="auto"/>
                        <w:jc w:val="center"/>
                        <w:textDirection w:val="btLr"/>
                      </w:pPr>
                    </w:p>
                    <w:p w14:paraId="1B0DE7E1" w14:textId="1A3D2904" w:rsidR="005414D2" w:rsidRDefault="00F72675">
                      <w:pPr>
                        <w:spacing w:after="0" w:line="240" w:lineRule="auto"/>
                        <w:jc w:val="center"/>
                        <w:textDirection w:val="btLr"/>
                      </w:pPr>
                      <w:r>
                        <w:rPr>
                          <w:color w:val="000000"/>
                        </w:rPr>
                        <w:t>PD6103</w:t>
                      </w:r>
                    </w:p>
                    <w:p w14:paraId="7F855F47" w14:textId="77777777" w:rsidR="005414D2" w:rsidRDefault="00AC5494">
                      <w:pPr>
                        <w:spacing w:after="0" w:line="240" w:lineRule="auto"/>
                        <w:jc w:val="center"/>
                        <w:textDirection w:val="btLr"/>
                      </w:pPr>
                      <w:r>
                        <w:rPr>
                          <w:rFonts w:ascii="Arial" w:eastAsia="Arial" w:hAnsi="Arial" w:cs="Arial"/>
                          <w:color w:val="000000"/>
                        </w:rPr>
                        <w:t>30</w:t>
                      </w:r>
                    </w:p>
                    <w:p w14:paraId="3AA51E01" w14:textId="77777777" w:rsidR="005414D2" w:rsidRDefault="005414D2">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0F52051C" wp14:editId="589AAAF5">
                <wp:simplePos x="0" y="0"/>
                <wp:positionH relativeFrom="column">
                  <wp:posOffset>6845300</wp:posOffset>
                </wp:positionH>
                <wp:positionV relativeFrom="paragraph">
                  <wp:posOffset>279400</wp:posOffset>
                </wp:positionV>
                <wp:extent cx="2198370" cy="1988185"/>
                <wp:effectExtent l="0" t="0" r="0" b="0"/>
                <wp:wrapNone/>
                <wp:docPr id="42" name="Rectangle 42"/>
                <wp:cNvGraphicFramePr/>
                <a:graphic xmlns:a="http://schemas.openxmlformats.org/drawingml/2006/main">
                  <a:graphicData uri="http://schemas.microsoft.com/office/word/2010/wordprocessingShape">
                    <wps:wsp>
                      <wps:cNvSpPr/>
                      <wps:spPr>
                        <a:xfrm>
                          <a:off x="4261103" y="2800195"/>
                          <a:ext cx="2169795" cy="19596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8CAB15" w14:textId="77777777" w:rsidR="005414D2" w:rsidRDefault="00AC5494">
                            <w:pPr>
                              <w:spacing w:after="0" w:line="240" w:lineRule="auto"/>
                              <w:jc w:val="center"/>
                              <w:textDirection w:val="btLr"/>
                            </w:pPr>
                            <w:r>
                              <w:rPr>
                                <w:rFonts w:ascii="Arial" w:eastAsia="Arial" w:hAnsi="Arial" w:cs="Arial"/>
                                <w:color w:val="000000"/>
                              </w:rPr>
                              <w:t>Final Project</w:t>
                            </w:r>
                          </w:p>
                          <w:p w14:paraId="7C8C0849" w14:textId="77777777" w:rsidR="005414D2" w:rsidRDefault="00AC5494">
                            <w:pPr>
                              <w:spacing w:after="0" w:line="240" w:lineRule="auto"/>
                              <w:jc w:val="center"/>
                              <w:textDirection w:val="btLr"/>
                            </w:pPr>
                            <w:r>
                              <w:rPr>
                                <w:color w:val="000000"/>
                              </w:rPr>
                              <w:br/>
                            </w:r>
                          </w:p>
                          <w:p w14:paraId="2326D98C" w14:textId="5D705E64" w:rsidR="005414D2" w:rsidRDefault="00F72675">
                            <w:pPr>
                              <w:spacing w:after="0" w:line="240" w:lineRule="auto"/>
                              <w:jc w:val="center"/>
                              <w:textDirection w:val="btLr"/>
                            </w:pPr>
                            <w:r>
                              <w:rPr>
                                <w:color w:val="000000"/>
                              </w:rPr>
                              <w:t>PD6101</w:t>
                            </w:r>
                          </w:p>
                          <w:p w14:paraId="2474A19C" w14:textId="77777777" w:rsidR="005414D2" w:rsidRDefault="00AC5494">
                            <w:pPr>
                              <w:spacing w:after="0" w:line="240" w:lineRule="auto"/>
                              <w:jc w:val="center"/>
                              <w:textDirection w:val="btLr"/>
                            </w:pPr>
                            <w:r>
                              <w:rPr>
                                <w:rFonts w:ascii="Arial" w:eastAsia="Arial" w:hAnsi="Arial" w:cs="Arial"/>
                                <w:color w:val="000000"/>
                              </w:rPr>
                              <w:t>60</w:t>
                            </w:r>
                          </w:p>
                          <w:p w14:paraId="296897AB" w14:textId="77777777" w:rsidR="005414D2" w:rsidRDefault="005414D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F52051C" id="Rectangle 42" o:spid="_x0000_s1035" style="position:absolute;margin-left:539pt;margin-top:22pt;width:173.1pt;height:156.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">
                <v:stroke startarrowwidth="narrow" startarrowlength="short" endarrowwidth="narrow" endarrowlength="short"/>
                <v:textbox inset="2.53958mm,1.2694mm,2.53958mm,1.2694mm">
                  <w:txbxContent>
                    <w:p w14:paraId="318CAB15" w14:textId="77777777" w:rsidR="005414D2" w:rsidRDefault="00AC5494">
                      <w:pPr>
                        <w:spacing w:after="0" w:line="240" w:lineRule="auto"/>
                        <w:jc w:val="center"/>
                        <w:textDirection w:val="btLr"/>
                      </w:pPr>
                      <w:r>
                        <w:rPr>
                          <w:rFonts w:ascii="Arial" w:eastAsia="Arial" w:hAnsi="Arial" w:cs="Arial"/>
                          <w:color w:val="000000"/>
                        </w:rPr>
                        <w:t>Final Project</w:t>
                      </w:r>
                    </w:p>
                    <w:p w14:paraId="7C8C0849" w14:textId="77777777" w:rsidR="005414D2" w:rsidRDefault="00AC5494">
                      <w:pPr>
                        <w:spacing w:after="0" w:line="240" w:lineRule="auto"/>
                        <w:jc w:val="center"/>
                        <w:textDirection w:val="btLr"/>
                      </w:pPr>
                      <w:r>
                        <w:rPr>
                          <w:color w:val="000000"/>
                        </w:rPr>
                        <w:br/>
                      </w:r>
                    </w:p>
                    <w:p w14:paraId="2326D98C" w14:textId="5D705E64" w:rsidR="005414D2" w:rsidRDefault="00F72675">
                      <w:pPr>
                        <w:spacing w:after="0" w:line="240" w:lineRule="auto"/>
                        <w:jc w:val="center"/>
                        <w:textDirection w:val="btLr"/>
                      </w:pPr>
                      <w:r>
                        <w:rPr>
                          <w:color w:val="000000"/>
                        </w:rPr>
                        <w:t>PD6101</w:t>
                      </w:r>
                    </w:p>
                    <w:p w14:paraId="2474A19C" w14:textId="77777777" w:rsidR="005414D2" w:rsidRDefault="00AC5494">
                      <w:pPr>
                        <w:spacing w:after="0" w:line="240" w:lineRule="auto"/>
                        <w:jc w:val="center"/>
                        <w:textDirection w:val="btLr"/>
                      </w:pPr>
                      <w:r>
                        <w:rPr>
                          <w:rFonts w:ascii="Arial" w:eastAsia="Arial" w:hAnsi="Arial" w:cs="Arial"/>
                          <w:color w:val="000000"/>
                        </w:rPr>
                        <w:t>60</w:t>
                      </w:r>
                    </w:p>
                    <w:p w14:paraId="296897AB" w14:textId="77777777" w:rsidR="005414D2" w:rsidRDefault="005414D2">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409D6427" wp14:editId="7117FC43">
                <wp:simplePos x="0" y="0"/>
                <wp:positionH relativeFrom="column">
                  <wp:posOffset>6845300</wp:posOffset>
                </wp:positionH>
                <wp:positionV relativeFrom="paragraph">
                  <wp:posOffset>2413000</wp:posOffset>
                </wp:positionV>
                <wp:extent cx="2198370" cy="937895"/>
                <wp:effectExtent l="0" t="0" r="0" b="0"/>
                <wp:wrapNone/>
                <wp:docPr id="41" name="Rectangle 41"/>
                <wp:cNvGraphicFramePr/>
                <a:graphic xmlns:a="http://schemas.openxmlformats.org/drawingml/2006/main">
                  <a:graphicData uri="http://schemas.microsoft.com/office/word/2010/wordprocessingShape">
                    <wps:wsp>
                      <wps:cNvSpPr/>
                      <wps:spPr>
                        <a:xfrm>
                          <a:off x="4261103" y="3325340"/>
                          <a:ext cx="2169795" cy="909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5F8E33" w14:textId="77777777" w:rsidR="005414D2" w:rsidRDefault="00AC5494">
                            <w:pPr>
                              <w:spacing w:after="0" w:line="240" w:lineRule="auto"/>
                              <w:jc w:val="center"/>
                              <w:textDirection w:val="btLr"/>
                            </w:pPr>
                            <w:r>
                              <w:rPr>
                                <w:rFonts w:ascii="Arial" w:eastAsia="Arial" w:hAnsi="Arial" w:cs="Arial"/>
                                <w:color w:val="000000"/>
                              </w:rPr>
                              <w:t>Defining Professional Practice</w:t>
                            </w:r>
                          </w:p>
                          <w:p w14:paraId="5FDF02FB" w14:textId="77777777" w:rsidR="005414D2" w:rsidRDefault="00AC5494">
                            <w:pPr>
                              <w:spacing w:after="0" w:line="240" w:lineRule="auto"/>
                              <w:jc w:val="center"/>
                              <w:textDirection w:val="btLr"/>
                            </w:pPr>
                            <w:r>
                              <w:rPr>
                                <w:color w:val="000000"/>
                              </w:rPr>
                              <w:br/>
                            </w:r>
                          </w:p>
                          <w:p w14:paraId="098249D4" w14:textId="303D74E7" w:rsidR="005414D2" w:rsidRDefault="00F72675">
                            <w:pPr>
                              <w:spacing w:after="0" w:line="240" w:lineRule="auto"/>
                              <w:jc w:val="center"/>
                              <w:textDirection w:val="btLr"/>
                            </w:pPr>
                            <w:r>
                              <w:rPr>
                                <w:color w:val="000000"/>
                              </w:rPr>
                              <w:t>PD6102</w:t>
                            </w:r>
                          </w:p>
                          <w:p w14:paraId="6656FA0B" w14:textId="77777777" w:rsidR="005414D2" w:rsidRDefault="00AC5494">
                            <w:pPr>
                              <w:spacing w:after="0" w:line="240" w:lineRule="auto"/>
                              <w:jc w:val="center"/>
                              <w:textDirection w:val="btLr"/>
                            </w:pPr>
                            <w:r>
                              <w:rPr>
                                <w:rFonts w:ascii="Arial" w:eastAsia="Arial" w:hAnsi="Arial" w:cs="Arial"/>
                                <w:color w:val="000000"/>
                              </w:rPr>
                              <w:t>30</w:t>
                            </w:r>
                          </w:p>
                          <w:p w14:paraId="31C36265" w14:textId="77777777" w:rsidR="005414D2" w:rsidRDefault="005414D2">
                            <w:pPr>
                              <w:spacing w:after="0" w:line="240" w:lineRule="auto"/>
                              <w:jc w:val="center"/>
                              <w:textDirection w:val="btLr"/>
                            </w:pPr>
                          </w:p>
                          <w:p w14:paraId="2FA293D6" w14:textId="77777777" w:rsidR="005414D2" w:rsidRDefault="005414D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09D6427" id="Rectangle 41" o:spid="_x0000_s1036" style="position:absolute;margin-left:539pt;margin-top:190pt;width:173.1pt;height:73.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">
                <v:stroke startarrowwidth="narrow" startarrowlength="short" endarrowwidth="narrow" endarrowlength="short"/>
                <v:textbox inset="2.53958mm,1.2694mm,2.53958mm,1.2694mm">
                  <w:txbxContent>
                    <w:p w14:paraId="0F5F8E33" w14:textId="77777777" w:rsidR="005414D2" w:rsidRDefault="00AC5494">
                      <w:pPr>
                        <w:spacing w:after="0" w:line="240" w:lineRule="auto"/>
                        <w:jc w:val="center"/>
                        <w:textDirection w:val="btLr"/>
                      </w:pPr>
                      <w:r>
                        <w:rPr>
                          <w:rFonts w:ascii="Arial" w:eastAsia="Arial" w:hAnsi="Arial" w:cs="Arial"/>
                          <w:color w:val="000000"/>
                        </w:rPr>
                        <w:t>Defining Professional Practice</w:t>
                      </w:r>
                    </w:p>
                    <w:p w14:paraId="5FDF02FB" w14:textId="77777777" w:rsidR="005414D2" w:rsidRDefault="00AC5494">
                      <w:pPr>
                        <w:spacing w:after="0" w:line="240" w:lineRule="auto"/>
                        <w:jc w:val="center"/>
                        <w:textDirection w:val="btLr"/>
                      </w:pPr>
                      <w:r>
                        <w:rPr>
                          <w:color w:val="000000"/>
                        </w:rPr>
                        <w:br/>
                      </w:r>
                    </w:p>
                    <w:p w14:paraId="098249D4" w14:textId="303D74E7" w:rsidR="005414D2" w:rsidRDefault="00F72675">
                      <w:pPr>
                        <w:spacing w:after="0" w:line="240" w:lineRule="auto"/>
                        <w:jc w:val="center"/>
                        <w:textDirection w:val="btLr"/>
                      </w:pPr>
                      <w:r>
                        <w:rPr>
                          <w:color w:val="000000"/>
                        </w:rPr>
                        <w:t>PD6102</w:t>
                      </w:r>
                    </w:p>
                    <w:p w14:paraId="6656FA0B" w14:textId="77777777" w:rsidR="005414D2" w:rsidRDefault="00AC5494">
                      <w:pPr>
                        <w:spacing w:after="0" w:line="240" w:lineRule="auto"/>
                        <w:jc w:val="center"/>
                        <w:textDirection w:val="btLr"/>
                      </w:pPr>
                      <w:r>
                        <w:rPr>
                          <w:rFonts w:ascii="Arial" w:eastAsia="Arial" w:hAnsi="Arial" w:cs="Arial"/>
                          <w:color w:val="000000"/>
                        </w:rPr>
                        <w:t>30</w:t>
                      </w:r>
                    </w:p>
                    <w:p w14:paraId="31C36265" w14:textId="77777777" w:rsidR="005414D2" w:rsidRDefault="005414D2">
                      <w:pPr>
                        <w:spacing w:after="0" w:line="240" w:lineRule="auto"/>
                        <w:jc w:val="center"/>
                        <w:textDirection w:val="btLr"/>
                      </w:pPr>
                    </w:p>
                    <w:p w14:paraId="2FA293D6" w14:textId="77777777" w:rsidR="005414D2" w:rsidRDefault="005414D2">
                      <w:pPr>
                        <w:spacing w:line="275" w:lineRule="auto"/>
                        <w:textDirection w:val="btLr"/>
                      </w:pPr>
                    </w:p>
                  </w:txbxContent>
                </v:textbox>
              </v:rect>
            </w:pict>
          </mc:Fallback>
        </mc:AlternateContent>
      </w:r>
    </w:p>
    <w:p w14:paraId="19C24F7B" w14:textId="77777777" w:rsidR="005414D2" w:rsidRDefault="00AC5494">
      <w:pPr>
        <w:spacing w:after="0" w:line="240" w:lineRule="auto"/>
        <w:rPr>
          <w:rFonts w:ascii="Arial" w:eastAsia="Arial" w:hAnsi="Arial" w:cs="Arial"/>
          <w:sz w:val="24"/>
          <w:szCs w:val="24"/>
        </w:rPr>
      </w:pPr>
      <w:r>
        <w:rPr>
          <w:rFonts w:ascii="Arial" w:eastAsia="Arial" w:hAnsi="Arial" w:cs="Arial"/>
          <w:b/>
          <w:sz w:val="24"/>
          <w:szCs w:val="24"/>
        </w:rPr>
        <w:lastRenderedPageBreak/>
        <w:t>Technical Annex</w:t>
      </w:r>
    </w:p>
    <w:p w14:paraId="4E6FECE9" w14:textId="77777777" w:rsidR="005414D2" w:rsidRDefault="005414D2">
      <w:pPr>
        <w:spacing w:after="0" w:line="240" w:lineRule="auto"/>
        <w:rPr>
          <w:rFonts w:ascii="Arial" w:eastAsia="Arial" w:hAnsi="Arial" w:cs="Arial"/>
        </w:rPr>
      </w:pPr>
    </w:p>
    <w:p w14:paraId="36E08E92" w14:textId="77777777" w:rsidR="005414D2" w:rsidRDefault="005414D2">
      <w:pPr>
        <w:spacing w:after="0" w:line="240" w:lineRule="auto"/>
        <w:rPr>
          <w:rFonts w:ascii="Arial" w:eastAsia="Arial" w:hAnsi="Arial" w:cs="Arial"/>
        </w:rPr>
      </w:pPr>
    </w:p>
    <w:tbl>
      <w:tblPr>
        <w:tblStyle w:val="af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5306"/>
      </w:tblGrid>
      <w:tr w:rsidR="005414D2" w14:paraId="0CED414F" w14:textId="77777777">
        <w:tc>
          <w:tcPr>
            <w:tcW w:w="3936" w:type="dxa"/>
          </w:tcPr>
          <w:p w14:paraId="5FCA4E67" w14:textId="77777777" w:rsidR="005414D2" w:rsidRDefault="00AC5494">
            <w:pPr>
              <w:rPr>
                <w:rFonts w:ascii="Arial" w:eastAsia="Arial" w:hAnsi="Arial" w:cs="Arial"/>
              </w:rPr>
            </w:pPr>
            <w:r>
              <w:rPr>
                <w:rFonts w:ascii="Arial" w:eastAsia="Arial" w:hAnsi="Arial" w:cs="Arial"/>
                <w:b/>
              </w:rPr>
              <w:t>Final Award(s):</w:t>
            </w:r>
          </w:p>
          <w:p w14:paraId="6F2EBDAD" w14:textId="77777777" w:rsidR="005414D2" w:rsidRDefault="005414D2">
            <w:pPr>
              <w:rPr>
                <w:rFonts w:ascii="Arial" w:eastAsia="Arial" w:hAnsi="Arial" w:cs="Arial"/>
              </w:rPr>
            </w:pPr>
          </w:p>
        </w:tc>
        <w:tc>
          <w:tcPr>
            <w:tcW w:w="5306" w:type="dxa"/>
          </w:tcPr>
          <w:p w14:paraId="6F2F8424" w14:textId="77777777" w:rsidR="005414D2" w:rsidRDefault="00AC5494">
            <w:pPr>
              <w:rPr>
                <w:rFonts w:ascii="Arial" w:eastAsia="Arial" w:hAnsi="Arial" w:cs="Arial"/>
                <w:u w:val="single"/>
              </w:rPr>
            </w:pPr>
            <w:r>
              <w:rPr>
                <w:rFonts w:ascii="Arial" w:eastAsia="Arial" w:hAnsi="Arial" w:cs="Arial"/>
              </w:rPr>
              <w:t>BA (Hons) Jewellery Design &amp; Production</w:t>
            </w:r>
          </w:p>
        </w:tc>
      </w:tr>
      <w:tr w:rsidR="005414D2" w14:paraId="7B7530F1" w14:textId="77777777">
        <w:tc>
          <w:tcPr>
            <w:tcW w:w="3936" w:type="dxa"/>
          </w:tcPr>
          <w:p w14:paraId="04EF1A4B" w14:textId="77777777" w:rsidR="005414D2" w:rsidRDefault="00AC5494">
            <w:pPr>
              <w:rPr>
                <w:rFonts w:ascii="Arial" w:eastAsia="Arial" w:hAnsi="Arial" w:cs="Arial"/>
              </w:rPr>
            </w:pPr>
            <w:r>
              <w:rPr>
                <w:rFonts w:ascii="Arial" w:eastAsia="Arial" w:hAnsi="Arial" w:cs="Arial"/>
                <w:b/>
              </w:rPr>
              <w:t>Intermediate Award(s):</w:t>
            </w:r>
          </w:p>
          <w:p w14:paraId="63D05143" w14:textId="77777777" w:rsidR="005414D2" w:rsidRDefault="005414D2">
            <w:pPr>
              <w:rPr>
                <w:rFonts w:ascii="Arial" w:eastAsia="Arial" w:hAnsi="Arial" w:cs="Arial"/>
              </w:rPr>
            </w:pPr>
          </w:p>
        </w:tc>
        <w:tc>
          <w:tcPr>
            <w:tcW w:w="5306" w:type="dxa"/>
            <w:shd w:val="clear" w:color="auto" w:fill="FFFFFF"/>
          </w:tcPr>
          <w:p w14:paraId="49CA6303" w14:textId="77777777" w:rsidR="005414D2" w:rsidRDefault="00AC5494">
            <w:pPr>
              <w:rPr>
                <w:rFonts w:ascii="Arial" w:eastAsia="Arial" w:hAnsi="Arial" w:cs="Arial"/>
              </w:rPr>
            </w:pPr>
            <w:r>
              <w:rPr>
                <w:rFonts w:ascii="Arial" w:eastAsia="Arial" w:hAnsi="Arial" w:cs="Arial"/>
              </w:rPr>
              <w:t>Jewellery Design &amp; Production Cert (HE)</w:t>
            </w:r>
          </w:p>
          <w:p w14:paraId="7445449A" w14:textId="77777777" w:rsidR="005414D2" w:rsidRDefault="00AC5494">
            <w:pPr>
              <w:rPr>
                <w:rFonts w:ascii="Arial" w:eastAsia="Arial" w:hAnsi="Arial" w:cs="Arial"/>
              </w:rPr>
            </w:pPr>
            <w:r>
              <w:rPr>
                <w:rFonts w:ascii="Arial" w:eastAsia="Arial" w:hAnsi="Arial" w:cs="Arial"/>
              </w:rPr>
              <w:t>Jewellery Design &amp; Production Dip (HE)</w:t>
            </w:r>
          </w:p>
          <w:p w14:paraId="2065B1F9" w14:textId="77777777" w:rsidR="005414D2" w:rsidRDefault="00AC5494">
            <w:pPr>
              <w:rPr>
                <w:rFonts w:ascii="Arial" w:eastAsia="Arial" w:hAnsi="Arial" w:cs="Arial"/>
              </w:rPr>
            </w:pPr>
            <w:r>
              <w:rPr>
                <w:rFonts w:ascii="Arial" w:eastAsia="Arial" w:hAnsi="Arial" w:cs="Arial"/>
              </w:rPr>
              <w:t>Jewellery Design &amp; Production BA (Ordinary degree)</w:t>
            </w:r>
          </w:p>
          <w:p w14:paraId="786951D4" w14:textId="77777777" w:rsidR="005414D2" w:rsidRDefault="005414D2">
            <w:pPr>
              <w:rPr>
                <w:rFonts w:ascii="Arial" w:eastAsia="Arial" w:hAnsi="Arial" w:cs="Arial"/>
              </w:rPr>
            </w:pPr>
          </w:p>
        </w:tc>
      </w:tr>
      <w:tr w:rsidR="005414D2" w14:paraId="775956E5" w14:textId="77777777">
        <w:tc>
          <w:tcPr>
            <w:tcW w:w="3936" w:type="dxa"/>
          </w:tcPr>
          <w:p w14:paraId="59E3825D" w14:textId="77777777" w:rsidR="005414D2" w:rsidRDefault="00AC5494">
            <w:pPr>
              <w:rPr>
                <w:rFonts w:ascii="Arial" w:eastAsia="Arial" w:hAnsi="Arial" w:cs="Arial"/>
              </w:rPr>
            </w:pPr>
            <w:r>
              <w:rPr>
                <w:rFonts w:ascii="Arial" w:eastAsia="Arial" w:hAnsi="Arial" w:cs="Arial"/>
                <w:b/>
              </w:rPr>
              <w:t>Minimum period of registration:</w:t>
            </w:r>
          </w:p>
        </w:tc>
        <w:tc>
          <w:tcPr>
            <w:tcW w:w="5306" w:type="dxa"/>
            <w:shd w:val="clear" w:color="auto" w:fill="FFFFFF"/>
          </w:tcPr>
          <w:p w14:paraId="080D0A85" w14:textId="77777777" w:rsidR="005414D2" w:rsidRDefault="00AC5494">
            <w:pPr>
              <w:rPr>
                <w:rFonts w:ascii="Arial" w:eastAsia="Arial" w:hAnsi="Arial" w:cs="Arial"/>
              </w:rPr>
            </w:pPr>
            <w:r>
              <w:rPr>
                <w:rFonts w:ascii="Arial" w:eastAsia="Arial" w:hAnsi="Arial" w:cs="Arial"/>
              </w:rPr>
              <w:t>3 years</w:t>
            </w:r>
          </w:p>
        </w:tc>
      </w:tr>
      <w:tr w:rsidR="005414D2" w14:paraId="69D84569" w14:textId="77777777">
        <w:tc>
          <w:tcPr>
            <w:tcW w:w="3936" w:type="dxa"/>
          </w:tcPr>
          <w:p w14:paraId="39679371" w14:textId="77777777" w:rsidR="005414D2" w:rsidRDefault="00AC5494">
            <w:pPr>
              <w:rPr>
                <w:rFonts w:ascii="Arial" w:eastAsia="Arial" w:hAnsi="Arial" w:cs="Arial"/>
              </w:rPr>
            </w:pPr>
            <w:r>
              <w:rPr>
                <w:rFonts w:ascii="Arial" w:eastAsia="Arial" w:hAnsi="Arial" w:cs="Arial"/>
                <w:b/>
              </w:rPr>
              <w:t>Maximum period of registration:</w:t>
            </w:r>
          </w:p>
        </w:tc>
        <w:tc>
          <w:tcPr>
            <w:tcW w:w="5306" w:type="dxa"/>
            <w:shd w:val="clear" w:color="auto" w:fill="FFFFFF"/>
          </w:tcPr>
          <w:p w14:paraId="55902074" w14:textId="77777777" w:rsidR="005414D2" w:rsidRDefault="00AC5494">
            <w:pPr>
              <w:rPr>
                <w:rFonts w:ascii="Arial" w:eastAsia="Arial" w:hAnsi="Arial" w:cs="Arial"/>
              </w:rPr>
            </w:pPr>
            <w:r>
              <w:rPr>
                <w:rFonts w:ascii="Arial" w:eastAsia="Arial" w:hAnsi="Arial" w:cs="Arial"/>
              </w:rPr>
              <w:t>6 years</w:t>
            </w:r>
          </w:p>
          <w:p w14:paraId="1539EA25" w14:textId="77777777" w:rsidR="005414D2" w:rsidRDefault="005414D2">
            <w:pPr>
              <w:rPr>
                <w:rFonts w:ascii="Arial" w:eastAsia="Arial" w:hAnsi="Arial" w:cs="Arial"/>
              </w:rPr>
            </w:pPr>
          </w:p>
        </w:tc>
      </w:tr>
      <w:tr w:rsidR="005414D2" w14:paraId="349255B2" w14:textId="77777777">
        <w:tc>
          <w:tcPr>
            <w:tcW w:w="3936" w:type="dxa"/>
          </w:tcPr>
          <w:p w14:paraId="28EBC149" w14:textId="77777777" w:rsidR="005414D2" w:rsidRDefault="00AC5494">
            <w:pPr>
              <w:rPr>
                <w:rFonts w:ascii="Arial" w:eastAsia="Arial" w:hAnsi="Arial" w:cs="Arial"/>
              </w:rPr>
            </w:pPr>
            <w:r>
              <w:rPr>
                <w:rFonts w:ascii="Arial" w:eastAsia="Arial" w:hAnsi="Arial" w:cs="Arial"/>
                <w:b/>
              </w:rPr>
              <w:t>FHEQ level for the final award:</w:t>
            </w:r>
          </w:p>
          <w:p w14:paraId="7762D5D3" w14:textId="77777777" w:rsidR="005414D2" w:rsidRDefault="005414D2">
            <w:pPr>
              <w:rPr>
                <w:rFonts w:ascii="Arial" w:eastAsia="Arial" w:hAnsi="Arial" w:cs="Arial"/>
              </w:rPr>
            </w:pPr>
          </w:p>
        </w:tc>
        <w:tc>
          <w:tcPr>
            <w:tcW w:w="5306" w:type="dxa"/>
            <w:shd w:val="clear" w:color="auto" w:fill="FFFFFF"/>
          </w:tcPr>
          <w:p w14:paraId="25B1E45C" w14:textId="77777777" w:rsidR="005414D2" w:rsidRDefault="00AC5494">
            <w:pPr>
              <w:rPr>
                <w:rFonts w:ascii="Arial" w:eastAsia="Arial" w:hAnsi="Arial" w:cs="Arial"/>
              </w:rPr>
            </w:pPr>
            <w:r>
              <w:rPr>
                <w:rFonts w:ascii="Arial" w:eastAsia="Arial" w:hAnsi="Arial" w:cs="Arial"/>
              </w:rPr>
              <w:t>Honours</w:t>
            </w:r>
          </w:p>
        </w:tc>
      </w:tr>
      <w:tr w:rsidR="005414D2" w14:paraId="6664E5D6" w14:textId="77777777">
        <w:tc>
          <w:tcPr>
            <w:tcW w:w="3936" w:type="dxa"/>
          </w:tcPr>
          <w:p w14:paraId="6CEE50F2" w14:textId="77777777" w:rsidR="005414D2" w:rsidRDefault="00AC5494">
            <w:pPr>
              <w:rPr>
                <w:rFonts w:ascii="Arial" w:eastAsia="Arial" w:hAnsi="Arial" w:cs="Arial"/>
              </w:rPr>
            </w:pPr>
            <w:r>
              <w:rPr>
                <w:rFonts w:ascii="Arial" w:eastAsia="Arial" w:hAnsi="Arial" w:cs="Arial"/>
                <w:b/>
              </w:rPr>
              <w:t>QAA subject benchmark:</w:t>
            </w:r>
          </w:p>
        </w:tc>
        <w:tc>
          <w:tcPr>
            <w:tcW w:w="5306" w:type="dxa"/>
            <w:shd w:val="clear" w:color="auto" w:fill="FFFFFF"/>
          </w:tcPr>
          <w:p w14:paraId="0DA45877" w14:textId="77777777" w:rsidR="005414D2" w:rsidRDefault="00AC5494">
            <w:pPr>
              <w:rPr>
                <w:rFonts w:ascii="Arial" w:eastAsia="Arial" w:hAnsi="Arial" w:cs="Arial"/>
              </w:rPr>
            </w:pPr>
            <w:r>
              <w:rPr>
                <w:rFonts w:ascii="Arial" w:eastAsia="Arial" w:hAnsi="Arial" w:cs="Arial"/>
              </w:rPr>
              <w:t>Art &amp; Design</w:t>
            </w:r>
          </w:p>
          <w:p w14:paraId="74E28D24" w14:textId="77777777" w:rsidR="005414D2" w:rsidRDefault="00AC5494">
            <w:pPr>
              <w:rPr>
                <w:rFonts w:ascii="Arial" w:eastAsia="Arial" w:hAnsi="Arial" w:cs="Arial"/>
              </w:rPr>
            </w:pPr>
            <w:r>
              <w:rPr>
                <w:rFonts w:ascii="Arial" w:eastAsia="Arial" w:hAnsi="Arial" w:cs="Arial"/>
              </w:rPr>
              <w:t>History of Art, Architecture &amp; Design</w:t>
            </w:r>
          </w:p>
          <w:p w14:paraId="324D9BF5" w14:textId="77777777" w:rsidR="005414D2" w:rsidRDefault="005414D2">
            <w:pPr>
              <w:rPr>
                <w:rFonts w:ascii="Arial" w:eastAsia="Arial" w:hAnsi="Arial" w:cs="Arial"/>
              </w:rPr>
            </w:pPr>
          </w:p>
        </w:tc>
      </w:tr>
      <w:tr w:rsidR="005414D2" w14:paraId="08024391" w14:textId="77777777">
        <w:tc>
          <w:tcPr>
            <w:tcW w:w="3936" w:type="dxa"/>
          </w:tcPr>
          <w:p w14:paraId="47D228CB" w14:textId="77777777" w:rsidR="005414D2" w:rsidRDefault="00AC5494">
            <w:pPr>
              <w:rPr>
                <w:rFonts w:ascii="Arial" w:eastAsia="Arial" w:hAnsi="Arial" w:cs="Arial"/>
              </w:rPr>
            </w:pPr>
            <w:r>
              <w:rPr>
                <w:rFonts w:ascii="Arial" w:eastAsia="Arial" w:hAnsi="Arial" w:cs="Arial"/>
                <w:b/>
              </w:rPr>
              <w:t>Modes of Delivery:</w:t>
            </w:r>
          </w:p>
        </w:tc>
        <w:tc>
          <w:tcPr>
            <w:tcW w:w="5306" w:type="dxa"/>
            <w:shd w:val="clear" w:color="auto" w:fill="FFFFFF"/>
          </w:tcPr>
          <w:p w14:paraId="6473DCB8" w14:textId="77777777" w:rsidR="005414D2" w:rsidRDefault="00AC5494">
            <w:pPr>
              <w:rPr>
                <w:rFonts w:ascii="Arial" w:eastAsia="Arial" w:hAnsi="Arial" w:cs="Arial"/>
              </w:rPr>
            </w:pPr>
            <w:r>
              <w:rPr>
                <w:rFonts w:ascii="Arial" w:eastAsia="Arial" w:hAnsi="Arial" w:cs="Arial"/>
              </w:rPr>
              <w:t>Full-time</w:t>
            </w:r>
          </w:p>
          <w:p w14:paraId="4BE76B0A" w14:textId="77777777" w:rsidR="005414D2" w:rsidRDefault="005414D2">
            <w:pPr>
              <w:rPr>
                <w:rFonts w:ascii="Arial" w:eastAsia="Arial" w:hAnsi="Arial" w:cs="Arial"/>
              </w:rPr>
            </w:pPr>
          </w:p>
        </w:tc>
      </w:tr>
      <w:tr w:rsidR="005414D2" w14:paraId="07799B1A" w14:textId="77777777">
        <w:tc>
          <w:tcPr>
            <w:tcW w:w="3936" w:type="dxa"/>
          </w:tcPr>
          <w:p w14:paraId="59E6B87D" w14:textId="77777777" w:rsidR="005414D2" w:rsidRDefault="00AC5494">
            <w:pPr>
              <w:rPr>
                <w:rFonts w:ascii="Arial" w:eastAsia="Arial" w:hAnsi="Arial" w:cs="Arial"/>
              </w:rPr>
            </w:pPr>
            <w:r>
              <w:rPr>
                <w:rFonts w:ascii="Arial" w:eastAsia="Arial" w:hAnsi="Arial" w:cs="Arial"/>
                <w:b/>
              </w:rPr>
              <w:t>Language of Delivery:</w:t>
            </w:r>
          </w:p>
        </w:tc>
        <w:tc>
          <w:tcPr>
            <w:tcW w:w="5306" w:type="dxa"/>
            <w:shd w:val="clear" w:color="auto" w:fill="FFFFFF"/>
          </w:tcPr>
          <w:p w14:paraId="034070B3" w14:textId="77777777" w:rsidR="005414D2" w:rsidRDefault="00AC5494">
            <w:pPr>
              <w:rPr>
                <w:rFonts w:ascii="Arial" w:eastAsia="Arial" w:hAnsi="Arial" w:cs="Arial"/>
              </w:rPr>
            </w:pPr>
            <w:r>
              <w:rPr>
                <w:rFonts w:ascii="Arial" w:eastAsia="Arial" w:hAnsi="Arial" w:cs="Arial"/>
              </w:rPr>
              <w:t>English</w:t>
            </w:r>
          </w:p>
          <w:p w14:paraId="5A303BF9" w14:textId="77777777" w:rsidR="005414D2" w:rsidRDefault="005414D2">
            <w:pPr>
              <w:rPr>
                <w:rFonts w:ascii="Arial" w:eastAsia="Arial" w:hAnsi="Arial" w:cs="Arial"/>
              </w:rPr>
            </w:pPr>
          </w:p>
        </w:tc>
      </w:tr>
      <w:tr w:rsidR="005414D2" w14:paraId="2A6068DA" w14:textId="77777777">
        <w:tc>
          <w:tcPr>
            <w:tcW w:w="3936" w:type="dxa"/>
          </w:tcPr>
          <w:p w14:paraId="5F3FDE2E" w14:textId="77777777" w:rsidR="005414D2" w:rsidRDefault="00AC5494">
            <w:pPr>
              <w:rPr>
                <w:rFonts w:ascii="Arial" w:eastAsia="Arial" w:hAnsi="Arial" w:cs="Arial"/>
              </w:rPr>
            </w:pPr>
            <w:r>
              <w:rPr>
                <w:rFonts w:ascii="Arial" w:eastAsia="Arial" w:hAnsi="Arial" w:cs="Arial"/>
                <w:b/>
              </w:rPr>
              <w:t>Faculty:</w:t>
            </w:r>
          </w:p>
        </w:tc>
        <w:tc>
          <w:tcPr>
            <w:tcW w:w="5306" w:type="dxa"/>
            <w:shd w:val="clear" w:color="auto" w:fill="FFFFFF"/>
          </w:tcPr>
          <w:p w14:paraId="303B6B38" w14:textId="77777777" w:rsidR="005414D2" w:rsidRDefault="00AC5494">
            <w:pPr>
              <w:rPr>
                <w:rFonts w:ascii="Arial" w:eastAsia="Arial" w:hAnsi="Arial" w:cs="Arial"/>
              </w:rPr>
            </w:pPr>
            <w:r>
              <w:rPr>
                <w:rFonts w:ascii="Arial" w:eastAsia="Arial" w:hAnsi="Arial" w:cs="Arial"/>
              </w:rPr>
              <w:t>Kingston School of Art</w:t>
            </w:r>
            <w:r>
              <w:rPr>
                <w:rFonts w:ascii="Arial" w:eastAsia="Arial" w:hAnsi="Arial" w:cs="Arial"/>
              </w:rPr>
              <w:br/>
              <w:t>The Design School (managing school)</w:t>
            </w:r>
          </w:p>
          <w:p w14:paraId="728D1B62" w14:textId="77777777" w:rsidR="005414D2" w:rsidRDefault="005414D2">
            <w:pPr>
              <w:rPr>
                <w:rFonts w:ascii="Arial" w:eastAsia="Arial" w:hAnsi="Arial" w:cs="Arial"/>
              </w:rPr>
            </w:pPr>
          </w:p>
        </w:tc>
      </w:tr>
      <w:tr w:rsidR="005414D2" w14:paraId="0D62D82C" w14:textId="77777777">
        <w:tc>
          <w:tcPr>
            <w:tcW w:w="3936" w:type="dxa"/>
          </w:tcPr>
          <w:p w14:paraId="4FA33C8D" w14:textId="77777777" w:rsidR="005414D2" w:rsidRDefault="00AC5494">
            <w:pPr>
              <w:rPr>
                <w:rFonts w:ascii="Arial" w:eastAsia="Arial" w:hAnsi="Arial" w:cs="Arial"/>
              </w:rPr>
            </w:pPr>
            <w:r>
              <w:rPr>
                <w:rFonts w:ascii="Arial" w:eastAsia="Arial" w:hAnsi="Arial" w:cs="Arial"/>
                <w:b/>
              </w:rPr>
              <w:t>School:</w:t>
            </w:r>
          </w:p>
        </w:tc>
        <w:tc>
          <w:tcPr>
            <w:tcW w:w="5306" w:type="dxa"/>
            <w:shd w:val="clear" w:color="auto" w:fill="FFFFFF"/>
          </w:tcPr>
          <w:p w14:paraId="4456C065" w14:textId="77777777" w:rsidR="005414D2" w:rsidRDefault="00AC5494">
            <w:pPr>
              <w:rPr>
                <w:rFonts w:ascii="Arial" w:eastAsia="Arial" w:hAnsi="Arial" w:cs="Arial"/>
              </w:rPr>
            </w:pPr>
            <w:r>
              <w:rPr>
                <w:rFonts w:ascii="Arial" w:eastAsia="Arial" w:hAnsi="Arial" w:cs="Arial"/>
              </w:rPr>
              <w:t>British Academy of Jewellery (BAJ)</w:t>
            </w:r>
          </w:p>
          <w:p w14:paraId="4F1FADFE" w14:textId="77777777" w:rsidR="005414D2" w:rsidRDefault="005414D2">
            <w:pPr>
              <w:rPr>
                <w:rFonts w:ascii="Arial" w:eastAsia="Arial" w:hAnsi="Arial" w:cs="Arial"/>
              </w:rPr>
            </w:pPr>
          </w:p>
        </w:tc>
      </w:tr>
      <w:tr w:rsidR="005414D2" w14:paraId="3B22AB23" w14:textId="77777777">
        <w:tc>
          <w:tcPr>
            <w:tcW w:w="3936" w:type="dxa"/>
          </w:tcPr>
          <w:p w14:paraId="240BBCDE" w14:textId="77777777" w:rsidR="005414D2" w:rsidRDefault="00AC5494">
            <w:pPr>
              <w:rPr>
                <w:rFonts w:ascii="Arial" w:eastAsia="Arial" w:hAnsi="Arial" w:cs="Arial"/>
              </w:rPr>
            </w:pPr>
            <w:r>
              <w:rPr>
                <w:rFonts w:ascii="Arial" w:eastAsia="Arial" w:hAnsi="Arial" w:cs="Arial"/>
                <w:b/>
              </w:rPr>
              <w:t>Department:</w:t>
            </w:r>
          </w:p>
        </w:tc>
        <w:tc>
          <w:tcPr>
            <w:tcW w:w="5306" w:type="dxa"/>
            <w:shd w:val="clear" w:color="auto" w:fill="FFFFFF"/>
          </w:tcPr>
          <w:p w14:paraId="715962EB" w14:textId="77777777" w:rsidR="005414D2" w:rsidRDefault="00AC5494">
            <w:pPr>
              <w:rPr>
                <w:rFonts w:ascii="Arial" w:eastAsia="Arial" w:hAnsi="Arial" w:cs="Arial"/>
              </w:rPr>
            </w:pPr>
            <w:r>
              <w:rPr>
                <w:rFonts w:ascii="Arial" w:eastAsia="Arial" w:hAnsi="Arial" w:cs="Arial"/>
              </w:rPr>
              <w:t>3D Design</w:t>
            </w:r>
          </w:p>
          <w:p w14:paraId="0D34BC26" w14:textId="77777777" w:rsidR="005414D2" w:rsidRDefault="005414D2">
            <w:pPr>
              <w:rPr>
                <w:rFonts w:ascii="Arial" w:eastAsia="Arial" w:hAnsi="Arial" w:cs="Arial"/>
              </w:rPr>
            </w:pPr>
          </w:p>
        </w:tc>
      </w:tr>
      <w:tr w:rsidR="005414D2" w14:paraId="08414162" w14:textId="77777777">
        <w:tc>
          <w:tcPr>
            <w:tcW w:w="3936" w:type="dxa"/>
          </w:tcPr>
          <w:p w14:paraId="3C0C336F" w14:textId="77777777" w:rsidR="005414D2" w:rsidRDefault="00AC5494">
            <w:pPr>
              <w:rPr>
                <w:rFonts w:ascii="Arial" w:eastAsia="Arial" w:hAnsi="Arial" w:cs="Arial"/>
              </w:rPr>
            </w:pPr>
            <w:r>
              <w:rPr>
                <w:rFonts w:ascii="Arial" w:eastAsia="Arial" w:hAnsi="Arial" w:cs="Arial"/>
                <w:b/>
              </w:rPr>
              <w:t>JACS Code:</w:t>
            </w:r>
          </w:p>
        </w:tc>
        <w:tc>
          <w:tcPr>
            <w:tcW w:w="5306" w:type="dxa"/>
            <w:shd w:val="clear" w:color="auto" w:fill="FFFFFF"/>
          </w:tcPr>
          <w:p w14:paraId="3B1DFB5F" w14:textId="77777777" w:rsidR="005414D2" w:rsidRDefault="00AC5494">
            <w:pPr>
              <w:rPr>
                <w:rFonts w:ascii="Arial" w:eastAsia="Arial" w:hAnsi="Arial" w:cs="Arial"/>
              </w:rPr>
            </w:pPr>
            <w:r>
              <w:rPr>
                <w:rFonts w:ascii="Arial" w:eastAsia="Arial" w:hAnsi="Arial" w:cs="Arial"/>
              </w:rPr>
              <w:br/>
            </w:r>
          </w:p>
        </w:tc>
      </w:tr>
      <w:tr w:rsidR="005414D2" w14:paraId="30034B9D" w14:textId="77777777">
        <w:tc>
          <w:tcPr>
            <w:tcW w:w="3936" w:type="dxa"/>
          </w:tcPr>
          <w:p w14:paraId="4A760639" w14:textId="77777777" w:rsidR="005414D2" w:rsidRDefault="00AC5494">
            <w:pPr>
              <w:rPr>
                <w:rFonts w:ascii="Arial" w:eastAsia="Arial" w:hAnsi="Arial" w:cs="Arial"/>
              </w:rPr>
            </w:pPr>
            <w:r>
              <w:rPr>
                <w:rFonts w:ascii="Arial" w:eastAsia="Arial" w:hAnsi="Arial" w:cs="Arial"/>
                <w:b/>
              </w:rPr>
              <w:t>UCAS Code:</w:t>
            </w:r>
          </w:p>
        </w:tc>
        <w:tc>
          <w:tcPr>
            <w:tcW w:w="5306" w:type="dxa"/>
            <w:shd w:val="clear" w:color="auto" w:fill="FFFFFF"/>
          </w:tcPr>
          <w:p w14:paraId="2CD98656" w14:textId="77777777" w:rsidR="005414D2" w:rsidRDefault="00AC5494">
            <w:pPr>
              <w:rPr>
                <w:rFonts w:ascii="Arial" w:eastAsia="Arial" w:hAnsi="Arial" w:cs="Arial"/>
              </w:rPr>
            </w:pPr>
            <w:r>
              <w:rPr>
                <w:rFonts w:ascii="Arial" w:eastAsia="Arial" w:hAnsi="Arial" w:cs="Arial"/>
              </w:rPr>
              <w:br/>
            </w:r>
          </w:p>
        </w:tc>
      </w:tr>
      <w:tr w:rsidR="005414D2" w14:paraId="3872D6DD" w14:textId="77777777">
        <w:tc>
          <w:tcPr>
            <w:tcW w:w="3936" w:type="dxa"/>
          </w:tcPr>
          <w:p w14:paraId="09788C9F" w14:textId="77777777" w:rsidR="005414D2" w:rsidRDefault="00AC5494">
            <w:pPr>
              <w:rPr>
                <w:rFonts w:ascii="Arial" w:eastAsia="Arial" w:hAnsi="Arial" w:cs="Arial"/>
              </w:rPr>
            </w:pPr>
            <w:bookmarkStart w:id="0" w:name="_heading=h.gjdgxs" w:colFirst="0" w:colLast="0"/>
            <w:bookmarkEnd w:id="0"/>
            <w:r>
              <w:rPr>
                <w:rFonts w:ascii="Arial" w:eastAsia="Arial" w:hAnsi="Arial" w:cs="Arial"/>
                <w:b/>
              </w:rPr>
              <w:t>Course/Route Code:</w:t>
            </w:r>
          </w:p>
        </w:tc>
        <w:tc>
          <w:tcPr>
            <w:tcW w:w="5306" w:type="dxa"/>
            <w:shd w:val="clear" w:color="auto" w:fill="FFFFFF"/>
          </w:tcPr>
          <w:p w14:paraId="70B76748" w14:textId="77777777" w:rsidR="005414D2" w:rsidRDefault="00AC5494">
            <w:pPr>
              <w:rPr>
                <w:rFonts w:ascii="Arial" w:eastAsia="Arial" w:hAnsi="Arial" w:cs="Arial"/>
              </w:rPr>
            </w:pPr>
            <w:r>
              <w:rPr>
                <w:rFonts w:ascii="Arial" w:eastAsia="Arial" w:hAnsi="Arial" w:cs="Arial"/>
              </w:rPr>
              <w:t>UFJDP1JDP21</w:t>
            </w:r>
          </w:p>
          <w:p w14:paraId="470225D9" w14:textId="77777777" w:rsidR="005414D2" w:rsidRDefault="005414D2">
            <w:pPr>
              <w:rPr>
                <w:rFonts w:ascii="Arial" w:eastAsia="Arial" w:hAnsi="Arial" w:cs="Arial"/>
              </w:rPr>
            </w:pPr>
          </w:p>
        </w:tc>
      </w:tr>
    </w:tbl>
    <w:p w14:paraId="28A9BEBE" w14:textId="77777777" w:rsidR="005414D2" w:rsidRDefault="005414D2"/>
    <w:sectPr w:rsidR="005414D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0A08" w14:textId="77777777" w:rsidR="001621E0" w:rsidRDefault="001621E0">
      <w:pPr>
        <w:spacing w:after="0" w:line="240" w:lineRule="auto"/>
      </w:pPr>
      <w:r>
        <w:separator/>
      </w:r>
    </w:p>
  </w:endnote>
  <w:endnote w:type="continuationSeparator" w:id="0">
    <w:p w14:paraId="766F180E" w14:textId="77777777" w:rsidR="001621E0" w:rsidRDefault="00162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B0D4" w14:textId="77777777" w:rsidR="00147FD0" w:rsidRDefault="00147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5D98" w14:textId="77777777" w:rsidR="005414D2" w:rsidRDefault="00AC549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47FD0">
      <w:rPr>
        <w:noProof/>
        <w:color w:val="000000"/>
      </w:rPr>
      <w:t>1</w:t>
    </w:r>
    <w:r>
      <w:rPr>
        <w:color w:val="000000"/>
      </w:rPr>
      <w:fldChar w:fldCharType="end"/>
    </w:r>
  </w:p>
  <w:p w14:paraId="00DB48A5" w14:textId="77777777" w:rsidR="005414D2" w:rsidRDefault="005414D2">
    <w:pPr>
      <w:pBdr>
        <w:top w:val="nil"/>
        <w:left w:val="nil"/>
        <w:bottom w:val="nil"/>
        <w:right w:val="nil"/>
        <w:between w:val="nil"/>
      </w:pBdr>
      <w:tabs>
        <w:tab w:val="center" w:pos="4513"/>
        <w:tab w:val="right" w:pos="9026"/>
      </w:tabs>
      <w:spacing w:after="0" w:line="240" w:lineRule="auto"/>
      <w:jc w:val="right"/>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B5AC" w14:textId="77777777" w:rsidR="005414D2" w:rsidRDefault="005414D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302F" w14:textId="77777777" w:rsidR="001621E0" w:rsidRDefault="001621E0">
      <w:pPr>
        <w:spacing w:after="0" w:line="240" w:lineRule="auto"/>
      </w:pPr>
      <w:r>
        <w:separator/>
      </w:r>
    </w:p>
  </w:footnote>
  <w:footnote w:type="continuationSeparator" w:id="0">
    <w:p w14:paraId="5386AD25" w14:textId="77777777" w:rsidR="001621E0" w:rsidRDefault="00162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DF3B" w14:textId="77777777" w:rsidR="00147FD0" w:rsidRDefault="00147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7C57" w14:textId="77777777" w:rsidR="00147FD0" w:rsidRDefault="00147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6A6B" w14:textId="77777777" w:rsidR="005414D2" w:rsidRDefault="005414D2">
    <w:pPr>
      <w:pBdr>
        <w:top w:val="nil"/>
        <w:left w:val="nil"/>
        <w:bottom w:val="nil"/>
        <w:right w:val="nil"/>
        <w:between w:val="nil"/>
      </w:pBdr>
      <w:tabs>
        <w:tab w:val="center" w:pos="4513"/>
        <w:tab w:val="right" w:pos="9026"/>
      </w:tabs>
      <w:spacing w:after="0" w:line="240" w:lineRule="auto"/>
      <w:rPr>
        <w:color w:val="000000"/>
      </w:rPr>
    </w:pPr>
  </w:p>
  <w:p w14:paraId="24BB5713" w14:textId="77777777" w:rsidR="005414D2" w:rsidRDefault="005414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4758"/>
    <w:multiLevelType w:val="multilevel"/>
    <w:tmpl w:val="5C8866CA"/>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ED0D10"/>
    <w:multiLevelType w:val="multilevel"/>
    <w:tmpl w:val="B9D24D30"/>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B80F7E"/>
    <w:multiLevelType w:val="multilevel"/>
    <w:tmpl w:val="35265CE6"/>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89116C2"/>
    <w:multiLevelType w:val="multilevel"/>
    <w:tmpl w:val="9EF23C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7E41D0F"/>
    <w:multiLevelType w:val="multilevel"/>
    <w:tmpl w:val="135E51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A5B14B5"/>
    <w:multiLevelType w:val="multilevel"/>
    <w:tmpl w:val="4B8EDE24"/>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A93789D"/>
    <w:multiLevelType w:val="multilevel"/>
    <w:tmpl w:val="F0F0CC16"/>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
      <w:lvlJc w:val="left"/>
      <w:pPr>
        <w:ind w:left="1680" w:hanging="600"/>
      </w:pPr>
      <w:rPr>
        <w:rFonts w:ascii="Arial" w:eastAsia="Arial" w:hAnsi="Arial" w:cs="Arial"/>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EF17E80"/>
    <w:multiLevelType w:val="multilevel"/>
    <w:tmpl w:val="9960929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462E08FC"/>
    <w:multiLevelType w:val="multilevel"/>
    <w:tmpl w:val="A13267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C3015AE"/>
    <w:multiLevelType w:val="multilevel"/>
    <w:tmpl w:val="D94A81F4"/>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6B281C7C"/>
    <w:multiLevelType w:val="multilevel"/>
    <w:tmpl w:val="1312050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9447FF7"/>
    <w:multiLevelType w:val="multilevel"/>
    <w:tmpl w:val="06DC93EA"/>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97E3769"/>
    <w:multiLevelType w:val="multilevel"/>
    <w:tmpl w:val="D5A22AA2"/>
    <w:lvl w:ilvl="0">
      <w:start w:val="1"/>
      <w:numFmt w:val="bullet"/>
      <w:lvlText w:val="●"/>
      <w:lvlJc w:val="left"/>
      <w:pPr>
        <w:ind w:left="1080" w:hanging="720"/>
      </w:pPr>
      <w:rPr>
        <w:rFonts w:ascii="Noto Sans Symbols" w:eastAsia="Noto Sans Symbols" w:hAnsi="Noto Sans Symbols" w:cs="Noto Sans Symbols"/>
      </w:rPr>
    </w:lvl>
    <w:lvl w:ilvl="1">
      <w:start w:val="1"/>
      <w:numFmt w:val="bullet"/>
      <w:lvlText w:val="●"/>
      <w:lvlJc w:val="left"/>
      <w:pPr>
        <w:ind w:left="1800" w:hanging="72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AE47CF"/>
    <w:multiLevelType w:val="multilevel"/>
    <w:tmpl w:val="07B057A0"/>
    <w:lvl w:ilvl="0">
      <w:start w:val="1"/>
      <w:numFmt w:val="upp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4"/>
  </w:num>
  <w:num w:numId="2">
    <w:abstractNumId w:val="2"/>
  </w:num>
  <w:num w:numId="3">
    <w:abstractNumId w:val="6"/>
  </w:num>
  <w:num w:numId="4">
    <w:abstractNumId w:val="11"/>
  </w:num>
  <w:num w:numId="5">
    <w:abstractNumId w:val="0"/>
  </w:num>
  <w:num w:numId="6">
    <w:abstractNumId w:val="10"/>
  </w:num>
  <w:num w:numId="7">
    <w:abstractNumId w:val="3"/>
  </w:num>
  <w:num w:numId="8">
    <w:abstractNumId w:val="7"/>
  </w:num>
  <w:num w:numId="9">
    <w:abstractNumId w:val="5"/>
  </w:num>
  <w:num w:numId="10">
    <w:abstractNumId w:val="8"/>
  </w:num>
  <w:num w:numId="11">
    <w:abstractNumId w:val="1"/>
  </w:num>
  <w:num w:numId="12">
    <w:abstractNumId w:val="9"/>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D2"/>
    <w:rsid w:val="00147FD0"/>
    <w:rsid w:val="001621E0"/>
    <w:rsid w:val="005414D2"/>
    <w:rsid w:val="00AC5494"/>
    <w:rsid w:val="00D943E5"/>
    <w:rsid w:val="00F72675"/>
    <w:rsid w:val="00FA4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03A272"/>
  <w15:docId w15:val="{06982714-64FD-4EC4-A462-3628A4CD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81"/>
  </w:style>
  <w:style w:type="paragraph" w:styleId="Heading1">
    <w:name w:val="heading 1"/>
    <w:basedOn w:val="Normal"/>
    <w:next w:val="Normal"/>
    <w:link w:val="Heading1Char"/>
    <w:uiPriority w:val="9"/>
    <w:qFormat/>
    <w:rsid w:val="00BA6B81"/>
    <w:pPr>
      <w:keepNext/>
      <w:keepLines/>
      <w:spacing w:before="480" w:after="120" w:line="276" w:lineRule="auto"/>
      <w:outlineLvl w:val="0"/>
    </w:pPr>
    <w:rPr>
      <w:b/>
      <w:sz w:val="48"/>
      <w:szCs w:val="48"/>
    </w:rPr>
  </w:style>
  <w:style w:type="paragraph" w:styleId="Heading2">
    <w:name w:val="heading 2"/>
    <w:basedOn w:val="Normal"/>
    <w:next w:val="Normal"/>
    <w:link w:val="Heading2Char"/>
    <w:uiPriority w:val="9"/>
    <w:semiHidden/>
    <w:unhideWhenUsed/>
    <w:qFormat/>
    <w:rsid w:val="00BA6B81"/>
    <w:pPr>
      <w:keepNext/>
      <w:keepLines/>
      <w:spacing w:before="360" w:after="80" w:line="276" w:lineRule="auto"/>
      <w:outlineLvl w:val="1"/>
    </w:pPr>
    <w:rPr>
      <w:b/>
      <w:sz w:val="36"/>
      <w:szCs w:val="36"/>
    </w:rPr>
  </w:style>
  <w:style w:type="paragraph" w:styleId="Heading3">
    <w:name w:val="heading 3"/>
    <w:basedOn w:val="Normal"/>
    <w:next w:val="Normal"/>
    <w:link w:val="Heading3Char"/>
    <w:uiPriority w:val="9"/>
    <w:semiHidden/>
    <w:unhideWhenUsed/>
    <w:qFormat/>
    <w:rsid w:val="00BA6B81"/>
    <w:pPr>
      <w:keepNext/>
      <w:keepLines/>
      <w:spacing w:before="280" w:after="80" w:line="276" w:lineRule="auto"/>
      <w:outlineLvl w:val="2"/>
    </w:pPr>
    <w:rPr>
      <w:b/>
      <w:sz w:val="28"/>
      <w:szCs w:val="28"/>
    </w:rPr>
  </w:style>
  <w:style w:type="paragraph" w:styleId="Heading4">
    <w:name w:val="heading 4"/>
    <w:basedOn w:val="Normal"/>
    <w:next w:val="Normal"/>
    <w:link w:val="Heading4Char"/>
    <w:uiPriority w:val="9"/>
    <w:semiHidden/>
    <w:unhideWhenUsed/>
    <w:qFormat/>
    <w:rsid w:val="00BA6B81"/>
    <w:pPr>
      <w:keepNext/>
      <w:keepLines/>
      <w:spacing w:before="240" w:after="40" w:line="276" w:lineRule="auto"/>
      <w:outlineLvl w:val="3"/>
    </w:pPr>
    <w:rPr>
      <w:b/>
      <w:sz w:val="24"/>
      <w:szCs w:val="24"/>
    </w:rPr>
  </w:style>
  <w:style w:type="paragraph" w:styleId="Heading5">
    <w:name w:val="heading 5"/>
    <w:basedOn w:val="Normal"/>
    <w:next w:val="Normal"/>
    <w:link w:val="Heading5Char"/>
    <w:uiPriority w:val="9"/>
    <w:semiHidden/>
    <w:unhideWhenUsed/>
    <w:qFormat/>
    <w:rsid w:val="00BA6B81"/>
    <w:pPr>
      <w:keepNext/>
      <w:keepLines/>
      <w:spacing w:before="220" w:after="40" w:line="276" w:lineRule="auto"/>
      <w:outlineLvl w:val="4"/>
    </w:pPr>
    <w:rPr>
      <w:b/>
    </w:rPr>
  </w:style>
  <w:style w:type="paragraph" w:styleId="Heading6">
    <w:name w:val="heading 6"/>
    <w:basedOn w:val="Normal"/>
    <w:next w:val="Normal"/>
    <w:link w:val="Heading6Char"/>
    <w:uiPriority w:val="9"/>
    <w:semiHidden/>
    <w:unhideWhenUsed/>
    <w:qFormat/>
    <w:rsid w:val="00BA6B81"/>
    <w:pPr>
      <w:keepNext/>
      <w:keepLines/>
      <w:spacing w:before="200" w:after="40" w:line="276" w:lineRule="auto"/>
      <w:outlineLvl w:val="5"/>
    </w:pPr>
    <w:rPr>
      <w:b/>
      <w:sz w:val="20"/>
      <w:szCs w:val="20"/>
    </w:rPr>
  </w:style>
  <w:style w:type="paragraph" w:styleId="Heading8">
    <w:name w:val="heading 8"/>
    <w:basedOn w:val="Normal"/>
    <w:next w:val="Normal"/>
    <w:link w:val="Heading8Char"/>
    <w:qFormat/>
    <w:rsid w:val="00BA6B81"/>
    <w:pPr>
      <w:keepNext/>
      <w:spacing w:after="0" w:line="240" w:lineRule="auto"/>
      <w:ind w:left="360"/>
      <w:outlineLvl w:val="7"/>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6B81"/>
    <w:pPr>
      <w:keepNext/>
      <w:keepLines/>
      <w:spacing w:before="480" w:after="120" w:line="276" w:lineRule="auto"/>
    </w:pPr>
    <w:rPr>
      <w:b/>
      <w:sz w:val="72"/>
      <w:szCs w:val="72"/>
    </w:rPr>
  </w:style>
  <w:style w:type="character" w:customStyle="1" w:styleId="Heading1Char">
    <w:name w:val="Heading 1 Char"/>
    <w:basedOn w:val="DefaultParagraphFont"/>
    <w:link w:val="Heading1"/>
    <w:uiPriority w:val="9"/>
    <w:rsid w:val="00BA6B81"/>
    <w:rPr>
      <w:rFonts w:ascii="Calibri" w:eastAsia="Calibri" w:hAnsi="Calibri" w:cs="Calibri"/>
      <w:b/>
      <w:sz w:val="48"/>
      <w:szCs w:val="48"/>
      <w:lang w:eastAsia="en-GB"/>
    </w:rPr>
  </w:style>
  <w:style w:type="character" w:customStyle="1" w:styleId="Heading2Char">
    <w:name w:val="Heading 2 Char"/>
    <w:basedOn w:val="DefaultParagraphFont"/>
    <w:link w:val="Heading2"/>
    <w:uiPriority w:val="9"/>
    <w:rsid w:val="00BA6B81"/>
    <w:rPr>
      <w:rFonts w:ascii="Calibri" w:eastAsia="Calibri" w:hAnsi="Calibri" w:cs="Calibri"/>
      <w:b/>
      <w:sz w:val="36"/>
      <w:szCs w:val="36"/>
      <w:lang w:eastAsia="en-GB"/>
    </w:rPr>
  </w:style>
  <w:style w:type="character" w:customStyle="1" w:styleId="Heading3Char">
    <w:name w:val="Heading 3 Char"/>
    <w:basedOn w:val="DefaultParagraphFont"/>
    <w:link w:val="Heading3"/>
    <w:uiPriority w:val="9"/>
    <w:rsid w:val="00BA6B81"/>
    <w:rPr>
      <w:rFonts w:ascii="Calibri" w:eastAsia="Calibri" w:hAnsi="Calibri" w:cs="Calibri"/>
      <w:b/>
      <w:sz w:val="28"/>
      <w:szCs w:val="28"/>
      <w:lang w:eastAsia="en-GB"/>
    </w:rPr>
  </w:style>
  <w:style w:type="character" w:customStyle="1" w:styleId="Heading4Char">
    <w:name w:val="Heading 4 Char"/>
    <w:basedOn w:val="DefaultParagraphFont"/>
    <w:link w:val="Heading4"/>
    <w:uiPriority w:val="9"/>
    <w:rsid w:val="00BA6B81"/>
    <w:rPr>
      <w:rFonts w:ascii="Calibri" w:eastAsia="Calibri" w:hAnsi="Calibri" w:cs="Calibri"/>
      <w:b/>
      <w:sz w:val="24"/>
      <w:szCs w:val="24"/>
      <w:lang w:eastAsia="en-GB"/>
    </w:rPr>
  </w:style>
  <w:style w:type="character" w:customStyle="1" w:styleId="Heading5Char">
    <w:name w:val="Heading 5 Char"/>
    <w:basedOn w:val="DefaultParagraphFont"/>
    <w:link w:val="Heading5"/>
    <w:rsid w:val="00BA6B81"/>
    <w:rPr>
      <w:rFonts w:ascii="Calibri" w:eastAsia="Calibri" w:hAnsi="Calibri" w:cs="Calibri"/>
      <w:b/>
      <w:lang w:eastAsia="en-GB"/>
    </w:rPr>
  </w:style>
  <w:style w:type="character" w:customStyle="1" w:styleId="Heading6Char">
    <w:name w:val="Heading 6 Char"/>
    <w:basedOn w:val="DefaultParagraphFont"/>
    <w:link w:val="Heading6"/>
    <w:rsid w:val="00BA6B81"/>
    <w:rPr>
      <w:rFonts w:ascii="Calibri" w:eastAsia="Calibri" w:hAnsi="Calibri" w:cs="Calibri"/>
      <w:b/>
      <w:sz w:val="20"/>
      <w:szCs w:val="20"/>
      <w:lang w:eastAsia="en-GB"/>
    </w:rPr>
  </w:style>
  <w:style w:type="character" w:customStyle="1" w:styleId="Heading8Char">
    <w:name w:val="Heading 8 Char"/>
    <w:basedOn w:val="DefaultParagraphFont"/>
    <w:link w:val="Heading8"/>
    <w:rsid w:val="00BA6B81"/>
    <w:rPr>
      <w:rFonts w:ascii="Times New Roman" w:eastAsia="Times New Roman" w:hAnsi="Times New Roman" w:cs="Times New Roman"/>
      <w:szCs w:val="20"/>
      <w:lang w:val="en-US" w:eastAsia="en-GB"/>
    </w:rPr>
  </w:style>
  <w:style w:type="character" w:customStyle="1" w:styleId="TitleChar">
    <w:name w:val="Title Char"/>
    <w:basedOn w:val="DefaultParagraphFont"/>
    <w:link w:val="Title"/>
    <w:rsid w:val="00BA6B81"/>
    <w:rPr>
      <w:rFonts w:ascii="Calibri" w:eastAsia="Calibri" w:hAnsi="Calibri" w:cs="Calibri"/>
      <w:b/>
      <w:sz w:val="72"/>
      <w:szCs w:val="72"/>
      <w:lang w:eastAsia="en-GB"/>
    </w:rPr>
  </w:style>
  <w:style w:type="paragraph" w:styleId="Subtitle">
    <w:name w:val="Subtitle"/>
    <w:basedOn w:val="Normal"/>
    <w:next w:val="Normal"/>
    <w:link w:val="SubtitleChar"/>
    <w:uiPriority w:val="11"/>
    <w:qFormat/>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A6B81"/>
    <w:rPr>
      <w:rFonts w:ascii="Georgia" w:eastAsia="Georgia" w:hAnsi="Georgia" w:cs="Georgia"/>
      <w:i/>
      <w:color w:val="666666"/>
      <w:sz w:val="48"/>
      <w:szCs w:val="48"/>
      <w:lang w:eastAsia="en-GB"/>
    </w:rPr>
  </w:style>
  <w:style w:type="paragraph" w:styleId="BalloonText">
    <w:name w:val="Balloon Text"/>
    <w:basedOn w:val="Normal"/>
    <w:link w:val="BalloonTextChar"/>
    <w:uiPriority w:val="99"/>
    <w:semiHidden/>
    <w:unhideWhenUsed/>
    <w:rsid w:val="00BA6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B81"/>
    <w:rPr>
      <w:rFonts w:ascii="Tahoma" w:eastAsia="Calibri" w:hAnsi="Tahoma" w:cs="Tahoma"/>
      <w:sz w:val="16"/>
      <w:szCs w:val="16"/>
      <w:lang w:eastAsia="en-GB"/>
    </w:rPr>
  </w:style>
  <w:style w:type="paragraph" w:styleId="Header">
    <w:name w:val="header"/>
    <w:basedOn w:val="Normal"/>
    <w:link w:val="HeaderChar"/>
    <w:uiPriority w:val="99"/>
    <w:unhideWhenUsed/>
    <w:rsid w:val="00BA6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B81"/>
    <w:rPr>
      <w:rFonts w:ascii="Calibri" w:eastAsia="Calibri" w:hAnsi="Calibri" w:cs="Calibri"/>
      <w:lang w:eastAsia="en-GB"/>
    </w:rPr>
  </w:style>
  <w:style w:type="paragraph" w:styleId="Footer">
    <w:name w:val="footer"/>
    <w:basedOn w:val="Normal"/>
    <w:link w:val="FooterChar"/>
    <w:uiPriority w:val="99"/>
    <w:unhideWhenUsed/>
    <w:rsid w:val="00BA6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B81"/>
    <w:rPr>
      <w:rFonts w:ascii="Calibri" w:eastAsia="Calibri" w:hAnsi="Calibri" w:cs="Calibri"/>
      <w:lang w:eastAsia="en-GB"/>
    </w:rPr>
  </w:style>
  <w:style w:type="paragraph" w:styleId="ListParagraph">
    <w:name w:val="List Paragraph"/>
    <w:basedOn w:val="Normal"/>
    <w:uiPriority w:val="34"/>
    <w:qFormat/>
    <w:rsid w:val="00BA6B81"/>
    <w:pPr>
      <w:spacing w:after="200" w:line="276" w:lineRule="auto"/>
      <w:ind w:left="720"/>
      <w:contextualSpacing/>
    </w:pPr>
  </w:style>
  <w:style w:type="character" w:styleId="Hyperlink">
    <w:name w:val="Hyperlink"/>
    <w:basedOn w:val="DefaultParagraphFont"/>
    <w:uiPriority w:val="99"/>
    <w:unhideWhenUsed/>
    <w:rsid w:val="00BA6B81"/>
    <w:rPr>
      <w:color w:val="0000FF" w:themeColor="hyperlink"/>
      <w:u w:val="single"/>
    </w:rPr>
  </w:style>
  <w:style w:type="paragraph" w:styleId="NormalWeb">
    <w:name w:val="Normal (Web)"/>
    <w:basedOn w:val="Normal"/>
    <w:uiPriority w:val="99"/>
    <w:unhideWhenUsed/>
    <w:rsid w:val="00BA6B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A6B81"/>
    <w:rPr>
      <w:i/>
      <w:iCs/>
    </w:rPr>
  </w:style>
  <w:style w:type="table" w:styleId="TableGrid">
    <w:name w:val="Table Grid"/>
    <w:basedOn w:val="TableNormal"/>
    <w:uiPriority w:val="59"/>
    <w:rsid w:val="00BA6B8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A6B81"/>
  </w:style>
  <w:style w:type="character" w:styleId="Strong">
    <w:name w:val="Strong"/>
    <w:uiPriority w:val="22"/>
    <w:qFormat/>
    <w:rsid w:val="00BA6B81"/>
    <w:rPr>
      <w:b/>
      <w:bCs/>
    </w:rPr>
  </w:style>
  <w:style w:type="character" w:customStyle="1" w:styleId="contributornametrigger">
    <w:name w:val="contributornametrigger"/>
    <w:basedOn w:val="DefaultParagraphFont"/>
    <w:rsid w:val="00BA6B81"/>
  </w:style>
  <w:style w:type="character" w:customStyle="1" w:styleId="bylinepipe1">
    <w:name w:val="bylinepipe1"/>
    <w:rsid w:val="00BA6B81"/>
    <w:rPr>
      <w:color w:val="666666"/>
    </w:rPr>
  </w:style>
  <w:style w:type="character" w:customStyle="1" w:styleId="attr">
    <w:name w:val="attr"/>
    <w:basedOn w:val="DefaultParagraphFont"/>
    <w:rsid w:val="00BA6B81"/>
  </w:style>
  <w:style w:type="character" w:customStyle="1" w:styleId="by1">
    <w:name w:val="by1"/>
    <w:rsid w:val="00BA6B81"/>
    <w:rPr>
      <w:b w:val="0"/>
      <w:bCs w:val="0"/>
      <w:sz w:val="18"/>
      <w:szCs w:val="18"/>
    </w:rPr>
  </w:style>
  <w:style w:type="character" w:customStyle="1" w:styleId="apple-style-span">
    <w:name w:val="apple-style-span"/>
    <w:basedOn w:val="DefaultParagraphFont"/>
    <w:rsid w:val="00BA6B81"/>
  </w:style>
  <w:style w:type="character" w:styleId="HTMLCite">
    <w:name w:val="HTML Cite"/>
    <w:basedOn w:val="DefaultParagraphFont"/>
    <w:uiPriority w:val="99"/>
    <w:semiHidden/>
    <w:unhideWhenUsed/>
    <w:rsid w:val="00BA6B81"/>
    <w:rPr>
      <w:i/>
      <w:iCs/>
    </w:rPr>
  </w:style>
  <w:style w:type="paragraph" w:styleId="PlainText">
    <w:name w:val="Plain Text"/>
    <w:basedOn w:val="Normal"/>
    <w:link w:val="PlainTextChar"/>
    <w:semiHidden/>
    <w:rsid w:val="00BA6B81"/>
    <w:pPr>
      <w:suppressAutoHyphens/>
      <w:overflowPunct w:val="0"/>
      <w:autoSpaceDE w:val="0"/>
      <w:autoSpaceDN w:val="0"/>
      <w:adjustRightInd w:val="0"/>
      <w:spacing w:before="100" w:beforeAutospacing="1" w:after="0" w:afterAutospacing="1" w:line="240" w:lineRule="auto"/>
      <w:textAlignment w:val="baseline"/>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BA6B81"/>
    <w:rPr>
      <w:rFonts w:ascii="Courier New" w:eastAsia="Times New Roman" w:hAnsi="Courier New" w:cs="Times New Roman"/>
      <w:sz w:val="20"/>
      <w:szCs w:val="20"/>
      <w:lang w:eastAsia="en-GB"/>
    </w:rPr>
  </w:style>
  <w:style w:type="paragraph" w:styleId="TOC1">
    <w:name w:val="toc 1"/>
    <w:basedOn w:val="Normal"/>
    <w:next w:val="Normal"/>
    <w:autoRedefine/>
    <w:uiPriority w:val="39"/>
    <w:unhideWhenUsed/>
    <w:rsid w:val="00BA6B81"/>
    <w:pPr>
      <w:tabs>
        <w:tab w:val="left" w:pos="400"/>
        <w:tab w:val="right" w:leader="dot" w:pos="9016"/>
      </w:tabs>
      <w:spacing w:after="0" w:line="240" w:lineRule="auto"/>
    </w:pPr>
    <w:rPr>
      <w:rFonts w:ascii="Arial" w:hAnsi="Arial" w:cs="Times New Roman"/>
      <w:sz w:val="20"/>
    </w:rPr>
  </w:style>
  <w:style w:type="paragraph" w:customStyle="1" w:styleId="Default">
    <w:name w:val="Default"/>
    <w:rsid w:val="00BA6B81"/>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bodblk1">
    <w:name w:val="bodblk1"/>
    <w:basedOn w:val="Normal"/>
    <w:rsid w:val="00BA6B81"/>
    <w:pPr>
      <w:spacing w:before="100" w:beforeAutospacing="1" w:after="100" w:afterAutospacing="1" w:line="240" w:lineRule="auto"/>
    </w:pPr>
    <w:rPr>
      <w:rFonts w:ascii="Arial" w:eastAsia="Times New Roman" w:hAnsi="Arial" w:cs="Arial"/>
      <w:color w:val="333333"/>
      <w:sz w:val="18"/>
      <w:szCs w:val="18"/>
    </w:rPr>
  </w:style>
  <w:style w:type="paragraph" w:styleId="BodyText2">
    <w:name w:val="Body Text 2"/>
    <w:basedOn w:val="Normal"/>
    <w:link w:val="BodyText2Char"/>
    <w:rsid w:val="00BA6B81"/>
    <w:pPr>
      <w:spacing w:after="0" w:line="240" w:lineRule="auto"/>
    </w:pPr>
    <w:rPr>
      <w:rFonts w:ascii="Arial" w:eastAsia="Times New Roman" w:hAnsi="Arial" w:cs="Times New Roman"/>
      <w:b/>
      <w:szCs w:val="20"/>
    </w:rPr>
  </w:style>
  <w:style w:type="character" w:customStyle="1" w:styleId="BodyText2Char">
    <w:name w:val="Body Text 2 Char"/>
    <w:basedOn w:val="DefaultParagraphFont"/>
    <w:link w:val="BodyText2"/>
    <w:rsid w:val="00BA6B81"/>
    <w:rPr>
      <w:rFonts w:ascii="Arial" w:eastAsia="Times New Roman" w:hAnsi="Arial" w:cs="Times New Roman"/>
      <w:b/>
      <w:szCs w:val="20"/>
      <w:lang w:eastAsia="en-GB"/>
    </w:rPr>
  </w:style>
  <w:style w:type="paragraph" w:styleId="BodyText">
    <w:name w:val="Body Text"/>
    <w:basedOn w:val="Normal"/>
    <w:link w:val="BodyTextChar"/>
    <w:uiPriority w:val="99"/>
    <w:unhideWhenUsed/>
    <w:rsid w:val="00BA6B81"/>
    <w:pPr>
      <w:spacing w:after="120" w:line="276" w:lineRule="auto"/>
    </w:pPr>
    <w:rPr>
      <w:rFonts w:eastAsiaTheme="minorEastAsia"/>
    </w:rPr>
  </w:style>
  <w:style w:type="character" w:customStyle="1" w:styleId="BodyTextChar">
    <w:name w:val="Body Text Char"/>
    <w:basedOn w:val="DefaultParagraphFont"/>
    <w:link w:val="BodyText"/>
    <w:uiPriority w:val="99"/>
    <w:rsid w:val="00BA6B81"/>
    <w:rPr>
      <w:rFonts w:eastAsiaTheme="minorEastAsia"/>
      <w:lang w:eastAsia="en-GB"/>
    </w:rPr>
  </w:style>
  <w:style w:type="paragraph" w:styleId="FootnoteText">
    <w:name w:val="footnote text"/>
    <w:basedOn w:val="Normal"/>
    <w:link w:val="FootnoteTextChar"/>
    <w:semiHidden/>
    <w:rsid w:val="00BA6B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BA6B81"/>
    <w:rPr>
      <w:rFonts w:ascii="Arial" w:eastAsia="Times New Roman" w:hAnsi="Arial" w:cs="Times New Roman"/>
      <w:sz w:val="20"/>
      <w:szCs w:val="20"/>
    </w:rPr>
  </w:style>
  <w:style w:type="paragraph" w:customStyle="1" w:styleId="leader">
    <w:name w:val="leader"/>
    <w:basedOn w:val="Normal"/>
    <w:rsid w:val="00BA6B8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A6B81"/>
    <w:rPr>
      <w:color w:val="800080" w:themeColor="followedHyperlink"/>
      <w:u w:val="single"/>
    </w:rPr>
  </w:style>
  <w:style w:type="paragraph" w:styleId="NoSpacing">
    <w:name w:val="No Spacing"/>
    <w:uiPriority w:val="1"/>
    <w:qFormat/>
    <w:rsid w:val="00BA6B81"/>
    <w:pPr>
      <w:spacing w:after="0" w:line="240" w:lineRule="auto"/>
    </w:pPr>
    <w:rPr>
      <w:rFonts w:ascii="Times New Roman" w:hAnsi="Times New Roman" w:cs="Times New Roman"/>
      <w:sz w:val="24"/>
      <w:szCs w:val="24"/>
    </w:rPr>
  </w:style>
  <w:style w:type="character" w:styleId="PageNumber">
    <w:name w:val="page number"/>
    <w:semiHidden/>
    <w:rsid w:val="00BA6B81"/>
    <w:rPr>
      <w:rFonts w:cs="Times New Roman"/>
    </w:rPr>
  </w:style>
  <w:style w:type="table" w:customStyle="1" w:styleId="TableGrid1">
    <w:name w:val="Table Grid1"/>
    <w:basedOn w:val="TableNormal"/>
    <w:next w:val="TableGrid"/>
    <w:uiPriority w:val="59"/>
    <w:rsid w:val="00BA6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6B81"/>
    <w:rPr>
      <w:sz w:val="16"/>
      <w:szCs w:val="16"/>
    </w:rPr>
  </w:style>
  <w:style w:type="paragraph" w:styleId="CommentText">
    <w:name w:val="annotation text"/>
    <w:basedOn w:val="Normal"/>
    <w:link w:val="CommentTextChar"/>
    <w:uiPriority w:val="99"/>
    <w:semiHidden/>
    <w:unhideWhenUsed/>
    <w:rsid w:val="00BA6B81"/>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BA6B8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BA6B81"/>
    <w:rPr>
      <w:b/>
      <w:bCs/>
    </w:rPr>
  </w:style>
  <w:style w:type="character" w:customStyle="1" w:styleId="CommentSubjectChar">
    <w:name w:val="Comment Subject Char"/>
    <w:basedOn w:val="CommentTextChar"/>
    <w:link w:val="CommentSubject"/>
    <w:uiPriority w:val="99"/>
    <w:semiHidden/>
    <w:rsid w:val="00BA6B81"/>
    <w:rPr>
      <w:rFonts w:eastAsiaTheme="minorEastAsia"/>
      <w:b/>
      <w:bCs/>
      <w:sz w:val="20"/>
      <w:szCs w:val="20"/>
      <w:lang w:eastAsia="en-GB"/>
    </w:rPr>
  </w:style>
  <w:style w:type="paragraph" w:styleId="Revision">
    <w:name w:val="Revision"/>
    <w:hidden/>
    <w:uiPriority w:val="99"/>
    <w:semiHidden/>
    <w:rsid w:val="00BA6B81"/>
    <w:pPr>
      <w:spacing w:after="0" w:line="240" w:lineRule="auto"/>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baj.ac.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qaa.ac.uk/docs/qaa/subject-benchmark-statements/sbs-history-of-art-architecture-and-design-17.pdf?sfvrsn=dc98f781_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qaa.ac.uk/docs/qaa/subject-benchmark-statements/sbs-art-and-design-17.pdf?sfvrsn=71eef781_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nk/UxUyqQeicQKOqv1bSkJiIy+g==">AMUW2mUn9En2Eu2ScHsotqfisN2QLcOQB4IPpcvkhYQnih4pZ4h2dcjOWloIkU77SCNPGg4o76m1RsWJZX4iFHT7h8QjnGbqfrU+KFrYru+lx2tyjBo7B0Qt4sSz7dyVBuJnmxq8jH0/</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37E36-384D-4605-95E5-C18FB30E3DE1}">
  <ds:schemaRefs>
    <ds:schemaRef ds:uri="http://schemas.microsoft.com/sharepoint/v3/contenttype/forms"/>
  </ds:schemaRefs>
</ds:datastoreItem>
</file>

<file path=customXml/itemProps2.xml><?xml version="1.0" encoding="utf-8"?>
<ds:datastoreItem xmlns:ds="http://schemas.openxmlformats.org/officeDocument/2006/customXml" ds:itemID="{F3FA2E61-4FBF-428C-8615-2A5488B656F2}">
  <ds:schemaRefs>
    <ds:schemaRef ds:uri="http://www.w3.org/XML/1998/namespace"/>
    <ds:schemaRef ds:uri="56bcba56-1e8e-456b-9282-2a60465f51d5"/>
    <ds:schemaRef ds:uri="http://schemas.microsoft.com/office/2006/metadata/properties"/>
    <ds:schemaRef ds:uri="http://purl.org/dc/elements/1.1/"/>
    <ds:schemaRef ds:uri="http://schemas.microsoft.com/office/infopath/2007/PartnerControls"/>
    <ds:schemaRef ds:uri="3949bc56-6107-4a37-a900-858857adfede"/>
    <ds:schemaRef ds:uri="http://purl.org/dc/dcmitype/"/>
    <ds:schemaRef ds:uri="http://schemas.microsoft.com/office/2006/documentManagement/types"/>
    <ds:schemaRef ds:uri="http://purl.org/dc/terms/"/>
    <ds:schemaRef ds:uri="http://schemas.openxmlformats.org/package/2006/metadata/core-properties"/>
    <ds:schemaRef ds:uri="30bd1ae3-149d-4880-86ad-393ca53a6c3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B99911A-E7F6-4E39-AB56-858C430A5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5832</Words>
  <Characters>33245</Characters>
  <Application>Microsoft Office Word</Application>
  <DocSecurity>0</DocSecurity>
  <Lines>277</Lines>
  <Paragraphs>77</Paragraphs>
  <ScaleCrop>false</ScaleCrop>
  <Company/>
  <LinksUpToDate>false</LinksUpToDate>
  <CharactersWithSpaces>39000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 Cartwright</dc:creator>
  <cp:lastModifiedBy>Divall, Olivia G</cp:lastModifiedBy>
  <cp:revision>2</cp:revision>
  <dcterms:created xsi:type="dcterms:W3CDTF">2022-03-30T13:42:00Z</dcterms:created>
  <dcterms:modified xsi:type="dcterms:W3CDTF">2022-03-30T13:42:00Z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KU43124@kingston.ac.uk</vt:lpwstr>
  </property>
  <property fmtid="{D5CDD505-2E9C-101B-9397-08002B2CF9AE}" pid="5" name="MSIP_Label_3b551598-29da-492a-8b9f-8358cd43dd03_SetDate">
    <vt:lpwstr>2021-12-22T17:03:48.6023702Z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08fd7aaa-af32-46b9-960d-e961a22239eb</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0x010100C2FA48DAC8816C4BAF3E871E9ADA1CE4</vt:lpwstr>
  </property>
  <property fmtid="{D5CDD505-2E9C-101B-9397-08002B2CF9AE}" pid="12" name="TaxKeyword">
    <vt:lpwstr/>
  </property>
</Properties>
</file>